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5F2" w:rsidRPr="000D6202" w:rsidRDefault="004655F2" w:rsidP="000D6202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D6202">
        <w:rPr>
          <w:rFonts w:ascii="GHEA Grapalat" w:hAnsi="GHEA Grapalat" w:cs="Sylfaen"/>
          <w:b/>
          <w:bCs/>
          <w:sz w:val="24"/>
          <w:szCs w:val="24"/>
        </w:rPr>
        <w:t>ԱՄՓՈՓԱԹԵՐԹ</w:t>
      </w:r>
      <w:bookmarkStart w:id="0" w:name="_GoBack"/>
      <w:bookmarkEnd w:id="0"/>
    </w:p>
    <w:p w:rsidR="004A27BA" w:rsidRPr="00CC2D89" w:rsidRDefault="001B1D93" w:rsidP="00CC2D89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i/>
          <w:color w:val="000000"/>
          <w:lang w:val="hy-AM"/>
        </w:rPr>
      </w:pPr>
      <w:r w:rsidRPr="000D6202">
        <w:rPr>
          <w:rFonts w:ascii="GHEA Grapalat" w:hAnsi="GHEA Grapalat"/>
          <w:b/>
          <w:bCs/>
          <w:sz w:val="24"/>
          <w:szCs w:val="24"/>
          <w:lang w:val="hy-AM"/>
        </w:rPr>
        <w:t xml:space="preserve">        </w:t>
      </w:r>
      <w:r w:rsidR="000D6202" w:rsidRPr="00CC2D89">
        <w:rPr>
          <w:rFonts w:ascii="GHEA Grapalat" w:hAnsi="GHEA Grapalat"/>
          <w:i/>
          <w:lang w:val="hy-AM"/>
        </w:rPr>
        <w:t xml:space="preserve">2025 թվականի դեկտեմբերի </w:t>
      </w:r>
      <w:r w:rsidR="000D6202" w:rsidRPr="00CC2D89">
        <w:rPr>
          <w:rFonts w:ascii="GHEA Grapalat" w:hAnsi="GHEA Grapalat" w:cs="Times New Roman"/>
          <w:i/>
          <w:lang w:val="hy-AM"/>
        </w:rPr>
        <w:t>29-ին ք</w:t>
      </w:r>
      <w:r w:rsidR="000D6202" w:rsidRPr="00CC2D89">
        <w:rPr>
          <w:rFonts w:ascii="GHEA Grapalat" w:hAnsi="GHEA Grapalat" w:cs="Cambria Math"/>
          <w:i/>
          <w:lang w:val="hy-AM"/>
        </w:rPr>
        <w:t xml:space="preserve">աղաք </w:t>
      </w:r>
      <w:r w:rsidR="000D6202" w:rsidRPr="00CC2D89">
        <w:rPr>
          <w:rFonts w:ascii="GHEA Grapalat" w:hAnsi="GHEA Grapalat" w:cs="Times New Roman"/>
          <w:i/>
          <w:lang w:val="hy-AM"/>
        </w:rPr>
        <w:t xml:space="preserve">Մոսկվայում (Ռուսաստանի Դաշնություն) </w:t>
      </w:r>
      <w:r w:rsidR="000D6202" w:rsidRPr="00CC2D89">
        <w:rPr>
          <w:rFonts w:ascii="GHEA Grapalat" w:hAnsi="GHEA Grapalat" w:cs="Times New Roman"/>
          <w:i/>
          <w:lang w:val="hy-AM"/>
        </w:rPr>
        <w:t>ստորագրված</w:t>
      </w:r>
      <w:r w:rsidR="000D6202" w:rsidRPr="00CC2D89">
        <w:rPr>
          <w:rFonts w:ascii="GHEA Grapalat" w:hAnsi="GHEA Grapalat" w:cs="Times New Roman"/>
          <w:lang w:val="hy-AM"/>
        </w:rPr>
        <w:t xml:space="preserve"> </w:t>
      </w:r>
      <w:r w:rsidRPr="00CC2D89">
        <w:rPr>
          <w:rFonts w:ascii="GHEA Grapalat" w:hAnsi="GHEA Grapalat"/>
          <w:i/>
          <w:noProof/>
          <w:lang w:val="hy-AM"/>
        </w:rPr>
        <w:t xml:space="preserve"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մասին» </w:t>
      </w:r>
      <w:r w:rsidRPr="00CC2D89">
        <w:rPr>
          <w:rFonts w:ascii="GHEA Grapalat" w:hAnsi="GHEA Grapalat" w:cs="Sylfaen"/>
          <w:i/>
          <w:lang w:val="hy-AM"/>
        </w:rPr>
        <w:t>արձանագրության հաստատման</w:t>
      </w:r>
      <w:r w:rsidRPr="00CC2D89">
        <w:rPr>
          <w:rFonts w:ascii="GHEA Grapalat" w:hAnsi="GHEA Grapalat"/>
          <w:b/>
          <w:lang w:val="hy-AM"/>
        </w:rPr>
        <w:t xml:space="preserve"> </w:t>
      </w:r>
      <w:r w:rsidR="00B55007" w:rsidRPr="00CC2D89">
        <w:rPr>
          <w:rFonts w:ascii="GHEA Grapalat" w:hAnsi="GHEA Grapalat"/>
          <w:i/>
          <w:lang w:val="hy-AM"/>
        </w:rPr>
        <w:t>վերաբերյալ եզրակացությունների</w:t>
      </w:r>
    </w:p>
    <w:p w:rsidR="004655F2" w:rsidRPr="000D6202" w:rsidRDefault="004655F2" w:rsidP="000D6202">
      <w:pPr>
        <w:spacing w:after="0" w:line="276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9952" w:type="dxa"/>
        <w:tblInd w:w="-147" w:type="dxa"/>
        <w:tblLook w:val="04A0" w:firstRow="1" w:lastRow="0" w:firstColumn="1" w:lastColumn="0" w:noHBand="0" w:noVBand="1"/>
      </w:tblPr>
      <w:tblGrid>
        <w:gridCol w:w="7230"/>
        <w:gridCol w:w="2722"/>
      </w:tblGrid>
      <w:tr w:rsidR="00B55007" w:rsidRPr="000D6202" w:rsidTr="005B6D90">
        <w:tc>
          <w:tcPr>
            <w:tcW w:w="7230" w:type="dxa"/>
            <w:vMerge w:val="restart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ind w:firstLine="59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722" w:type="dxa"/>
            <w:shd w:val="clear" w:color="auto" w:fill="BFBFBF" w:themeFill="background1" w:themeFillShade="BF"/>
          </w:tcPr>
          <w:p w:rsidR="000D6202" w:rsidRPr="000D6202" w:rsidRDefault="000D6202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18․03․2026 թ․ </w:t>
            </w:r>
          </w:p>
        </w:tc>
      </w:tr>
      <w:tr w:rsidR="00B55007" w:rsidRPr="000D6202" w:rsidTr="005B6D90">
        <w:tc>
          <w:tcPr>
            <w:tcW w:w="7230" w:type="dxa"/>
            <w:vMerge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1111/</w:t>
            </w:r>
            <w:r w:rsidR="001B1D93"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13721</w:t>
            </w:r>
            <w:r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-2</w:t>
            </w:r>
            <w:r w:rsidR="001B1D93" w:rsidRPr="000D620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B55007" w:rsidRPr="000D6202" w:rsidTr="005B6D90">
        <w:tc>
          <w:tcPr>
            <w:tcW w:w="7230" w:type="dxa"/>
          </w:tcPr>
          <w:p w:rsidR="000D6202" w:rsidRPr="000D6202" w:rsidRDefault="000D6202" w:rsidP="000D6202">
            <w:pPr>
              <w:spacing w:line="27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 (այսուհետ՝ Համաձայնագիր) փոփոխություններ կատարելու մասին արձանագրության (այսուհետ՝ Արձանագրություն) նախագիծը մշակվել է ԵԱՏՄ անդամ-պետությունների առաջարկների հիման վրա՝ հաշվի առնելով բժշկական արտադրատեսակների շրջանառության ոլորտում կարգավորող իրավական ակտերի կիրառման փորձը: </w:t>
            </w:r>
          </w:p>
          <w:p w:rsidR="000D6202" w:rsidRPr="000D6202" w:rsidRDefault="000D6202" w:rsidP="000D6202">
            <w:pPr>
              <w:spacing w:line="276" w:lineRule="auto"/>
              <w:ind w:firstLine="8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ստորագրվել է 2025 թվականի դեկտեմբերի </w:t>
            </w:r>
            <w:r w:rsidRPr="000D6202">
              <w:rPr>
                <w:rFonts w:ascii="GHEA Grapalat" w:hAnsi="GHEA Grapalat" w:cs="Times New Roman"/>
                <w:sz w:val="24"/>
                <w:szCs w:val="24"/>
                <w:lang w:val="hy-AM"/>
              </w:rPr>
              <w:t>29-ին ք</w:t>
            </w:r>
            <w:r w:rsidRPr="000D620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աղաք </w:t>
            </w:r>
            <w:r w:rsidRPr="000D620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Մոսկվայում (Ռուսաստանի Դաշնություն) կայացած </w:t>
            </w:r>
            <w:r w:rsidRPr="000D62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Բարձրագույն Եվրասիական խորհրդի նիստի շրջանակներում։ </w:t>
            </w:r>
          </w:p>
          <w:p w:rsidR="000D6202" w:rsidRPr="000D6202" w:rsidRDefault="000D6202" w:rsidP="000D6202">
            <w:pPr>
              <w:spacing w:line="27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նախատեսում է երկարաձգել անդամ-պետությունների օրենսդրության կիրառման անցումային ժամկետը, ինչպես սահմանված է Համաձայնագրի 11-րդ հոդվածով, մինչև 2028 թվականը՝ ԵԱՏՄ բժշկական արտադրատեսակների ընդհանուր շուկայի գործունեության վերաբերյալ չլուծված խնդիրների առկայության, բժշկական արտադրատեսակների ընդհանուր շուկայի զարգացման հայեցակարգի չընդունման և բժշկական արտադրատեսակների </w:t>
            </w: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գրանցման ազգային կանոնների պահպանումը պահանջող շարունակական տնտեսական իրավիճակի պատճառով:</w:t>
            </w:r>
          </w:p>
          <w:p w:rsidR="000D6202" w:rsidRPr="000D6202" w:rsidRDefault="000D6202" w:rsidP="000D6202">
            <w:pPr>
              <w:spacing w:line="276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բժշկական արտադրատեսակները մինչ այժմ չեն գրանցվում՝ համապատասխան ենթաօրենսդրական ակտերի բացակայության պատճառով:  Նախատեսված փոփոխությունները լրացուցիչ ժամանակ են ընձեռում   ՀՀ-ում բժշկական արտադրատեսակների շրջանառությունը կարգավորող ենթաօրենսդրական դաշտի նախապատրաստման համար, ինչը կապահովի բնակչությանը անվտանգ, որակյալ, արդյունավետ բժշկական արտադրատեսակներով:</w:t>
            </w:r>
          </w:p>
          <w:p w:rsidR="000D6202" w:rsidRPr="000D6202" w:rsidRDefault="000D6202" w:rsidP="000D6202">
            <w:pPr>
              <w:spacing w:line="276" w:lineRule="auto"/>
              <w:ind w:firstLine="85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Արձանագրության կողմերն են՝ </w:t>
            </w:r>
            <w:r w:rsidRPr="000D620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 Հանրապետությունը, Բելառուսի Հանրապետությունը, Ղազախստանի Հանրապետությունը, Ղրղզստանի Հանրապետությունը, Ռուսաստանի Դաշնությունը:</w:t>
            </w:r>
          </w:p>
          <w:p w:rsidR="000D6202" w:rsidRPr="000D6202" w:rsidRDefault="000D6202" w:rsidP="000D6202">
            <w:pPr>
              <w:pStyle w:val="BodyText1"/>
              <w:shd w:val="clear" w:color="auto" w:fill="auto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Արձանագրությունը ժամանակավորապես կիրառվում է ստորագրման օրվանից 10 օրը լրանալուց հետո։ Այն անդամ պետության համար, որի օրենսդրությամբ չի նախատեսվում միջազգային պայմանագրերի ժամանակավոր կիրառման հնարավորություն, սույն արձանագրությունը կիրառվում է այդ անդամ պետության կողմից սույն արձանագրությունն ուժի մեջ մտնելու համար անհրաժեշտ ներպետական ընթացակարգերի կատարման օրվանից:</w:t>
            </w:r>
          </w:p>
          <w:p w:rsidR="000D6202" w:rsidRPr="000D6202" w:rsidRDefault="000D6202" w:rsidP="000D6202">
            <w:pPr>
              <w:pStyle w:val="BodyText1"/>
              <w:shd w:val="clear" w:color="auto" w:fill="auto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Արձանագրությունն ուժի մեջ է մտնում սույն արձանագրությունն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:rsidR="000D6202" w:rsidRPr="000D6202" w:rsidRDefault="000D6202" w:rsidP="000D6202">
            <w:pPr>
              <w:spacing w:line="276" w:lineRule="auto"/>
              <w:ind w:firstLine="567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2026թ. մարտի 16-ի դրությամբ Արձանագրությունն ուժի մեջ չի մտել:</w:t>
            </w:r>
          </w:p>
          <w:p w:rsidR="000D6202" w:rsidRPr="000D6202" w:rsidRDefault="000D6202" w:rsidP="000D6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2026թ. մարտի 16-ի դրությամբ </w:t>
            </w:r>
            <w:r w:rsidRPr="000D620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:rsidR="000D6202" w:rsidRPr="000D6202" w:rsidRDefault="000D6202" w:rsidP="000D6202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</w:t>
            </w:r>
            <w:r w:rsidRPr="000D620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D620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գտնում </w:t>
            </w: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 թվականի դեկտեմբերի 29-ին քաղաք </w:t>
            </w:r>
            <w:r w:rsidRPr="000D620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Մոսկվայում </w:t>
            </w: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>ստորագրված՝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արձանագրության</w:t>
            </w:r>
            <w:r w:rsidRPr="000D620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վավերացումը կամ հաստատումը</w:t>
            </w:r>
            <w:r w:rsidRPr="000D620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B55007" w:rsidRPr="000D6202" w:rsidRDefault="00B55007" w:rsidP="000D6202">
            <w:pPr>
              <w:spacing w:line="276" w:lineRule="auto"/>
              <w:ind w:right="-31" w:firstLine="708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0D6202" w:rsidRDefault="004A27BA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B6D90" w:rsidRPr="000D6202" w:rsidTr="005B6D90">
        <w:tc>
          <w:tcPr>
            <w:tcW w:w="7230" w:type="dxa"/>
            <w:shd w:val="clear" w:color="auto" w:fill="BFBFBF" w:themeFill="background1" w:themeFillShade="BF"/>
          </w:tcPr>
          <w:p w:rsidR="005B6D90" w:rsidRPr="000D6202" w:rsidRDefault="005B6D90" w:rsidP="000D6202">
            <w:pPr>
              <w:spacing w:line="276" w:lineRule="auto"/>
              <w:ind w:firstLine="594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2</w:t>
            </w:r>
            <w:r w:rsidRPr="000D620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0D620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  <w:r w:rsidRPr="000D6202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 </w:t>
            </w:r>
          </w:p>
          <w:p w:rsidR="005B6D90" w:rsidRPr="000D6202" w:rsidRDefault="005B6D90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5B6D90" w:rsidRPr="000D6202" w:rsidRDefault="001B1D93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5B6D90" w:rsidRPr="000D6202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5B6D90" w:rsidRPr="000D6202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B6D90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5B6D90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B6D90" w:rsidRPr="000D620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B6D90" w:rsidRPr="000D6202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B6D90"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 xml:space="preserve"> N/14.</w:t>
            </w:r>
            <w:r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B6D90"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.</w:t>
            </w:r>
            <w:r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5B6D90"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/</w:t>
            </w:r>
            <w:r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13082</w:t>
            </w:r>
            <w:r w:rsidR="005B6D90"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-202</w:t>
            </w:r>
            <w:r w:rsidRPr="000D6202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8B7058" w:rsidRPr="000D6202" w:rsidTr="005B6D90">
        <w:tc>
          <w:tcPr>
            <w:tcW w:w="7230" w:type="dxa"/>
          </w:tcPr>
          <w:p w:rsidR="000D6202" w:rsidRPr="000D6202" w:rsidRDefault="000D6202" w:rsidP="000D6202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D6202" w:rsidRPr="000D6202" w:rsidRDefault="000D6202" w:rsidP="000D6202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0D620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    1-ին մասի 4-րդ և «Միջազգային պայմանագրերի մասին» օրենքի 10-րդ հոդվածի 2-րդ մասի 4-րդ կետերով:</w:t>
            </w:r>
          </w:p>
          <w:p w:rsidR="008B7058" w:rsidRPr="000D6202" w:rsidRDefault="008B7058" w:rsidP="000D6202">
            <w:pPr>
              <w:pStyle w:val="NoSpacing"/>
              <w:spacing w:line="276" w:lineRule="auto"/>
              <w:ind w:firstLine="59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8B7058" w:rsidRPr="000D6202" w:rsidRDefault="005B6D90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55007" w:rsidRPr="000D6202" w:rsidTr="005B6D90">
        <w:tc>
          <w:tcPr>
            <w:tcW w:w="7230" w:type="dxa"/>
            <w:vMerge w:val="restart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3. Ֆինանսների նախարարություն</w:t>
            </w: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1B1D93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1B1D93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1B1D93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A27BA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55007" w:rsidRPr="000D6202" w:rsidTr="005B6D90">
        <w:tc>
          <w:tcPr>
            <w:tcW w:w="7230" w:type="dxa"/>
            <w:vMerge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B1D93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04/5-1/7336-2026</w:t>
            </w:r>
          </w:p>
        </w:tc>
      </w:tr>
      <w:tr w:rsidR="00B55007" w:rsidRPr="000D6202" w:rsidTr="005B6D90">
        <w:tc>
          <w:tcPr>
            <w:tcW w:w="7230" w:type="dxa"/>
          </w:tcPr>
          <w:p w:rsidR="000D6202" w:rsidRPr="000D6202" w:rsidRDefault="000D6202" w:rsidP="000D6202">
            <w:pPr>
              <w:spacing w:line="276" w:lineRule="auto"/>
              <w:ind w:firstLine="57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արձանագրությունում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  <w:p w:rsidR="00B55007" w:rsidRPr="000D6202" w:rsidRDefault="00B55007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0D6202" w:rsidRDefault="004A27BA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55007" w:rsidRPr="000D6202" w:rsidTr="005B6D90">
        <w:tc>
          <w:tcPr>
            <w:tcW w:w="7230" w:type="dxa"/>
            <w:shd w:val="clear" w:color="auto" w:fill="BFBFBF" w:themeFill="background1" w:themeFillShade="BF"/>
          </w:tcPr>
          <w:p w:rsidR="00B55007" w:rsidRPr="000D6202" w:rsidRDefault="00B55007" w:rsidP="000D6202">
            <w:pPr>
              <w:spacing w:line="276" w:lineRule="auto"/>
              <w:ind w:firstLine="594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Տարածքային</w:t>
            </w:r>
            <w:r w:rsidRPr="000D620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r w:rsidRPr="000D6202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կառավարման և ենթակառուցվածքների նախարարություն</w:t>
            </w:r>
          </w:p>
          <w:p w:rsidR="00B55007" w:rsidRPr="000D6202" w:rsidRDefault="00B55007" w:rsidP="000D6202">
            <w:pPr>
              <w:spacing w:line="276" w:lineRule="auto"/>
              <w:ind w:firstLine="59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  <w:shd w:val="clear" w:color="auto" w:fill="BFBFBF" w:themeFill="background1" w:themeFillShade="BF"/>
          </w:tcPr>
          <w:p w:rsidR="00B55007" w:rsidRPr="000D6202" w:rsidRDefault="000D6202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B55007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B55007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A27BA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55007"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թ. 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01/12</w:t>
            </w:r>
            <w:r w:rsidRPr="000D6202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D62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3/1788-2026</w:t>
            </w:r>
          </w:p>
        </w:tc>
      </w:tr>
      <w:tr w:rsidR="00B55007" w:rsidRPr="000D6202" w:rsidTr="005B6D90">
        <w:trPr>
          <w:trHeight w:val="2561"/>
        </w:trPr>
        <w:tc>
          <w:tcPr>
            <w:tcW w:w="7230" w:type="dxa"/>
          </w:tcPr>
          <w:p w:rsidR="000D6202" w:rsidRPr="000D6202" w:rsidRDefault="000D6202" w:rsidP="000D6202">
            <w:pPr>
              <w:tabs>
                <w:tab w:val="left" w:pos="9356"/>
              </w:tabs>
              <w:spacing w:line="276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6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«Եվրասիական տնտեսական միության շրջանակներում բժշկական արտադրատեսակների (բժշկական նշանակության արտադրատեսակների եւ բժշկական տեխնիկայի) շրջանառության միասնական սկզբունքների եւ կանոնների մասին» 2014 թվականի դեկտեմբերի 23-ի համաձայնագրում փոփոխություններ կատարելու մասին արձանագրությամբ </w:t>
            </w:r>
            <w:r w:rsidRPr="000D620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B55007" w:rsidRPr="000D6202" w:rsidRDefault="00B55007" w:rsidP="000D6202">
            <w:pPr>
              <w:pStyle w:val="Bodytext30"/>
              <w:tabs>
                <w:tab w:val="left" w:pos="9810"/>
              </w:tabs>
              <w:spacing w:line="276" w:lineRule="auto"/>
              <w:ind w:right="-59" w:firstLine="594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2" w:type="dxa"/>
          </w:tcPr>
          <w:p w:rsidR="00B55007" w:rsidRPr="000D6202" w:rsidRDefault="004A27BA" w:rsidP="000D620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D62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D271F" w:rsidRPr="000D6202" w:rsidRDefault="008D271F" w:rsidP="000D6202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D271F" w:rsidRPr="000D6202" w:rsidSect="000D6202">
      <w:pgSz w:w="12240" w:h="15840"/>
      <w:pgMar w:top="1440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160"/>
    <w:rsid w:val="00031160"/>
    <w:rsid w:val="000D6202"/>
    <w:rsid w:val="001B1D93"/>
    <w:rsid w:val="001C2480"/>
    <w:rsid w:val="00262682"/>
    <w:rsid w:val="00291602"/>
    <w:rsid w:val="002B5E3C"/>
    <w:rsid w:val="004655F2"/>
    <w:rsid w:val="00482353"/>
    <w:rsid w:val="004A27BA"/>
    <w:rsid w:val="005B6D90"/>
    <w:rsid w:val="00735225"/>
    <w:rsid w:val="008B7058"/>
    <w:rsid w:val="008D271F"/>
    <w:rsid w:val="00B55007"/>
    <w:rsid w:val="00CC2D89"/>
    <w:rsid w:val="00D04A85"/>
    <w:rsid w:val="00D26909"/>
    <w:rsid w:val="00F40BFF"/>
    <w:rsid w:val="00F9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2157"/>
  <w15:chartTrackingRefBased/>
  <w15:docId w15:val="{6E453207-3FAA-4A17-B839-3BABDEB8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F2"/>
    <w:pPr>
      <w:ind w:left="720"/>
      <w:contextualSpacing/>
    </w:pPr>
  </w:style>
  <w:style w:type="table" w:styleId="TableGrid">
    <w:name w:val="Table Grid"/>
    <w:basedOn w:val="TableNormal"/>
    <w:uiPriority w:val="39"/>
    <w:rsid w:val="00465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40BFF"/>
    <w:pPr>
      <w:spacing w:after="0" w:line="240" w:lineRule="auto"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291602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291602"/>
    <w:rPr>
      <w:rFonts w:ascii="Calibri" w:eastAsia="Calibri" w:hAnsi="Calibri" w:cs="Times New Roman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291602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291602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">
    <w:name w:val="Body text_"/>
    <w:basedOn w:val="DefaultParagraphFont"/>
    <w:link w:val="BodyText1"/>
    <w:rsid w:val="000D62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0D6202"/>
    <w:pPr>
      <w:widowControl w:val="0"/>
      <w:shd w:val="clear" w:color="auto" w:fill="FFFFFF"/>
      <w:spacing w:after="0" w:line="384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/>
  <dc:description/>
  <cp:lastModifiedBy>Hasmik Safaryan</cp:lastModifiedBy>
  <cp:revision>3</cp:revision>
  <dcterms:created xsi:type="dcterms:W3CDTF">2026-03-30T12:22:00Z</dcterms:created>
  <dcterms:modified xsi:type="dcterms:W3CDTF">2026-03-30T12:58:00Z</dcterms:modified>
</cp:coreProperties>
</file>