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52396" w:rsidRDefault="00552396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552396" w:rsidRDefault="00552396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</w:p>
    <w:p w:rsidR="004B014D" w:rsidRPr="00CB3552" w:rsidRDefault="004B014D" w:rsidP="00F21CE8">
      <w:pPr>
        <w:spacing w:after="0" w:line="240" w:lineRule="auto"/>
        <w:jc w:val="center"/>
        <w:rPr>
          <w:rFonts w:ascii="GHEA Grapalat" w:hAnsi="GHEA Grapalat" w:cs="Sylfaen"/>
          <w:b/>
          <w:bCs/>
          <w:sz w:val="24"/>
          <w:szCs w:val="24"/>
          <w:lang w:val="en-US"/>
        </w:rPr>
      </w:pPr>
      <w:r w:rsidRPr="00CB3552">
        <w:rPr>
          <w:rFonts w:ascii="GHEA Grapalat" w:hAnsi="GHEA Grapalat" w:cs="Sylfaen"/>
          <w:b/>
          <w:bCs/>
          <w:sz w:val="24"/>
          <w:szCs w:val="24"/>
          <w:lang w:val="en-US"/>
        </w:rPr>
        <w:t>ԱՄՓՈՓԱԹԵՐԹ</w:t>
      </w:r>
    </w:p>
    <w:p w:rsidR="00166117" w:rsidRPr="00CB3552" w:rsidRDefault="005F5462" w:rsidP="00F21CE8">
      <w:pPr>
        <w:shd w:val="clear" w:color="auto" w:fill="FFFFFF"/>
        <w:spacing w:after="0"/>
        <w:jc w:val="center"/>
        <w:rPr>
          <w:rFonts w:ascii="GHEA Grapalat" w:eastAsia="Times New Roman" w:hAnsi="GHEA Grapalat"/>
          <w:color w:val="000000"/>
          <w:sz w:val="24"/>
          <w:szCs w:val="24"/>
          <w:lang w:val="en-US"/>
        </w:rPr>
      </w:pPr>
      <w:r w:rsidRPr="005F5462">
        <w:rPr>
          <w:rFonts w:ascii="GHEA Grapalat" w:hAnsi="GHEA Grapalat"/>
          <w:b/>
          <w:sz w:val="24"/>
          <w:szCs w:val="24"/>
          <w:lang w:val="hy-AM"/>
        </w:rPr>
        <w:t xml:space="preserve">«ՀԱՅԱՍՏԱՆԻ ՀԱՆՐԱՊԵՏՈՒԹՅԱՆ ԿԱՌԱՎԱՐՈՒԹՅԱՆ 2023 ԹՎԱԿԱՆԻ ԴԵԿՏԵՄԲԵՐԻ 21-Ի N 2298-Ն ՈՐՈՇՄԱՆ ՄԵՋ ՓՈՓՈԽՈՒԹՅՈՒՆՆԵՐ </w:t>
      </w:r>
      <w:r w:rsidRPr="005F5462">
        <w:rPr>
          <w:rFonts w:ascii="GHEA Grapalat" w:hAnsi="GHEA Grapalat"/>
          <w:b/>
          <w:sz w:val="24"/>
          <w:szCs w:val="24"/>
          <w:lang w:val="en-GB"/>
        </w:rPr>
        <w:t>ԵՎ</w:t>
      </w:r>
      <w:r w:rsidRPr="005F5462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ՄԱՍԻՆ»</w:t>
      </w:r>
      <w:r>
        <w:rPr>
          <w:rFonts w:ascii="GHEA Grapalat" w:hAnsi="GHEA Grapalat"/>
          <w:sz w:val="24"/>
          <w:szCs w:val="24"/>
          <w:lang w:val="en-GB"/>
        </w:rPr>
        <w:t xml:space="preserve"> </w:t>
      </w:r>
      <w:r w:rsidR="00166117" w:rsidRPr="00CB3552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3359AA" w:rsidRPr="00CB3552">
        <w:rPr>
          <w:rFonts w:ascii="GHEA Grapalat" w:hAnsi="GHEA Grapalat"/>
          <w:b/>
          <w:sz w:val="24"/>
          <w:szCs w:val="24"/>
          <w:lang w:val="en-GB"/>
        </w:rPr>
        <w:t>ԿԱՌԱՎԱՐՈՒԹՅԱՆ</w:t>
      </w:r>
      <w:r w:rsidR="003359AA" w:rsidRPr="00DA2A2F">
        <w:rPr>
          <w:rFonts w:ascii="GHEA Grapalat" w:hAnsi="GHEA Grapalat"/>
          <w:b/>
          <w:sz w:val="24"/>
          <w:szCs w:val="24"/>
          <w:lang w:val="en-US"/>
        </w:rPr>
        <w:t xml:space="preserve"> </w:t>
      </w:r>
      <w:r w:rsidR="00166117" w:rsidRPr="00CB3552">
        <w:rPr>
          <w:rFonts w:ascii="GHEA Grapalat" w:hAnsi="GHEA Grapalat"/>
          <w:b/>
          <w:sz w:val="24"/>
          <w:szCs w:val="24"/>
          <w:lang w:val="hy-AM"/>
        </w:rPr>
        <w:t>ՈՐՈՇՄԱՆ ՆԱԽԱԳԾԻ</w:t>
      </w:r>
    </w:p>
    <w:p w:rsidR="00F3481D" w:rsidRPr="00DA2A2F" w:rsidRDefault="00F3481D" w:rsidP="003359A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en-US"/>
        </w:rPr>
      </w:pPr>
    </w:p>
    <w:tbl>
      <w:tblPr>
        <w:tblW w:w="15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0"/>
        <w:gridCol w:w="6"/>
        <w:gridCol w:w="3265"/>
        <w:gridCol w:w="3250"/>
        <w:gridCol w:w="10"/>
      </w:tblGrid>
      <w:tr w:rsidR="00FD4B8F" w:rsidTr="00131CF3">
        <w:trPr>
          <w:trHeight w:val="285"/>
          <w:jc w:val="center"/>
        </w:trPr>
        <w:tc>
          <w:tcPr>
            <w:tcW w:w="11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FD4B8F" w:rsidRPr="00F46971" w:rsidRDefault="005F5462" w:rsidP="00FD33C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5F546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5F5462">
              <w:rPr>
                <w:rFonts w:ascii="GHEA Grapalat" w:hAnsi="GHEA Grapalat"/>
                <w:b/>
                <w:sz w:val="24"/>
                <w:szCs w:val="24"/>
                <w:lang w:val="en-GB"/>
              </w:rPr>
              <w:t>առողջապահության</w:t>
            </w:r>
            <w:proofErr w:type="spellEnd"/>
            <w:r w:rsidRPr="005F546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5F5462">
              <w:rPr>
                <w:rFonts w:ascii="GHEA Grapalat" w:hAnsi="GHEA Grapalat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FD4B8F" w:rsidRPr="00CB3552" w:rsidRDefault="005F5462" w:rsidP="005F5462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5F546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01</w:t>
            </w:r>
            <w:r w:rsidR="00900744" w:rsidRPr="005F546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04</w:t>
            </w:r>
            <w:r w:rsidR="00900744" w:rsidRPr="005F546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CB355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="00900744"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="00900744" w:rsidRPr="005F5462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00744" w:rsidTr="00131CF3">
        <w:trPr>
          <w:trHeight w:val="285"/>
          <w:jc w:val="center"/>
        </w:trPr>
        <w:tc>
          <w:tcPr>
            <w:tcW w:w="11771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900744" w:rsidRPr="00F728DA" w:rsidRDefault="00900744" w:rsidP="00900744">
            <w:pPr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900744" w:rsidRPr="00166117" w:rsidRDefault="00900744" w:rsidP="00900744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 xml:space="preserve">N </w:t>
            </w:r>
            <w:r w:rsidR="005F5462" w:rsidRPr="005F546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ԱԱ/05/10818-2026</w:t>
            </w:r>
          </w:p>
        </w:tc>
      </w:tr>
      <w:tr w:rsidR="00CB3552" w:rsidRPr="00F728DA" w:rsidTr="00131CF3">
        <w:trPr>
          <w:gridAfter w:val="1"/>
          <w:wAfter w:w="10" w:type="dxa"/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B3552" w:rsidRPr="00BC2815" w:rsidRDefault="00CB3552" w:rsidP="00CB3552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B3552" w:rsidRPr="00941F1D" w:rsidRDefault="00CB3552" w:rsidP="00CB3552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գիտություն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:</w:t>
            </w:r>
          </w:p>
        </w:tc>
      </w:tr>
      <w:tr w:rsidR="0089406B" w:rsidTr="00131CF3">
        <w:trPr>
          <w:trHeight w:val="285"/>
          <w:jc w:val="center"/>
        </w:trPr>
        <w:tc>
          <w:tcPr>
            <w:tcW w:w="11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89406B" w:rsidRPr="00F46971" w:rsidRDefault="00F74937" w:rsidP="00F74937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գի</w:t>
            </w:r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>տությունների</w:t>
            </w:r>
            <w:proofErr w:type="spellEnd"/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>ազգային</w:t>
            </w:r>
            <w:proofErr w:type="spellEnd"/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F74937">
              <w:rPr>
                <w:rFonts w:ascii="GHEA Grapalat" w:hAnsi="GHEA Grapalat"/>
                <w:b/>
                <w:sz w:val="24"/>
                <w:szCs w:val="24"/>
                <w:lang w:val="en-GB"/>
              </w:rPr>
              <w:t>ակադեմիա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406B" w:rsidRPr="0023352D" w:rsidRDefault="00F74937" w:rsidP="00F74937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02</w:t>
            </w:r>
            <w:r w:rsidR="0089406B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9406B" w:rsidRPr="0023352D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0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4</w:t>
            </w:r>
            <w:r w:rsidR="0089406B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9406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="0089406B" w:rsidRPr="0023352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="0089406B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89406B" w:rsidTr="00131CF3">
        <w:trPr>
          <w:trHeight w:val="263"/>
          <w:jc w:val="center"/>
        </w:trPr>
        <w:tc>
          <w:tcPr>
            <w:tcW w:w="11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06B" w:rsidRPr="00F728DA" w:rsidRDefault="0089406B" w:rsidP="0089406B">
            <w:pPr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89406B" w:rsidRPr="00166117" w:rsidRDefault="0089406B" w:rsidP="0089406B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F74937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N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 xml:space="preserve"> </w:t>
            </w:r>
            <w:r w:rsidR="00F74937" w:rsidRPr="00F74937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Ե/50-26</w:t>
            </w:r>
          </w:p>
        </w:tc>
      </w:tr>
      <w:tr w:rsidR="0089406B" w:rsidRPr="00B0116D" w:rsidTr="00131CF3">
        <w:trPr>
          <w:gridAfter w:val="1"/>
          <w:wAfter w:w="10" w:type="dxa"/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06B" w:rsidRPr="00BC2815" w:rsidRDefault="0089406B" w:rsidP="0089406B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06B" w:rsidRPr="00941F1D" w:rsidRDefault="0089406B" w:rsidP="0089406B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գիտություն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:</w:t>
            </w:r>
          </w:p>
        </w:tc>
      </w:tr>
      <w:tr w:rsidR="00900744" w:rsidRPr="00166117" w:rsidTr="00131CF3">
        <w:trPr>
          <w:trHeight w:val="285"/>
          <w:jc w:val="center"/>
        </w:trPr>
        <w:tc>
          <w:tcPr>
            <w:tcW w:w="11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00744" w:rsidRPr="00F728DA" w:rsidRDefault="00A13C42" w:rsidP="00FD33C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13C4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ՀՀ </w:t>
            </w:r>
            <w:proofErr w:type="spellStart"/>
            <w:r w:rsidRPr="00A13C42">
              <w:rPr>
                <w:rFonts w:ascii="GHEA Grapalat" w:hAnsi="GHEA Grapalat"/>
                <w:b/>
                <w:sz w:val="24"/>
                <w:szCs w:val="24"/>
                <w:lang w:val="en-GB"/>
              </w:rPr>
              <w:t>ֆինանսների</w:t>
            </w:r>
            <w:proofErr w:type="spellEnd"/>
            <w:r w:rsidRPr="00A13C42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A13C42">
              <w:rPr>
                <w:rFonts w:ascii="GHEA Grapalat" w:hAnsi="GHEA Grapalat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00744" w:rsidRPr="0023352D" w:rsidRDefault="00FD5F3D" w:rsidP="0023352D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23352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</w:t>
            </w:r>
            <w:r w:rsidR="00A13C42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6</w:t>
            </w:r>
            <w:r w:rsidR="00900744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3352D" w:rsidRPr="0023352D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0</w:t>
            </w:r>
            <w:r w:rsidR="00A13C42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4</w:t>
            </w:r>
            <w:r w:rsidR="00900744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89406B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="00900744" w:rsidRPr="0023352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="00900744" w:rsidRPr="0023352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900744" w:rsidRPr="00166117" w:rsidTr="00131CF3">
        <w:trPr>
          <w:trHeight w:val="263"/>
          <w:jc w:val="center"/>
        </w:trPr>
        <w:tc>
          <w:tcPr>
            <w:tcW w:w="11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0744" w:rsidRDefault="00900744" w:rsidP="00900744">
            <w:pPr>
              <w:spacing w:after="0" w:line="24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900744" w:rsidRPr="00A13C42" w:rsidRDefault="00900744" w:rsidP="00FD5F3D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  <w:r w:rsidRPr="00A13C42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N</w:t>
            </w:r>
            <w:r w:rsidR="00107519" w:rsidRPr="00A13C42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 xml:space="preserve"> </w:t>
            </w:r>
            <w:r w:rsidR="00A13C42" w:rsidRPr="00A13C42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01/34-3/8858-2026</w:t>
            </w:r>
          </w:p>
        </w:tc>
      </w:tr>
      <w:tr w:rsidR="00900744" w:rsidRPr="00941F1D" w:rsidTr="00131CF3">
        <w:trPr>
          <w:gridAfter w:val="1"/>
          <w:wAfter w:w="10" w:type="dxa"/>
          <w:trHeight w:val="498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44" w:rsidRPr="00BC2815" w:rsidRDefault="00FD5F3D" w:rsidP="00BC2815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 դիտողություններ և առաջարկություններ չկան։</w:t>
            </w: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744" w:rsidRPr="00941F1D" w:rsidRDefault="00FD5F3D" w:rsidP="00FD5F3D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Ընդունվել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գիտություն</w:t>
            </w:r>
            <w:proofErr w:type="spellEnd"/>
            <w:r>
              <w:rPr>
                <w:rFonts w:ascii="GHEA Grapalat" w:hAnsi="GHEA Grapalat"/>
                <w:b/>
                <w:sz w:val="24"/>
                <w:szCs w:val="24"/>
                <w:lang w:val="en-GB"/>
              </w:rPr>
              <w:t>:</w:t>
            </w:r>
          </w:p>
        </w:tc>
      </w:tr>
      <w:tr w:rsidR="00D36673" w:rsidRPr="00166117" w:rsidTr="00131CF3">
        <w:trPr>
          <w:trHeight w:val="285"/>
          <w:jc w:val="center"/>
        </w:trPr>
        <w:tc>
          <w:tcPr>
            <w:tcW w:w="11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D36673" w:rsidRDefault="00D7479D" w:rsidP="00D7479D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D7479D">
              <w:rPr>
                <w:rFonts w:ascii="GHEA Grapalat" w:hAnsi="GHEA Grapalat"/>
                <w:b/>
                <w:sz w:val="24"/>
                <w:szCs w:val="24"/>
                <w:lang w:val="en-GB"/>
              </w:rPr>
              <w:t>ՀՀ</w:t>
            </w:r>
            <w:r w:rsidR="00C46997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="00C46997">
              <w:rPr>
                <w:rFonts w:ascii="GHEA Grapalat" w:hAnsi="GHEA Grapalat"/>
                <w:b/>
                <w:sz w:val="24"/>
                <w:szCs w:val="24"/>
                <w:lang w:val="en-GB"/>
              </w:rPr>
              <w:t>է</w:t>
            </w:r>
            <w:r w:rsidRPr="00D7479D">
              <w:rPr>
                <w:rFonts w:ascii="GHEA Grapalat" w:hAnsi="GHEA Grapalat"/>
                <w:b/>
                <w:sz w:val="24"/>
                <w:szCs w:val="24"/>
                <w:lang w:val="en-GB"/>
              </w:rPr>
              <w:t>կոնոմիկայի</w:t>
            </w:r>
            <w:proofErr w:type="spellEnd"/>
            <w:r w:rsidRPr="00D7479D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7479D">
              <w:rPr>
                <w:rFonts w:ascii="GHEA Grapalat" w:hAnsi="GHEA Grapalat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36673" w:rsidRPr="00166117" w:rsidRDefault="00131CF3" w:rsidP="00131CF3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</w:t>
            </w:r>
            <w:r w:rsidR="00D7479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6.</w:t>
            </w:r>
            <w:r w:rsidR="0023352D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4</w:t>
            </w:r>
            <w:r w:rsidR="00D36673" w:rsidRPr="00FD5F3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="00D36673"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="00D36673" w:rsidRPr="00FD5F3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D36673" w:rsidRPr="00166117" w:rsidTr="00131CF3">
        <w:trPr>
          <w:trHeight w:val="263"/>
          <w:jc w:val="center"/>
        </w:trPr>
        <w:tc>
          <w:tcPr>
            <w:tcW w:w="11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6673" w:rsidRPr="00131CF3" w:rsidRDefault="00D36673" w:rsidP="00D36673">
            <w:pPr>
              <w:spacing w:after="0" w:line="240" w:lineRule="auto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D36673" w:rsidRPr="00131CF3" w:rsidRDefault="00D36673" w:rsidP="00487EE3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  <w:r w:rsidRPr="00D7479D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 xml:space="preserve">N </w:t>
            </w:r>
            <w:r w:rsidR="00131CF3" w:rsidRPr="00131CF3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01/8236-2026</w:t>
            </w:r>
          </w:p>
        </w:tc>
      </w:tr>
      <w:tr w:rsidR="00B5230F" w:rsidRPr="0045630F" w:rsidTr="00131CF3">
        <w:trPr>
          <w:gridAfter w:val="1"/>
          <w:wAfter w:w="10" w:type="dxa"/>
          <w:trHeight w:val="274"/>
          <w:jc w:val="center"/>
        </w:trPr>
        <w:tc>
          <w:tcPr>
            <w:tcW w:w="8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1CF3" w:rsidRDefault="00131CF3" w:rsidP="00131C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1CF3">
              <w:rPr>
                <w:rFonts w:ascii="GHEA Grapalat" w:hAnsi="GHEA Grapalat"/>
                <w:sz w:val="24"/>
                <w:szCs w:val="24"/>
                <w:lang w:val="hy-AM"/>
              </w:rPr>
              <w:t>Նախագծի վերաբերյալ, ընդհանուր առմամբ, առաջարկություններ և դիտողություններ չկան։</w:t>
            </w:r>
          </w:p>
          <w:p w:rsidR="00131CF3" w:rsidRPr="00131CF3" w:rsidRDefault="00131CF3" w:rsidP="00131CF3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1CF3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Միևնույն ժամանակ, հիմք ընդունելով «Բարձրագույն կրթության և գիտության մասին» օրենքի 3-րդ հոդվածի 1-ին մասի 7-րդ կետը՝ </w:t>
            </w:r>
            <w:r w:rsidRPr="00131CF3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առաջարկվում է նախագծի հավելվածի 1-ին կետից հանել «և բարձրագույն ուսումնական հաստատությունների գիտական ստորաբաժանումներում</w:t>
            </w:r>
            <w:r w:rsidRPr="00131CF3">
              <w:rPr>
                <w:rFonts w:ascii="GHEA Grapalat" w:hAnsi="GHEA Grapalat" w:hint="eastAsia"/>
                <w:sz w:val="24"/>
                <w:szCs w:val="24"/>
                <w:lang w:val="hy-AM"/>
              </w:rPr>
              <w:t>»</w:t>
            </w:r>
            <w:r w:rsidRPr="00131C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բառերը, քանի որ նշված օրենքի համաձայն՝ «գիտական կազմակերպություն</w:t>
            </w:r>
            <w:r w:rsidRPr="00131CF3">
              <w:rPr>
                <w:rFonts w:ascii="GHEA Grapalat" w:hAnsi="GHEA Grapalat" w:hint="eastAsia"/>
                <w:sz w:val="24"/>
                <w:szCs w:val="24"/>
                <w:lang w:val="hy-AM"/>
              </w:rPr>
              <w:t>»</w:t>
            </w:r>
            <w:r w:rsidRPr="00131CF3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հասկացությունը ներառում է նաև հետազոտական համալսարանների կազմում գործող գիտական ստորաբաժանումները, և դրանց առանձին հիշատակումը հանգեցնում է իրավակարգավորման կրկնության։</w:t>
            </w:r>
          </w:p>
          <w:p w:rsidR="00B5230F" w:rsidRPr="00DA2A2F" w:rsidRDefault="00B5230F" w:rsidP="00B5230F">
            <w:pPr>
              <w:spacing w:after="12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57E4" w:rsidRDefault="000957E4" w:rsidP="00FA2FC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0957E4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 ի գիտություն:</w:t>
            </w:r>
          </w:p>
          <w:p w:rsidR="000957E4" w:rsidRDefault="000957E4" w:rsidP="00FA2FC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A2FC5" w:rsidRPr="00FA2FC5" w:rsidRDefault="00FA2FC5" w:rsidP="00FA2FC5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Չի ընդունվել:</w:t>
            </w:r>
          </w:p>
          <w:p w:rsidR="00230FBD" w:rsidRPr="000957E4" w:rsidRDefault="007E31E0" w:rsidP="000957E4">
            <w:pPr>
              <w:spacing w:after="0" w:line="360" w:lineRule="auto"/>
              <w:jc w:val="both"/>
              <w:rPr>
                <w:rFonts w:cs="Calibri"/>
                <w:sz w:val="24"/>
                <w:szCs w:val="24"/>
                <w:lang w:val="hy-AM"/>
              </w:rPr>
            </w:pPr>
            <w:r w:rsidRPr="00E6037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ՀՀ կառավարության 2026 թվականի փետրվարի 13-ի N</w:t>
            </w:r>
            <w:r w:rsidR="00DA2A2F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E6037E">
              <w:rPr>
                <w:rFonts w:ascii="GHEA Grapalat" w:hAnsi="GHEA Grapalat"/>
                <w:sz w:val="24"/>
                <w:szCs w:val="24"/>
                <w:lang w:val="hy-AM"/>
              </w:rPr>
              <w:t xml:space="preserve">156-Ն որոշմամբ հաստատված 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«Գիտական և գիտատեխնիկական գործունեության բազային ֆինանսավորման ձևով պետական ֆինանսավորման </w:t>
            </w:r>
            <w:r w:rsidRPr="00E6037E">
              <w:rPr>
                <w:rFonts w:ascii="GHEA Grapalat" w:hAnsi="GHEA Grapalat"/>
                <w:sz w:val="24"/>
                <w:szCs w:val="24"/>
                <w:lang w:val="hy-AM"/>
              </w:rPr>
              <w:t>կարգ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>»-</w:t>
            </w:r>
            <w:r w:rsidRPr="00E6037E">
              <w:rPr>
                <w:rFonts w:ascii="GHEA Grapalat" w:hAnsi="GHEA Grapalat"/>
                <w:sz w:val="24"/>
                <w:szCs w:val="24"/>
                <w:lang w:val="hy-AM"/>
              </w:rPr>
              <w:t>ի համաձայն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>`</w:t>
            </w:r>
            <w:r w:rsidRPr="00E6037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>բ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ազային ֆինանսավորումը հատկացվում է 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>ՀՀ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գիտական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պետական կազմակերպություններում ու բարձրագույն ուսումնական հաստատություններում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հիմնարար և կարևորագույն նշանակություն ունեցող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կիրառական հետազոտությունների իրականացման ծրագրի, գիտական և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գիտատեխնիկական գործունեության ենթակառուցվածքի` կազմակերպության կենտրոնների,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լաբորատորիաների և այլ կառուցվածքային ստորաբաժանումների պահպանման ու</w:t>
            </w:r>
            <w:r w:rsidR="000957E4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զարգացման և գիտական հետազոտությունների ու մշակումների իրականացման ծրագրի,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ազգային արժեք ներկայացնող գիտական oբյեկտների պահպանման ծրագրի, գիտական</w:t>
            </w:r>
            <w:r w:rsidR="00DA2A2F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DA2A2F" w:rsidRPr="00DA2A2F">
              <w:rPr>
                <w:rFonts w:ascii="GHEA Grapalat" w:hAnsi="GHEA Grapalat"/>
                <w:sz w:val="24"/>
                <w:szCs w:val="24"/>
                <w:lang w:val="hy-AM"/>
              </w:rPr>
              <w:t>կադրերի պատրաuտման ծրագրի իրականացման նպատակով</w:t>
            </w:r>
            <w:r w:rsidR="000957E4">
              <w:rPr>
                <w:rFonts w:ascii="GHEA Grapalat" w:hAnsi="GHEA Grapalat"/>
                <w:sz w:val="24"/>
                <w:szCs w:val="24"/>
                <w:lang w:val="hy-AM"/>
              </w:rPr>
              <w:t xml:space="preserve">: Իսկ </w:t>
            </w:r>
            <w:r w:rsidR="00942EBB" w:rsidRPr="00E6037E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2023 թվականի դեկտեմբերի 21-ի N</w:t>
            </w:r>
            <w:r w:rsidR="000957E4">
              <w:rPr>
                <w:rFonts w:cs="Calibri"/>
                <w:sz w:val="24"/>
                <w:szCs w:val="24"/>
                <w:lang w:val="hy-AM"/>
              </w:rPr>
              <w:t> </w:t>
            </w:r>
            <w:r w:rsidR="00942EBB" w:rsidRPr="00E6037E">
              <w:rPr>
                <w:rFonts w:ascii="GHEA Grapalat" w:hAnsi="GHEA Grapalat"/>
                <w:sz w:val="24"/>
                <w:szCs w:val="24"/>
                <w:lang w:val="hy-AM"/>
              </w:rPr>
              <w:t xml:space="preserve">2298-Ն որոշմամաբ </w:t>
            </w:r>
            <w:r w:rsidR="000957E4">
              <w:rPr>
                <w:rFonts w:ascii="GHEA Grapalat" w:hAnsi="GHEA Grapalat"/>
                <w:sz w:val="24"/>
                <w:szCs w:val="24"/>
                <w:lang w:val="hy-AM"/>
              </w:rPr>
              <w:t xml:space="preserve">սահմանում են </w:t>
            </w:r>
            <w:r w:rsidR="000957E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բազային ֆինանսավորում ստացող </w:t>
            </w:r>
            <w:r w:rsidR="000957E4" w:rsidRPr="000957E4">
              <w:rPr>
                <w:rFonts w:ascii="GHEA Grapalat" w:hAnsi="GHEA Grapalat"/>
                <w:sz w:val="24"/>
                <w:szCs w:val="24"/>
                <w:lang w:val="hy-AM"/>
              </w:rPr>
              <w:t>գիտական պետական կազմակերպություններում և բարձրագույն ուսումնական հաստատությունների գիտական ստորաբաժանումներում գիտական պաշտոններ զբաղեցնող աշխատողներ</w:t>
            </w:r>
            <w:r w:rsidR="000957E4">
              <w:rPr>
                <w:rFonts w:ascii="GHEA Grapalat" w:hAnsi="GHEA Grapalat"/>
                <w:sz w:val="24"/>
                <w:szCs w:val="24"/>
                <w:lang w:val="hy-AM"/>
              </w:rPr>
              <w:t>ի տարակարգը, վերջինիս համար պահանջվող նվազագույն քանակական և որակական չափանիշները, ինչպես նաև ատեստավորման պայմանները:</w:t>
            </w:r>
          </w:p>
        </w:tc>
      </w:tr>
      <w:tr w:rsidR="0045630F" w:rsidRPr="00166117" w:rsidTr="00354082">
        <w:trPr>
          <w:trHeight w:val="285"/>
          <w:jc w:val="center"/>
        </w:trPr>
        <w:tc>
          <w:tcPr>
            <w:tcW w:w="1177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45630F" w:rsidRPr="0045630F" w:rsidRDefault="0045630F" w:rsidP="0045630F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5630F">
              <w:rPr>
                <w:rFonts w:ascii="GHEA Grapalat" w:hAnsi="GHEA Grapalat"/>
                <w:b/>
                <w:sz w:val="24"/>
                <w:szCs w:val="24"/>
                <w:lang w:val="en-GB"/>
              </w:rPr>
              <w:lastRenderedPageBreak/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</w:t>
            </w:r>
            <w:r w:rsidRPr="0045630F">
              <w:rPr>
                <w:rFonts w:ascii="GHEA Grapalat" w:hAnsi="GHEA Grapalat"/>
                <w:b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45630F">
              <w:rPr>
                <w:rFonts w:ascii="GHEA Grapalat" w:hAnsi="GHEA Grapalat"/>
                <w:b/>
                <w:sz w:val="24"/>
                <w:szCs w:val="24"/>
                <w:lang w:val="en-GB"/>
              </w:rPr>
              <w:t>նախարարություն</w:t>
            </w:r>
            <w:proofErr w:type="spellEnd"/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5630F" w:rsidRPr="00166117" w:rsidRDefault="0045630F" w:rsidP="00354082">
            <w:pPr>
              <w:spacing w:after="0" w:line="360" w:lineRule="auto"/>
              <w:ind w:firstLine="252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30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>4</w:t>
            </w:r>
            <w:r w:rsidRPr="00FD5F3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2026</w:t>
            </w:r>
            <w:r w:rsidRPr="00166117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թ</w:t>
            </w:r>
            <w:r w:rsidRPr="00FD5F3D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45630F" w:rsidRPr="00131CF3" w:rsidTr="00354082">
        <w:trPr>
          <w:trHeight w:val="263"/>
          <w:jc w:val="center"/>
        </w:trPr>
        <w:tc>
          <w:tcPr>
            <w:tcW w:w="1177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630F" w:rsidRPr="00131CF3" w:rsidRDefault="0045630F" w:rsidP="00354082">
            <w:pPr>
              <w:spacing w:after="0" w:line="240" w:lineRule="auto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</w:p>
        </w:tc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45630F" w:rsidRPr="00131CF3" w:rsidRDefault="0045630F" w:rsidP="00354082">
            <w:pPr>
              <w:spacing w:after="0"/>
              <w:jc w:val="center"/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</w:pPr>
            <w:r w:rsidRPr="00D7479D">
              <w:rPr>
                <w:rFonts w:ascii="GHEA Grapalat" w:hAnsi="GHEA Grapalat" w:cs="Cambria Math"/>
                <w:b/>
                <w:sz w:val="24"/>
                <w:szCs w:val="24"/>
                <w:lang w:val="en-GB"/>
              </w:rPr>
              <w:t xml:space="preserve">N </w:t>
            </w:r>
            <w:r w:rsidRPr="0045630F">
              <w:rPr>
                <w:rFonts w:ascii="GHEA Grapalat" w:hAnsi="GHEA Grapalat" w:cs="Cambria Math"/>
                <w:b/>
                <w:sz w:val="24"/>
                <w:szCs w:val="24"/>
              </w:rPr>
              <w:t>/27.0.1/22738-2026</w:t>
            </w:r>
          </w:p>
        </w:tc>
      </w:tr>
      <w:tr w:rsidR="0045630F" w:rsidRPr="0045630F" w:rsidTr="0045630F">
        <w:trPr>
          <w:trHeight w:val="498"/>
          <w:jc w:val="center"/>
        </w:trPr>
        <w:tc>
          <w:tcPr>
            <w:tcW w:w="85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30F" w:rsidRPr="0045630F" w:rsidRDefault="0045630F" w:rsidP="00761EC8">
            <w:pPr>
              <w:spacing w:after="0" w:line="360" w:lineRule="auto"/>
              <w:jc w:val="both"/>
              <w:rPr>
                <w:rFonts w:ascii="GHEA Grapalat" w:eastAsia="Times New Roman" w:hAnsi="GHEA Grapalat" w:cs="Cambria Math"/>
                <w:bCs/>
                <w:kern w:val="28"/>
                <w:sz w:val="24"/>
                <w:szCs w:val="24"/>
                <w:lang w:val="hy-AM"/>
              </w:rPr>
            </w:pPr>
            <w:r w:rsidRPr="0045630F">
              <w:rPr>
                <w:rFonts w:ascii="GHEA Grapalat" w:eastAsia="Times New Roman" w:hAnsi="GHEA Grapalat"/>
                <w:kern w:val="28"/>
                <w:sz w:val="24"/>
                <w:szCs w:val="24"/>
                <w:lang w:val="hy-AM"/>
              </w:rPr>
              <w:t xml:space="preserve">«Հայաստանի Հանրապետության կառավարության 2023 թվականի դեկտեմբերի 21-ի N 2298-Ն որոշման մեջ փոփոխություններ և լրացումներ կատարելու մասին» ՀՀ կառավարության որոշման </w:t>
            </w:r>
            <w:r w:rsidRPr="0045630F">
              <w:rPr>
                <w:rFonts w:ascii="GHEA Grapalat" w:eastAsia="Times New Roman" w:hAnsi="GHEA Grapalat" w:cs="GHEA Grapalat"/>
                <w:bCs/>
                <w:kern w:val="28"/>
                <w:sz w:val="24"/>
                <w:szCs w:val="24"/>
                <w:lang w:val="hy-AM"/>
              </w:rPr>
              <w:t>նախագծի 1-ին կետի 4-րդ ենթակետի «է» պարբերության մեջ Որոշմ</w:t>
            </w:r>
            <w:bookmarkStart w:id="0" w:name="_GoBack"/>
            <w:bookmarkEnd w:id="0"/>
            <w:r w:rsidRPr="0045630F">
              <w:rPr>
                <w:rFonts w:ascii="GHEA Grapalat" w:eastAsia="Times New Roman" w:hAnsi="GHEA Grapalat" w:cs="GHEA Grapalat"/>
                <w:bCs/>
                <w:kern w:val="28"/>
                <w:sz w:val="24"/>
                <w:szCs w:val="24"/>
                <w:lang w:val="hy-AM"/>
              </w:rPr>
              <w:t>ան հավելվածի 47-րդ կետի 2-րդ ենթակետում նախատեսվող փոփոխությունը անհրաժեշտ է վերանայել՝ հաշվի առնելով այն հանգամանքը, որ 47-րդ կետը չունի 2-րդ ենթակետ։</w:t>
            </w:r>
          </w:p>
        </w:tc>
        <w:tc>
          <w:tcPr>
            <w:tcW w:w="65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630F" w:rsidRPr="0045630F" w:rsidRDefault="0045630F" w:rsidP="0045630F">
            <w:pPr>
              <w:tabs>
                <w:tab w:val="left" w:pos="1905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5630F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է:</w:t>
            </w:r>
          </w:p>
          <w:p w:rsidR="0045630F" w:rsidRPr="0045630F" w:rsidRDefault="0045630F" w:rsidP="0045630F">
            <w:pPr>
              <w:tabs>
                <w:tab w:val="left" w:pos="1905"/>
              </w:tabs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45630F">
              <w:rPr>
                <w:rFonts w:ascii="GHEA Grapalat" w:hAnsi="GHEA Grapalat"/>
                <w:sz w:val="24"/>
                <w:szCs w:val="24"/>
                <w:lang w:val="hy-AM"/>
              </w:rPr>
              <w:t>47-րդ կետը փոխարինվել է 48-րդ կետով:</w:t>
            </w:r>
          </w:p>
        </w:tc>
      </w:tr>
    </w:tbl>
    <w:p w:rsidR="0045630F" w:rsidRDefault="0045630F" w:rsidP="004B014D">
      <w:pPr>
        <w:tabs>
          <w:tab w:val="left" w:pos="1905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45630F" w:rsidSect="00D36673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83B1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0D0711"/>
    <w:multiLevelType w:val="multilevel"/>
    <w:tmpl w:val="A34AC284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4090921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80F55D0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8793FCA"/>
    <w:multiLevelType w:val="hybridMultilevel"/>
    <w:tmpl w:val="B2665F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7877A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0C096EA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07C0A26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30A0B49"/>
    <w:multiLevelType w:val="hybridMultilevel"/>
    <w:tmpl w:val="F850B3BC"/>
    <w:lvl w:ilvl="0" w:tplc="5C6ADA5A">
      <w:start w:val="1"/>
      <w:numFmt w:val="bullet"/>
      <w:lvlText w:val=""/>
      <w:lvlJc w:val="left"/>
      <w:pPr>
        <w:ind w:left="12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2" w:hanging="360"/>
      </w:pPr>
      <w:rPr>
        <w:rFonts w:ascii="Wingdings" w:hAnsi="Wingdings" w:hint="default"/>
      </w:rPr>
    </w:lvl>
  </w:abstractNum>
  <w:abstractNum w:abstractNumId="9" w15:restartNumberingAfterBreak="0">
    <w:nsid w:val="1672510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80111AA"/>
    <w:multiLevelType w:val="hybridMultilevel"/>
    <w:tmpl w:val="724AEB76"/>
    <w:lvl w:ilvl="0" w:tplc="19C4E93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E9752A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5039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23496181"/>
    <w:multiLevelType w:val="hybridMultilevel"/>
    <w:tmpl w:val="5D60886E"/>
    <w:lvl w:ilvl="0" w:tplc="4F3ABD78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13" w15:restartNumberingAfterBreak="0">
    <w:nsid w:val="2E967BC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72A74D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89F6039"/>
    <w:multiLevelType w:val="hybridMultilevel"/>
    <w:tmpl w:val="8FA889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944353E"/>
    <w:multiLevelType w:val="hybridMultilevel"/>
    <w:tmpl w:val="778842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6E6F7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05C5BB5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8D4205B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48D96849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A393517"/>
    <w:multiLevelType w:val="hybridMultilevel"/>
    <w:tmpl w:val="56A2DBB0"/>
    <w:lvl w:ilvl="0" w:tplc="FC480A38">
      <w:start w:val="1"/>
      <w:numFmt w:val="decimal"/>
      <w:lvlText w:val="%1."/>
      <w:lvlJc w:val="left"/>
      <w:pPr>
        <w:ind w:left="502" w:hanging="360"/>
      </w:pPr>
      <w:rPr>
        <w:rFonts w:eastAsia="SimSu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 w15:restartNumberingAfterBreak="0">
    <w:nsid w:val="4A654B9E"/>
    <w:multiLevelType w:val="hybridMultilevel"/>
    <w:tmpl w:val="E7462CF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E12DE7"/>
    <w:multiLevelType w:val="hybridMultilevel"/>
    <w:tmpl w:val="294239F4"/>
    <w:lvl w:ilvl="0" w:tplc="D7F8063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FD25DE"/>
    <w:multiLevelType w:val="hybridMultilevel"/>
    <w:tmpl w:val="A61C009C"/>
    <w:lvl w:ilvl="0" w:tplc="6D56FBE2">
      <w:start w:val="1"/>
      <w:numFmt w:val="decimal"/>
      <w:lvlText w:val="%1."/>
      <w:lvlJc w:val="left"/>
      <w:pPr>
        <w:ind w:left="66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6" w:hanging="360"/>
      </w:pPr>
    </w:lvl>
    <w:lvl w:ilvl="2" w:tplc="0809001B" w:tentative="1">
      <w:start w:val="1"/>
      <w:numFmt w:val="lowerRoman"/>
      <w:lvlText w:val="%3."/>
      <w:lvlJc w:val="right"/>
      <w:pPr>
        <w:ind w:left="2106" w:hanging="180"/>
      </w:pPr>
    </w:lvl>
    <w:lvl w:ilvl="3" w:tplc="0809000F" w:tentative="1">
      <w:start w:val="1"/>
      <w:numFmt w:val="decimal"/>
      <w:lvlText w:val="%4."/>
      <w:lvlJc w:val="left"/>
      <w:pPr>
        <w:ind w:left="2826" w:hanging="360"/>
      </w:pPr>
    </w:lvl>
    <w:lvl w:ilvl="4" w:tplc="08090019" w:tentative="1">
      <w:start w:val="1"/>
      <w:numFmt w:val="lowerLetter"/>
      <w:lvlText w:val="%5."/>
      <w:lvlJc w:val="left"/>
      <w:pPr>
        <w:ind w:left="3546" w:hanging="360"/>
      </w:pPr>
    </w:lvl>
    <w:lvl w:ilvl="5" w:tplc="0809001B" w:tentative="1">
      <w:start w:val="1"/>
      <w:numFmt w:val="lowerRoman"/>
      <w:lvlText w:val="%6."/>
      <w:lvlJc w:val="right"/>
      <w:pPr>
        <w:ind w:left="4266" w:hanging="180"/>
      </w:pPr>
    </w:lvl>
    <w:lvl w:ilvl="6" w:tplc="0809000F" w:tentative="1">
      <w:start w:val="1"/>
      <w:numFmt w:val="decimal"/>
      <w:lvlText w:val="%7."/>
      <w:lvlJc w:val="left"/>
      <w:pPr>
        <w:ind w:left="4986" w:hanging="360"/>
      </w:pPr>
    </w:lvl>
    <w:lvl w:ilvl="7" w:tplc="08090019" w:tentative="1">
      <w:start w:val="1"/>
      <w:numFmt w:val="lowerLetter"/>
      <w:lvlText w:val="%8."/>
      <w:lvlJc w:val="left"/>
      <w:pPr>
        <w:ind w:left="5706" w:hanging="360"/>
      </w:pPr>
    </w:lvl>
    <w:lvl w:ilvl="8" w:tplc="0809001B" w:tentative="1">
      <w:start w:val="1"/>
      <w:numFmt w:val="lowerRoman"/>
      <w:lvlText w:val="%9."/>
      <w:lvlJc w:val="right"/>
      <w:pPr>
        <w:ind w:left="6426" w:hanging="180"/>
      </w:pPr>
    </w:lvl>
  </w:abstractNum>
  <w:abstractNum w:abstractNumId="25" w15:restartNumberingAfterBreak="0">
    <w:nsid w:val="508B2CB6"/>
    <w:multiLevelType w:val="hybridMultilevel"/>
    <w:tmpl w:val="F0AEF0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4CB258F"/>
    <w:multiLevelType w:val="hybridMultilevel"/>
    <w:tmpl w:val="C27C82F6"/>
    <w:lvl w:ilvl="0" w:tplc="82C09F5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7" w15:restartNumberingAfterBreak="0">
    <w:nsid w:val="59ED272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5ACF0B2D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29" w15:restartNumberingAfterBreak="0">
    <w:nsid w:val="69F10A63"/>
    <w:multiLevelType w:val="hybridMultilevel"/>
    <w:tmpl w:val="647EB2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D46732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5039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1174607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B20213"/>
    <w:multiLevelType w:val="hybridMultilevel"/>
    <w:tmpl w:val="E8B61482"/>
    <w:lvl w:ilvl="0" w:tplc="9558E73E">
      <w:start w:val="1"/>
      <w:numFmt w:val="decimal"/>
      <w:lvlText w:val="%1."/>
      <w:lvlJc w:val="left"/>
      <w:pPr>
        <w:ind w:left="1440" w:hanging="360"/>
      </w:pPr>
    </w:lvl>
    <w:lvl w:ilvl="1" w:tplc="08090019">
      <w:start w:val="1"/>
      <w:numFmt w:val="lowerLetter"/>
      <w:lvlText w:val="%2."/>
      <w:lvlJc w:val="left"/>
      <w:pPr>
        <w:ind w:left="2160" w:hanging="360"/>
      </w:pPr>
    </w:lvl>
    <w:lvl w:ilvl="2" w:tplc="0809001B">
      <w:start w:val="1"/>
      <w:numFmt w:val="lowerRoman"/>
      <w:lvlText w:val="%3."/>
      <w:lvlJc w:val="right"/>
      <w:pPr>
        <w:ind w:left="2880" w:hanging="180"/>
      </w:pPr>
    </w:lvl>
    <w:lvl w:ilvl="3" w:tplc="0809000F">
      <w:start w:val="1"/>
      <w:numFmt w:val="decimal"/>
      <w:lvlText w:val="%4."/>
      <w:lvlJc w:val="left"/>
      <w:pPr>
        <w:ind w:left="3600" w:hanging="360"/>
      </w:pPr>
    </w:lvl>
    <w:lvl w:ilvl="4" w:tplc="08090019">
      <w:start w:val="1"/>
      <w:numFmt w:val="lowerLetter"/>
      <w:lvlText w:val="%5."/>
      <w:lvlJc w:val="left"/>
      <w:pPr>
        <w:ind w:left="4320" w:hanging="360"/>
      </w:pPr>
    </w:lvl>
    <w:lvl w:ilvl="5" w:tplc="0809001B">
      <w:start w:val="1"/>
      <w:numFmt w:val="lowerRoman"/>
      <w:lvlText w:val="%6."/>
      <w:lvlJc w:val="right"/>
      <w:pPr>
        <w:ind w:left="5040" w:hanging="180"/>
      </w:pPr>
    </w:lvl>
    <w:lvl w:ilvl="6" w:tplc="0809000F">
      <w:start w:val="1"/>
      <w:numFmt w:val="decimal"/>
      <w:lvlText w:val="%7."/>
      <w:lvlJc w:val="left"/>
      <w:pPr>
        <w:ind w:left="5760" w:hanging="360"/>
      </w:pPr>
    </w:lvl>
    <w:lvl w:ilvl="7" w:tplc="08090019">
      <w:start w:val="1"/>
      <w:numFmt w:val="lowerLetter"/>
      <w:lvlText w:val="%8."/>
      <w:lvlJc w:val="left"/>
      <w:pPr>
        <w:ind w:left="6480" w:hanging="360"/>
      </w:pPr>
    </w:lvl>
    <w:lvl w:ilvl="8" w:tplc="0809001B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B03984"/>
    <w:multiLevelType w:val="multilevel"/>
    <w:tmpl w:val="6ADC1A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B9E31F8"/>
    <w:multiLevelType w:val="hybridMultilevel"/>
    <w:tmpl w:val="701EA02E"/>
    <w:lvl w:ilvl="0" w:tplc="9C5035DA">
      <w:numFmt w:val="bullet"/>
      <w:lvlText w:val=""/>
      <w:lvlJc w:val="left"/>
      <w:pPr>
        <w:ind w:left="1010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1" w:tplc="47FAC456">
      <w:numFmt w:val="bullet"/>
      <w:lvlText w:val=""/>
      <w:lvlJc w:val="left"/>
      <w:pPr>
        <w:ind w:left="1742" w:hanging="33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</w:rPr>
    </w:lvl>
    <w:lvl w:ilvl="2" w:tplc="BA28064C">
      <w:numFmt w:val="bullet"/>
      <w:lvlText w:val="•"/>
      <w:lvlJc w:val="left"/>
      <w:pPr>
        <w:ind w:left="2654" w:hanging="336"/>
      </w:pPr>
      <w:rPr>
        <w:rFonts w:hint="default"/>
      </w:rPr>
    </w:lvl>
    <w:lvl w:ilvl="3" w:tplc="DC4270B0">
      <w:numFmt w:val="bullet"/>
      <w:lvlText w:val="•"/>
      <w:lvlJc w:val="left"/>
      <w:pPr>
        <w:ind w:left="3568" w:hanging="336"/>
      </w:pPr>
      <w:rPr>
        <w:rFonts w:hint="default"/>
      </w:rPr>
    </w:lvl>
    <w:lvl w:ilvl="4" w:tplc="AD5C5118">
      <w:numFmt w:val="bullet"/>
      <w:lvlText w:val="•"/>
      <w:lvlJc w:val="left"/>
      <w:pPr>
        <w:ind w:left="4482" w:hanging="336"/>
      </w:pPr>
      <w:rPr>
        <w:rFonts w:hint="default"/>
      </w:rPr>
    </w:lvl>
    <w:lvl w:ilvl="5" w:tplc="57A01DD2">
      <w:numFmt w:val="bullet"/>
      <w:lvlText w:val="•"/>
      <w:lvlJc w:val="left"/>
      <w:pPr>
        <w:ind w:left="5396" w:hanging="336"/>
      </w:pPr>
      <w:rPr>
        <w:rFonts w:hint="default"/>
      </w:rPr>
    </w:lvl>
    <w:lvl w:ilvl="6" w:tplc="58F4F910">
      <w:numFmt w:val="bullet"/>
      <w:lvlText w:val="•"/>
      <w:lvlJc w:val="left"/>
      <w:pPr>
        <w:ind w:left="6310" w:hanging="336"/>
      </w:pPr>
      <w:rPr>
        <w:rFonts w:hint="default"/>
      </w:rPr>
    </w:lvl>
    <w:lvl w:ilvl="7" w:tplc="9168C8D6">
      <w:numFmt w:val="bullet"/>
      <w:lvlText w:val="•"/>
      <w:lvlJc w:val="left"/>
      <w:pPr>
        <w:ind w:left="7224" w:hanging="336"/>
      </w:pPr>
      <w:rPr>
        <w:rFonts w:hint="default"/>
      </w:rPr>
    </w:lvl>
    <w:lvl w:ilvl="8" w:tplc="58E83872">
      <w:numFmt w:val="bullet"/>
      <w:lvlText w:val="•"/>
      <w:lvlJc w:val="left"/>
      <w:pPr>
        <w:ind w:left="8138" w:hanging="336"/>
      </w:pPr>
      <w:rPr>
        <w:rFonts w:hint="default"/>
      </w:r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</w:num>
  <w:num w:numId="3">
    <w:abstractNumId w:val="28"/>
  </w:num>
  <w:num w:numId="4">
    <w:abstractNumId w:val="17"/>
  </w:num>
  <w:num w:numId="5">
    <w:abstractNumId w:val="14"/>
  </w:num>
  <w:num w:numId="6">
    <w:abstractNumId w:val="7"/>
  </w:num>
  <w:num w:numId="7">
    <w:abstractNumId w:val="0"/>
  </w:num>
  <w:num w:numId="8">
    <w:abstractNumId w:val="27"/>
  </w:num>
  <w:num w:numId="9">
    <w:abstractNumId w:val="2"/>
  </w:num>
  <w:num w:numId="10">
    <w:abstractNumId w:val="26"/>
  </w:num>
  <w:num w:numId="11">
    <w:abstractNumId w:val="20"/>
  </w:num>
  <w:num w:numId="12">
    <w:abstractNumId w:val="19"/>
  </w:num>
  <w:num w:numId="13">
    <w:abstractNumId w:val="9"/>
  </w:num>
  <w:num w:numId="14">
    <w:abstractNumId w:val="13"/>
  </w:num>
  <w:num w:numId="1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1"/>
  </w:num>
  <w:num w:numId="17">
    <w:abstractNumId w:val="6"/>
  </w:num>
  <w:num w:numId="18">
    <w:abstractNumId w:val="32"/>
  </w:num>
  <w:num w:numId="19">
    <w:abstractNumId w:val="21"/>
  </w:num>
  <w:num w:numId="20">
    <w:abstractNumId w:val="24"/>
  </w:num>
  <w:num w:numId="21">
    <w:abstractNumId w:val="23"/>
  </w:num>
  <w:num w:numId="22">
    <w:abstractNumId w:val="16"/>
  </w:num>
  <w:num w:numId="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0"/>
  </w:num>
  <w:num w:numId="25">
    <w:abstractNumId w:val="34"/>
  </w:num>
  <w:num w:numId="26">
    <w:abstractNumId w:val="25"/>
  </w:num>
  <w:num w:numId="27">
    <w:abstractNumId w:val="29"/>
  </w:num>
  <w:num w:numId="28">
    <w:abstractNumId w:val="4"/>
  </w:num>
  <w:num w:numId="29">
    <w:abstractNumId w:val="22"/>
  </w:num>
  <w:num w:numId="30">
    <w:abstractNumId w:val="33"/>
  </w:num>
  <w:num w:numId="31">
    <w:abstractNumId w:val="12"/>
  </w:num>
  <w:num w:numId="32">
    <w:abstractNumId w:val="15"/>
  </w:num>
  <w:num w:numId="33">
    <w:abstractNumId w:val="5"/>
  </w:num>
  <w:num w:numId="34">
    <w:abstractNumId w:val="8"/>
  </w:num>
  <w:num w:numId="35">
    <w:abstractNumId w:val="18"/>
  </w:num>
  <w:num w:numId="36">
    <w:abstractNumId w:val="3"/>
  </w:num>
  <w:num w:numId="37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92"/>
    <w:rsid w:val="00035348"/>
    <w:rsid w:val="000957E4"/>
    <w:rsid w:val="000A7C7F"/>
    <w:rsid w:val="00107519"/>
    <w:rsid w:val="00116F5C"/>
    <w:rsid w:val="00122BBE"/>
    <w:rsid w:val="00131CF3"/>
    <w:rsid w:val="00166117"/>
    <w:rsid w:val="0019320E"/>
    <w:rsid w:val="001B69E2"/>
    <w:rsid w:val="001C0213"/>
    <w:rsid w:val="001D5CD2"/>
    <w:rsid w:val="001E2CFE"/>
    <w:rsid w:val="001E43ED"/>
    <w:rsid w:val="001E51FE"/>
    <w:rsid w:val="001F3A4A"/>
    <w:rsid w:val="00207540"/>
    <w:rsid w:val="00230FBD"/>
    <w:rsid w:val="0023352D"/>
    <w:rsid w:val="002500D4"/>
    <w:rsid w:val="00251319"/>
    <w:rsid w:val="002D0552"/>
    <w:rsid w:val="002D0E80"/>
    <w:rsid w:val="002D5D9C"/>
    <w:rsid w:val="003359AA"/>
    <w:rsid w:val="00340E7B"/>
    <w:rsid w:val="00387C68"/>
    <w:rsid w:val="00394E4B"/>
    <w:rsid w:val="003A47AE"/>
    <w:rsid w:val="004067B1"/>
    <w:rsid w:val="0042098C"/>
    <w:rsid w:val="0043146E"/>
    <w:rsid w:val="004323FA"/>
    <w:rsid w:val="0045630F"/>
    <w:rsid w:val="0047642C"/>
    <w:rsid w:val="00487EE3"/>
    <w:rsid w:val="00491FF7"/>
    <w:rsid w:val="00494D90"/>
    <w:rsid w:val="004A10DA"/>
    <w:rsid w:val="004B014D"/>
    <w:rsid w:val="004C6834"/>
    <w:rsid w:val="00505383"/>
    <w:rsid w:val="00552396"/>
    <w:rsid w:val="005910A5"/>
    <w:rsid w:val="005B7468"/>
    <w:rsid w:val="005E2C34"/>
    <w:rsid w:val="005F5462"/>
    <w:rsid w:val="00624CAE"/>
    <w:rsid w:val="00682FC4"/>
    <w:rsid w:val="00713458"/>
    <w:rsid w:val="00761EC8"/>
    <w:rsid w:val="00767DEE"/>
    <w:rsid w:val="007E31E0"/>
    <w:rsid w:val="00820FA2"/>
    <w:rsid w:val="0083018E"/>
    <w:rsid w:val="00840D15"/>
    <w:rsid w:val="0088513E"/>
    <w:rsid w:val="0089406B"/>
    <w:rsid w:val="008A4A2C"/>
    <w:rsid w:val="008C7B36"/>
    <w:rsid w:val="008D6F3C"/>
    <w:rsid w:val="008F47EF"/>
    <w:rsid w:val="008F5ED8"/>
    <w:rsid w:val="008F6E6F"/>
    <w:rsid w:val="00900744"/>
    <w:rsid w:val="00910380"/>
    <w:rsid w:val="00941F1D"/>
    <w:rsid w:val="00942EBB"/>
    <w:rsid w:val="00943ADC"/>
    <w:rsid w:val="00975BBE"/>
    <w:rsid w:val="0099705F"/>
    <w:rsid w:val="009D3CC3"/>
    <w:rsid w:val="009F2E1C"/>
    <w:rsid w:val="00A13C42"/>
    <w:rsid w:val="00A16008"/>
    <w:rsid w:val="00AA59E7"/>
    <w:rsid w:val="00B0116D"/>
    <w:rsid w:val="00B03834"/>
    <w:rsid w:val="00B12611"/>
    <w:rsid w:val="00B323BE"/>
    <w:rsid w:val="00B43EA5"/>
    <w:rsid w:val="00B4762E"/>
    <w:rsid w:val="00B5230F"/>
    <w:rsid w:val="00B74BCD"/>
    <w:rsid w:val="00B85FE8"/>
    <w:rsid w:val="00B8759C"/>
    <w:rsid w:val="00BC2815"/>
    <w:rsid w:val="00BC3A9B"/>
    <w:rsid w:val="00BE50AD"/>
    <w:rsid w:val="00C140F2"/>
    <w:rsid w:val="00C26887"/>
    <w:rsid w:val="00C46997"/>
    <w:rsid w:val="00C84707"/>
    <w:rsid w:val="00CA6396"/>
    <w:rsid w:val="00CB2558"/>
    <w:rsid w:val="00CB3552"/>
    <w:rsid w:val="00CC62E6"/>
    <w:rsid w:val="00CF54A4"/>
    <w:rsid w:val="00D129B4"/>
    <w:rsid w:val="00D36673"/>
    <w:rsid w:val="00D7479D"/>
    <w:rsid w:val="00DA2A2F"/>
    <w:rsid w:val="00DA5435"/>
    <w:rsid w:val="00DB3EEC"/>
    <w:rsid w:val="00DF017F"/>
    <w:rsid w:val="00E148D3"/>
    <w:rsid w:val="00E20C21"/>
    <w:rsid w:val="00E22E0C"/>
    <w:rsid w:val="00E26367"/>
    <w:rsid w:val="00E46C32"/>
    <w:rsid w:val="00E6037E"/>
    <w:rsid w:val="00E648F5"/>
    <w:rsid w:val="00ED4321"/>
    <w:rsid w:val="00EE75C8"/>
    <w:rsid w:val="00F02AA5"/>
    <w:rsid w:val="00F05492"/>
    <w:rsid w:val="00F21CE8"/>
    <w:rsid w:val="00F23DAA"/>
    <w:rsid w:val="00F3481D"/>
    <w:rsid w:val="00F46971"/>
    <w:rsid w:val="00F728DA"/>
    <w:rsid w:val="00F74937"/>
    <w:rsid w:val="00F81E4E"/>
    <w:rsid w:val="00F93CB7"/>
    <w:rsid w:val="00FA2FC5"/>
    <w:rsid w:val="00FB0AB9"/>
    <w:rsid w:val="00FD33CF"/>
    <w:rsid w:val="00FD4B8F"/>
    <w:rsid w:val="00FD50B0"/>
    <w:rsid w:val="00FD5F3D"/>
    <w:rsid w:val="00FE3018"/>
    <w:rsid w:val="00FF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CE693"/>
  <w15:chartTrackingRefBased/>
  <w15:docId w15:val="{5519474C-B17C-44E0-AA02-B1057762F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A7C7F"/>
    <w:pPr>
      <w:spacing w:after="200" w:line="276" w:lineRule="auto"/>
    </w:pPr>
    <w:rPr>
      <w:rFonts w:ascii="Calibri" w:eastAsia="SimSun" w:hAnsi="Calibri" w:cs="Times New Roman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Bullet1,lp1,3,Ha"/>
    <w:basedOn w:val="Normal"/>
    <w:link w:val="ListParagraphChar"/>
    <w:uiPriority w:val="34"/>
    <w:qFormat/>
    <w:rsid w:val="00ED4321"/>
    <w:pPr>
      <w:ind w:left="720"/>
      <w:contextualSpacing/>
    </w:pPr>
  </w:style>
  <w:style w:type="paragraph" w:styleId="BodyText">
    <w:name w:val="Body Text"/>
    <w:basedOn w:val="Normal"/>
    <w:link w:val="BodyTextChar"/>
    <w:semiHidden/>
    <w:unhideWhenUsed/>
    <w:rsid w:val="00394E4B"/>
    <w:pPr>
      <w:suppressAutoHyphens/>
      <w:spacing w:after="140"/>
    </w:pPr>
    <w:rPr>
      <w:rFonts w:eastAsia="Calibri" w:cstheme="minorBidi"/>
      <w:color w:val="00000A"/>
      <w:lang w:val="en-US" w:eastAsia="en-US"/>
    </w:rPr>
  </w:style>
  <w:style w:type="character" w:customStyle="1" w:styleId="BodyTextChar">
    <w:name w:val="Body Text Char"/>
    <w:basedOn w:val="DefaultParagraphFont"/>
    <w:link w:val="BodyText"/>
    <w:semiHidden/>
    <w:rsid w:val="00394E4B"/>
    <w:rPr>
      <w:rFonts w:ascii="Calibri" w:eastAsia="Calibri" w:hAnsi="Calibri"/>
      <w:color w:val="00000A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,3 Char"/>
    <w:link w:val="ListParagraph"/>
    <w:uiPriority w:val="34"/>
    <w:qFormat/>
    <w:locked/>
    <w:rsid w:val="00910380"/>
    <w:rPr>
      <w:rFonts w:ascii="Calibri" w:eastAsia="SimSun" w:hAnsi="Calibri" w:cs="Times New Roman"/>
      <w:lang w:val="ru-RU" w:eastAsia="ru-RU"/>
    </w:rPr>
  </w:style>
  <w:style w:type="paragraph" w:customStyle="1" w:styleId="TableParagraph">
    <w:name w:val="Table Paragraph"/>
    <w:basedOn w:val="Normal"/>
    <w:uiPriority w:val="1"/>
    <w:qFormat/>
    <w:rsid w:val="00AA59E7"/>
    <w:pPr>
      <w:widowControl w:val="0"/>
      <w:autoSpaceDE w:val="0"/>
      <w:autoSpaceDN w:val="0"/>
      <w:spacing w:after="0" w:line="240" w:lineRule="auto"/>
      <w:ind w:left="141"/>
      <w:jc w:val="center"/>
    </w:pPr>
    <w:rPr>
      <w:rFonts w:ascii="Arial Armenian" w:eastAsia="Arial Armenian" w:hAnsi="Arial Armenian" w:cs="Arial Armenian"/>
      <w:lang w:val="en-US" w:eastAsia="en-US"/>
    </w:rPr>
  </w:style>
  <w:style w:type="character" w:styleId="Strong">
    <w:name w:val="Strong"/>
    <w:basedOn w:val="DefaultParagraphFont"/>
    <w:uiPriority w:val="22"/>
    <w:qFormat/>
    <w:rsid w:val="00943ADC"/>
    <w:rPr>
      <w:b/>
      <w:bCs/>
    </w:rPr>
  </w:style>
  <w:style w:type="paragraph" w:styleId="NormalWeb">
    <w:name w:val="Normal (Web)"/>
    <w:basedOn w:val="Normal"/>
    <w:uiPriority w:val="99"/>
    <w:unhideWhenUsed/>
    <w:rsid w:val="00943AD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US"/>
    </w:rPr>
  </w:style>
  <w:style w:type="paragraph" w:styleId="NoSpacing">
    <w:name w:val="No Spacing"/>
    <w:uiPriority w:val="1"/>
    <w:qFormat/>
    <w:rsid w:val="002D0E80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styleId="Emphasis">
    <w:name w:val="Emphasis"/>
    <w:basedOn w:val="DefaultParagraphFont"/>
    <w:qFormat/>
    <w:rsid w:val="00FD5F3D"/>
    <w:rPr>
      <w:i/>
      <w:iCs/>
    </w:rPr>
  </w:style>
  <w:style w:type="paragraph" w:customStyle="1" w:styleId="mechtex">
    <w:name w:val="mechtex"/>
    <w:basedOn w:val="Normal"/>
    <w:link w:val="mechtexChar"/>
    <w:qFormat/>
    <w:rsid w:val="00FD33CF"/>
    <w:pPr>
      <w:spacing w:after="0" w:line="240" w:lineRule="auto"/>
      <w:jc w:val="center"/>
    </w:pPr>
    <w:rPr>
      <w:rFonts w:ascii="Arial Armenian" w:eastAsia="Times New Roman" w:hAnsi="Arial Armenian"/>
      <w:lang w:val="en-US"/>
    </w:rPr>
  </w:style>
  <w:style w:type="character" w:customStyle="1" w:styleId="mechtexChar">
    <w:name w:val="mechtex Char"/>
    <w:link w:val="mechtex"/>
    <w:locked/>
    <w:rsid w:val="00FD33CF"/>
    <w:rPr>
      <w:rFonts w:ascii="Arial Armenian" w:eastAsia="Times New Roman" w:hAnsi="Arial Armenian" w:cs="Times New Roman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5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5010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0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57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920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29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0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623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2881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22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4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4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2104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736</TotalTime>
  <Pages>3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https://mul2-edu.gov.am/tasks/1822006/oneclick?token=85618d5769fd624345ccbee89a3e5fc8</cp:keywords>
  <dc:description/>
  <cp:lastModifiedBy>Անի Վիրաբյան ԲԿԳԿ</cp:lastModifiedBy>
  <cp:revision>86</cp:revision>
  <dcterms:created xsi:type="dcterms:W3CDTF">2025-07-01T07:44:00Z</dcterms:created>
  <dcterms:modified xsi:type="dcterms:W3CDTF">2026-05-05T06:57:00Z</dcterms:modified>
</cp:coreProperties>
</file>