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FD2" w:rsidRDefault="002E2FD2" w:rsidP="002E2FD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FD2" w:rsidRDefault="002E2FD2" w:rsidP="002E2FD2">
      <w:pPr>
        <w:jc w:val="center"/>
      </w:pPr>
    </w:p>
    <w:p w:rsidR="002E2FD2" w:rsidRDefault="002E2FD2" w:rsidP="002E2F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2FD2" w:rsidRDefault="002E2FD2" w:rsidP="002E2FD2">
      <w:pPr>
        <w:pStyle w:val="mechtex"/>
        <w:rPr>
          <w:rFonts w:ascii="GHEA Mariam" w:hAnsi="GHEA Mariam"/>
          <w:b/>
        </w:rPr>
      </w:pPr>
    </w:p>
    <w:p w:rsidR="002E2FD2" w:rsidRDefault="002E2FD2" w:rsidP="002E2F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2FD2" w:rsidRDefault="002E2FD2" w:rsidP="002E2FD2">
      <w:pPr>
        <w:rPr>
          <w:rFonts w:ascii="GHEA Mariam" w:hAnsi="GHEA Mariam"/>
          <w:sz w:val="12"/>
          <w:szCs w:val="24"/>
        </w:rPr>
      </w:pPr>
    </w:p>
    <w:p w:rsidR="009A568F" w:rsidRDefault="009A568F" w:rsidP="002E2FD2">
      <w:pPr>
        <w:rPr>
          <w:rFonts w:ascii="GHEA Mariam" w:hAnsi="GHEA Mariam"/>
          <w:sz w:val="12"/>
          <w:szCs w:val="24"/>
        </w:rPr>
      </w:pPr>
    </w:p>
    <w:p w:rsidR="002E2FD2" w:rsidRDefault="002E2FD2" w:rsidP="002E2FD2">
      <w:pPr>
        <w:jc w:val="center"/>
        <w:rPr>
          <w:rFonts w:ascii="GHEA Mariam" w:hAnsi="GHEA Mariam"/>
          <w:sz w:val="18"/>
          <w:szCs w:val="18"/>
        </w:rPr>
      </w:pPr>
    </w:p>
    <w:p w:rsidR="009A568F" w:rsidRPr="00EC00A0" w:rsidRDefault="002E2FD2" w:rsidP="00EC00A0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87194D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87194D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="009A568F" w:rsidRPr="009A568F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 </w:t>
      </w:r>
      <w:r w:rsidR="009A568F">
        <w:rPr>
          <w:rFonts w:ascii="GHEA Grapalat" w:hAnsi="GHEA Grapalat" w:cs="Arial"/>
          <w:b/>
          <w:kern w:val="32"/>
          <w:sz w:val="24"/>
          <w:szCs w:val="24"/>
          <w:lang w:val="hy-AM"/>
        </w:rPr>
        <w:br/>
      </w:r>
    </w:p>
    <w:p w:rsidR="009A568F" w:rsidRPr="009A568F" w:rsidRDefault="009A568F" w:rsidP="009A568F">
      <w:pPr>
        <w:jc w:val="center"/>
        <w:rPr>
          <w:rFonts w:ascii="GHEA Mariam" w:hAnsi="GHEA Mariam"/>
          <w:sz w:val="24"/>
          <w:szCs w:val="24"/>
          <w:lang w:val="pt-BR"/>
        </w:rPr>
      </w:pPr>
      <w:r w:rsidRPr="009A568F">
        <w:rPr>
          <w:rFonts w:ascii="GHEA Mariam" w:hAnsi="GHEA Mariam"/>
          <w:sz w:val="24"/>
          <w:szCs w:val="24"/>
        </w:rPr>
        <w:t>ԱՆՇԱՐԺ</w:t>
      </w:r>
      <w:r w:rsidRPr="009A568F">
        <w:rPr>
          <w:rFonts w:ascii="GHEA Mariam" w:hAnsi="GHEA Mariam"/>
          <w:sz w:val="24"/>
          <w:szCs w:val="24"/>
          <w:lang w:val="pt-BR"/>
        </w:rPr>
        <w:t xml:space="preserve"> </w:t>
      </w:r>
      <w:r w:rsidRPr="009A568F">
        <w:rPr>
          <w:rFonts w:ascii="GHEA Mariam" w:hAnsi="GHEA Mariam"/>
          <w:sz w:val="24"/>
          <w:szCs w:val="24"/>
        </w:rPr>
        <w:t>ԳՈՒՅՔ</w:t>
      </w:r>
      <w:r w:rsidRPr="009A568F">
        <w:rPr>
          <w:rFonts w:ascii="GHEA Mariam" w:hAnsi="GHEA Mariam"/>
          <w:sz w:val="24"/>
          <w:szCs w:val="24"/>
          <w:lang w:val="pt-BR"/>
        </w:rPr>
        <w:t xml:space="preserve"> </w:t>
      </w:r>
      <w:r w:rsidRPr="009A568F">
        <w:rPr>
          <w:rFonts w:ascii="GHEA Mariam" w:hAnsi="GHEA Mariam"/>
          <w:sz w:val="24"/>
          <w:szCs w:val="24"/>
          <w:lang w:val="hy-AM"/>
        </w:rPr>
        <w:t xml:space="preserve">ԱՆՀԱՏՈՒՅՑ ՕԳՏԱԳՈՐԾՄԱՆ </w:t>
      </w:r>
      <w:r w:rsidRPr="009A568F">
        <w:rPr>
          <w:rFonts w:ascii="GHEA Mariam" w:hAnsi="GHEA Mariam"/>
          <w:sz w:val="24"/>
          <w:szCs w:val="24"/>
          <w:lang w:val="hy-AM"/>
        </w:rPr>
        <w:br/>
        <w:t xml:space="preserve">ԻՐԱՎՈՒՆՔՈՎ ԱՄՐԱՑՆԵԼՈՒ </w:t>
      </w:r>
      <w:r w:rsidRPr="009A568F">
        <w:rPr>
          <w:rFonts w:ascii="GHEA Mariam" w:hAnsi="GHEA Mariam"/>
          <w:sz w:val="24"/>
          <w:szCs w:val="24"/>
        </w:rPr>
        <w:t>ՄԱՍԻՆ</w:t>
      </w:r>
    </w:p>
    <w:p w:rsidR="009A568F" w:rsidRPr="00EC00A0" w:rsidRDefault="009A568F" w:rsidP="009A568F">
      <w:pPr>
        <w:jc w:val="center"/>
        <w:rPr>
          <w:rFonts w:ascii="GHEA Mariam" w:hAnsi="GHEA Mariam"/>
          <w:sz w:val="24"/>
          <w:szCs w:val="24"/>
          <w:lang w:val="pt-BR"/>
        </w:rPr>
      </w:pPr>
      <w:r w:rsidRPr="00EC00A0">
        <w:rPr>
          <w:rFonts w:ascii="GHEA Mariam" w:hAnsi="GHEA Mariam"/>
          <w:sz w:val="24"/>
          <w:szCs w:val="24"/>
          <w:lang w:val="pt-BR"/>
        </w:rPr>
        <w:t>---------------------------------------------------------------------</w:t>
      </w:r>
    </w:p>
    <w:p w:rsidR="009A568F" w:rsidRPr="009A568F" w:rsidRDefault="009A568F" w:rsidP="009A568F">
      <w:pPr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  <w:br/>
      </w:r>
    </w:p>
    <w:p w:rsidR="009A568F" w:rsidRPr="009A568F" w:rsidRDefault="009A568F" w:rsidP="009A568F">
      <w:pPr>
        <w:tabs>
          <w:tab w:val="left" w:pos="630"/>
          <w:tab w:val="left" w:pos="720"/>
        </w:tabs>
        <w:spacing w:line="360" w:lineRule="auto"/>
        <w:jc w:val="both"/>
        <w:rPr>
          <w:rFonts w:ascii="GHEA Mariam" w:eastAsiaTheme="minorHAnsi" w:hAnsi="GHEA Mariam" w:cs="Arial"/>
          <w:i/>
          <w:kern w:val="32"/>
          <w:sz w:val="24"/>
          <w:szCs w:val="24"/>
          <w:lang w:val="hy-AM"/>
        </w:rPr>
      </w:pPr>
      <w:r w:rsidRPr="00EF4616">
        <w:rPr>
          <w:rFonts w:ascii="GHEA Grapalat" w:hAnsi="GHEA Grapalat"/>
          <w:kern w:val="32"/>
          <w:sz w:val="24"/>
          <w:szCs w:val="24"/>
          <w:lang w:val="hy-AM"/>
        </w:rPr>
        <w:t xml:space="preserve">        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Հիմք ընդունելով </w:t>
      </w:r>
      <w:r w:rsidRPr="009A568F">
        <w:rPr>
          <w:rFonts w:ascii="GHEA Mariam" w:eastAsiaTheme="minorHAnsi" w:hAnsi="GHEA Mariam" w:cstheme="minorBidi"/>
          <w:sz w:val="24"/>
          <w:szCs w:val="24"/>
          <w:lang w:val="af-ZA"/>
        </w:rPr>
        <w:t>«</w:t>
      </w:r>
      <w:proofErr w:type="spellStart"/>
      <w:r w:rsidRPr="009A568F">
        <w:rPr>
          <w:rFonts w:ascii="GHEA Mariam" w:eastAsiaTheme="minorHAnsi" w:hAnsi="GHEA Mariam" w:cstheme="minorBidi"/>
          <w:sz w:val="24"/>
          <w:szCs w:val="24"/>
          <w:lang w:val="af-ZA"/>
        </w:rPr>
        <w:t>Պետական</w:t>
      </w:r>
      <w:proofErr w:type="spellEnd"/>
      <w:r w:rsidRPr="009A568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</w:t>
      </w:r>
      <w:r w:rsidRPr="009A568F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գույքի կառավարման </w:t>
      </w:r>
      <w:proofErr w:type="spellStart"/>
      <w:r w:rsidRPr="009A568F">
        <w:rPr>
          <w:rFonts w:ascii="GHEA Mariam" w:eastAsiaTheme="minorHAnsi" w:hAnsi="GHEA Mariam" w:cstheme="minorBidi"/>
          <w:sz w:val="24"/>
          <w:szCs w:val="24"/>
          <w:lang w:val="af-ZA"/>
        </w:rPr>
        <w:t>մասին</w:t>
      </w:r>
      <w:proofErr w:type="spellEnd"/>
      <w:r w:rsidR="007E7B6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» </w:t>
      </w:r>
      <w:proofErr w:type="spellStart"/>
      <w:r w:rsidRPr="009A568F">
        <w:rPr>
          <w:rFonts w:ascii="GHEA Mariam" w:eastAsiaTheme="minorHAnsi" w:hAnsi="GHEA Mariam" w:cstheme="minorBidi"/>
          <w:sz w:val="24"/>
          <w:szCs w:val="24"/>
          <w:lang w:val="af-ZA"/>
        </w:rPr>
        <w:t>օրենքի</w:t>
      </w:r>
      <w:proofErr w:type="spellEnd"/>
      <w:r w:rsidRPr="009A568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6</w:t>
      </w:r>
      <w:r w:rsidRPr="009A568F">
        <w:rPr>
          <w:rFonts w:ascii="GHEA Mariam" w:eastAsiaTheme="minorHAnsi" w:hAnsi="GHEA Mariam" w:cstheme="minorBidi"/>
          <w:sz w:val="24"/>
          <w:szCs w:val="24"/>
          <w:lang w:val="hy-AM"/>
        </w:rPr>
        <w:t>-</w:t>
      </w:r>
      <w:proofErr w:type="spellStart"/>
      <w:r w:rsidRPr="009A568F">
        <w:rPr>
          <w:rFonts w:ascii="GHEA Mariam" w:eastAsiaTheme="minorHAnsi" w:hAnsi="GHEA Mariam" w:cstheme="minorBidi"/>
          <w:sz w:val="24"/>
          <w:szCs w:val="24"/>
          <w:lang w:val="hy-AM"/>
        </w:rPr>
        <w:t>րդ</w:t>
      </w:r>
      <w:proofErr w:type="spellEnd"/>
      <w:r w:rsidRPr="009A568F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հոդվածի 1-ին կետը, «Պետական ոչ </w:t>
      </w:r>
      <w:proofErr w:type="spellStart"/>
      <w:r w:rsidRPr="009A568F">
        <w:rPr>
          <w:rFonts w:ascii="GHEA Mariam" w:eastAsiaTheme="minorHAnsi" w:hAnsi="GHEA Mariam" w:cstheme="minorBidi"/>
          <w:sz w:val="24"/>
          <w:szCs w:val="24"/>
          <w:lang w:val="hy-AM"/>
        </w:rPr>
        <w:t>առևտրային</w:t>
      </w:r>
      <w:proofErr w:type="spellEnd"/>
      <w:r w:rsidRPr="009A568F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կազմակերպությունների մասին» օրենքի 5-րդ հոդվածի 1-ին մասը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` Հայաստանի Հանրապետության կառավարու</w:t>
      </w:r>
      <w:r w:rsidR="00EC00A0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թյունը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pt-BR"/>
        </w:rPr>
        <w:t xml:space="preserve"> 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pt-BR"/>
        </w:rPr>
        <w:t xml:space="preserve">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ո ր ո շ ու մ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pt-BR"/>
        </w:rPr>
        <w:t xml:space="preserve">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pt-BR"/>
        </w:rPr>
        <w:t xml:space="preserve">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է</w:t>
      </w:r>
      <w:r w:rsidRPr="009A568F">
        <w:rPr>
          <w:rFonts w:ascii="GHEA Mariam" w:eastAsiaTheme="minorHAnsi" w:hAnsi="GHEA Mariam" w:cs="Arial"/>
          <w:kern w:val="32"/>
          <w:sz w:val="24"/>
          <w:szCs w:val="24"/>
          <w:lang w:val="hy-AM"/>
        </w:rPr>
        <w:t>.</w:t>
      </w:r>
    </w:p>
    <w:p w:rsidR="009A568F" w:rsidRPr="009A568F" w:rsidRDefault="009A568F" w:rsidP="000348E9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i/>
          <w:iCs/>
          <w:noProof/>
          <w:color w:val="000000"/>
          <w:sz w:val="24"/>
          <w:szCs w:val="24"/>
          <w:lang w:val="hy-AM"/>
        </w:rPr>
      </w:pP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1</w:t>
      </w:r>
      <w:r w:rsidRPr="009A568F">
        <w:rPr>
          <w:rFonts w:ascii="Cambria Math" w:eastAsia="MS Mincho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="000348E9" w:rsidRPr="000348E9">
        <w:rPr>
          <w:rFonts w:ascii="Cambria Math" w:eastAsia="MS Mincho" w:hAnsi="Cambria Math" w:cs="Cambria Math"/>
          <w:iCs/>
          <w:noProof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</w:t>
      </w:r>
      <w:r w:rsidR="00073608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կառավարման </w:t>
      </w:r>
      <w:r w:rsidR="00073608" w:rsidRPr="00073608">
        <w:rPr>
          <w:rFonts w:ascii="GHEA Mariam" w:hAnsi="GHEA Mariam" w:cs="Sylfaen"/>
          <w:iCs/>
          <w:noProof/>
          <w:color w:val="000000"/>
          <w:spacing w:val="-2"/>
          <w:sz w:val="24"/>
          <w:szCs w:val="24"/>
          <w:lang w:val="hy-AM"/>
        </w:rPr>
        <w:t xml:space="preserve">կոմիտեին (այսուհետ՝ </w:t>
      </w:r>
      <w:r w:rsidR="006111AF" w:rsidRPr="00073608">
        <w:rPr>
          <w:rFonts w:ascii="GHEA Mariam" w:hAnsi="GHEA Mariam" w:cs="Sylfaen"/>
          <w:iCs/>
          <w:noProof/>
          <w:color w:val="000000"/>
          <w:spacing w:val="-2"/>
          <w:sz w:val="24"/>
          <w:szCs w:val="24"/>
          <w:lang w:val="hy-AM"/>
        </w:rPr>
        <w:t>կ</w:t>
      </w:r>
      <w:r w:rsidR="00073608" w:rsidRPr="00073608">
        <w:rPr>
          <w:rFonts w:ascii="GHEA Mariam" w:hAnsi="GHEA Mariam" w:cs="Sylfaen"/>
          <w:iCs/>
          <w:noProof/>
          <w:color w:val="000000"/>
          <w:spacing w:val="-2"/>
          <w:sz w:val="24"/>
          <w:szCs w:val="24"/>
          <w:lang w:val="hy-AM"/>
        </w:rPr>
        <w:t xml:space="preserve">ոմիտե) ամրացված, </w:t>
      </w:r>
      <w:r w:rsidRPr="00073608">
        <w:rPr>
          <w:rFonts w:ascii="GHEA Mariam" w:hAnsi="GHEA Mariam" w:cs="Sylfaen"/>
          <w:iCs/>
          <w:noProof/>
          <w:color w:val="000000"/>
          <w:spacing w:val="-2"/>
          <w:sz w:val="24"/>
          <w:szCs w:val="24"/>
          <w:lang w:val="hy-AM"/>
        </w:rPr>
        <w:t>պետական սեփականություն</w:t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հան</w:t>
      </w:r>
      <w:r w:rsidR="00073608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դի</w:t>
      </w:r>
      <w:r w:rsidR="00073608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սացող</w:t>
      </w:r>
      <w:bookmarkStart w:id="1" w:name="_Hlk184057492"/>
      <w:r w:rsidR="007E7B6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՝</w:t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քաղաք Երևան, Արաբկիր</w:t>
      </w:r>
      <w:r w:rsidR="006111AF" w:rsidRPr="006111A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,</w:t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Կիևյան փողոց թիվ 8 հասցեում գտնվող </w:t>
      </w:r>
      <w:r w:rsidR="00073608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br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15,4 քառ</w:t>
      </w:r>
      <w:r w:rsidR="006111AF" w:rsidRPr="006111A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.</w:t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մետր մակերեսով կաթսայատունը </w:t>
      </w:r>
      <w:bookmarkEnd w:id="1"/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(անշարժ գույքի նկատմամբ իրա</w:t>
      </w:r>
      <w:r w:rsidR="006111A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վունքների պետական գրանցման թիվ 22012026-01-0555 վկայական</w:t>
      </w:r>
      <w:r w:rsidR="006111AF" w:rsidRPr="006111A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) </w:t>
      </w:r>
      <w:r w:rsidRPr="009A568F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>անժամկետ</w:t>
      </w:r>
      <w:r w:rsidR="006111AF" w:rsidRPr="006111AF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>,</w:t>
      </w:r>
      <w:r w:rsidRPr="009A568F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 xml:space="preserve"> անհատույց օգտագործման իրավունքով ամրացնել </w:t>
      </w:r>
      <w:r w:rsidRPr="009A568F">
        <w:rPr>
          <w:rFonts w:ascii="GHEA Mariam" w:hAnsi="GHEA Mariam"/>
          <w:iCs/>
          <w:kern w:val="32"/>
          <w:sz w:val="24"/>
          <w:szCs w:val="24"/>
          <w:lang w:val="hy-AM"/>
        </w:rPr>
        <w:t>Հայաստանի Հանրապետու</w:t>
      </w:r>
      <w:r w:rsidR="006D2AD9">
        <w:rPr>
          <w:rFonts w:ascii="GHEA Mariam" w:hAnsi="GHEA Mariam"/>
          <w:iCs/>
          <w:kern w:val="32"/>
          <w:sz w:val="24"/>
          <w:szCs w:val="24"/>
          <w:lang w:val="hy-AM"/>
        </w:rPr>
        <w:softHyphen/>
      </w:r>
      <w:r w:rsidRPr="009A568F">
        <w:rPr>
          <w:rFonts w:ascii="GHEA Mariam" w:hAnsi="GHEA Mariam"/>
          <w:iCs/>
          <w:kern w:val="32"/>
          <w:sz w:val="24"/>
          <w:szCs w:val="24"/>
          <w:lang w:val="hy-AM"/>
        </w:rPr>
        <w:t>թյան շրջակա միջավայրի նախարարության «</w:t>
      </w:r>
      <w:proofErr w:type="spellStart"/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Հիդրոօդերևութաբանության</w:t>
      </w:r>
      <w:proofErr w:type="spellEnd"/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և մոնիտորինգի կենտրոն» պետական ոչ առևտրային կազմակերպությանը </w:t>
      </w:r>
      <w:r w:rsidR="007E7B6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br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lastRenderedPageBreak/>
        <w:t>(գրանց</w:t>
      </w:r>
      <w:r w:rsidR="006D2AD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ման համարը՝ 222</w:t>
      </w:r>
      <w:r w:rsidRPr="009A568F">
        <w:rPr>
          <w:rFonts w:ascii="Cambria Math" w:eastAsia="MS Mincho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210</w:t>
      </w:r>
      <w:r w:rsidRPr="009A568F">
        <w:rPr>
          <w:rFonts w:ascii="Cambria Math" w:eastAsia="MS Mincho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="006D2AD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1125308</w:t>
      </w:r>
      <w:r w:rsidR="007E7B6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,</w:t>
      </w:r>
      <w:r w:rsidR="006D2AD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այսուհետ՝ կազմակերպություն)</w:t>
      </w:r>
      <w:r w:rsidR="007E7B6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՝</w:t>
      </w:r>
      <w:r w:rsidR="006D2AD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կ</w:t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ազմա</w:t>
      </w:r>
      <w:r w:rsidR="007E7B6F" w:rsidRPr="007E7B6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կերպության կանոնադրական գործառույթներին համապատասխան գործունեու</w:t>
      </w:r>
      <w:r w:rsidR="007E7B6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թյուն իրակա</w:t>
      </w:r>
      <w:r w:rsidR="006D2AD9" w:rsidRPr="006D2AD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9A568F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նացնելու համար։</w:t>
      </w:r>
    </w:p>
    <w:p w:rsidR="009A568F" w:rsidRPr="009A568F" w:rsidRDefault="009A568F" w:rsidP="009A568F">
      <w:pPr>
        <w:spacing w:after="160" w:line="360" w:lineRule="auto"/>
        <w:ind w:firstLine="720"/>
        <w:jc w:val="both"/>
        <w:rPr>
          <w:rFonts w:ascii="GHEA Mariam" w:eastAsia="MS Mincho" w:hAnsi="GHEA Mariam" w:cs="MS Mincho"/>
          <w:i/>
          <w:kern w:val="32"/>
          <w:sz w:val="24"/>
          <w:szCs w:val="24"/>
          <w:lang w:val="hy-AM"/>
        </w:rPr>
      </w:pP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2</w:t>
      </w:r>
      <w:r w:rsidRPr="009A568F">
        <w:rPr>
          <w:rFonts w:ascii="Cambria Math" w:eastAsia="MS Mincho" w:hAnsi="Cambria Math" w:cs="Cambria Math"/>
          <w:kern w:val="32"/>
          <w:sz w:val="24"/>
          <w:szCs w:val="24"/>
          <w:lang w:val="hy-AM"/>
        </w:rPr>
        <w:t>․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Կոմիտեի նախագահին՝ սույն որոշումն ուժի մեջ մտնելուց հետո երկամսյա ժամկետում</w:t>
      </w:r>
      <w:r w:rsidR="006D2AD9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կ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ազմակերպության հետ կնքել</w:t>
      </w:r>
      <w:r w:rsidR="007E7B6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2025 թվականի ապրիլի </w:t>
      </w:r>
      <w:r w:rsidR="006D2AD9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br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3-ին կնքված</w:t>
      </w:r>
      <w:r w:rsidR="006D2AD9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՝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ոչ բնակելի տարածքի անհատույց օգտագործման թիվ 16/0025 պայ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մա</w:t>
      </w:r>
      <w:r w:rsidR="00073608" w:rsidRP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նագրում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սույն որոշումից բխող փոփոխություններ կատարելու մասին համա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ձայնագիր (այսուհետ՝ համաձայնագիր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)</w:t>
      </w:r>
      <w:r w:rsidR="00073608" w:rsidRP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: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Հ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ամաձայնագրի նոտարական վավե</w:t>
      </w:r>
      <w:r w:rsidR="00073608" w:rsidRP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րաց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ման և համա</w:t>
      </w:r>
      <w:r w:rsidR="00EC00A0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ձայնագրից ծագող գույքային իրավունքների պետական գրանց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ման ծախսերը ենթակա են իրականացման </w:t>
      </w:r>
      <w:r w:rsid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կ</w:t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ազմակերպության միջոցների հաշ</w:t>
      </w:r>
      <w:r w:rsidR="00073608" w:rsidRPr="00073608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9A568F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վին:</w:t>
      </w:r>
    </w:p>
    <w:p w:rsidR="002E2FD2" w:rsidRDefault="002E2FD2" w:rsidP="009A568F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2E2FD2" w:rsidRDefault="002E2FD2" w:rsidP="002E2FD2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2E2FD2" w:rsidRDefault="002E2FD2" w:rsidP="009A568F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2E2FD2" w:rsidRDefault="002E2FD2" w:rsidP="002E2FD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2FD2" w:rsidRDefault="002E2FD2" w:rsidP="002E2FD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2FD2" w:rsidRDefault="002E2FD2" w:rsidP="002E2FD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E2FD2" w:rsidRDefault="002E2FD2" w:rsidP="002E2FD2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E2FD2" w:rsidRDefault="002E2FD2" w:rsidP="002E2FD2">
      <w:pPr>
        <w:pStyle w:val="mechtex"/>
        <w:rPr>
          <w:lang w:val="hy-AM"/>
        </w:rPr>
      </w:pPr>
    </w:p>
    <w:p w:rsidR="002E2FD2" w:rsidRDefault="002E2FD2" w:rsidP="002E2FD2">
      <w:pPr>
        <w:pStyle w:val="mechtex"/>
        <w:rPr>
          <w:lang w:val="hy-AM"/>
        </w:rPr>
      </w:pPr>
    </w:p>
    <w:p w:rsidR="002E2FD2" w:rsidRPr="009A568F" w:rsidRDefault="002E2FD2" w:rsidP="002E2FD2">
      <w:pPr>
        <w:pStyle w:val="mechtex"/>
        <w:rPr>
          <w:lang w:val="hy-AM"/>
        </w:rPr>
      </w:pPr>
    </w:p>
    <w:p w:rsidR="002E2FD2" w:rsidRPr="009A568F" w:rsidRDefault="002E2FD2" w:rsidP="002E2FD2">
      <w:pPr>
        <w:pStyle w:val="mechtex"/>
        <w:rPr>
          <w:lang w:val="hy-AM"/>
        </w:rPr>
      </w:pPr>
    </w:p>
    <w:p w:rsidR="002E2FD2" w:rsidRPr="009A568F" w:rsidRDefault="002E2FD2" w:rsidP="002E2FD2">
      <w:pPr>
        <w:pStyle w:val="mechtex"/>
        <w:rPr>
          <w:lang w:val="hy-AM"/>
        </w:rPr>
      </w:pPr>
    </w:p>
    <w:p w:rsidR="001F225D" w:rsidRPr="009A568F" w:rsidRDefault="001F225D">
      <w:pPr>
        <w:pStyle w:val="mechtex"/>
        <w:rPr>
          <w:lang w:val="hy-AM"/>
        </w:rPr>
      </w:pPr>
    </w:p>
    <w:sectPr w:rsidR="001F225D" w:rsidRPr="009A568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CA4" w:rsidRDefault="008F4CA4">
      <w:r>
        <w:separator/>
      </w:r>
    </w:p>
  </w:endnote>
  <w:endnote w:type="continuationSeparator" w:id="0">
    <w:p w:rsidR="008F4CA4" w:rsidRDefault="008F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73608">
      <w:rPr>
        <w:noProof/>
        <w:sz w:val="18"/>
      </w:rPr>
      <w:t>KA-22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CA4" w:rsidRDefault="008F4CA4">
      <w:r>
        <w:separator/>
      </w:r>
    </w:p>
  </w:footnote>
  <w:footnote w:type="continuationSeparator" w:id="0">
    <w:p w:rsidR="008F4CA4" w:rsidRDefault="008F4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48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B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E9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608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40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FD2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3ED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3B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1AF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AD9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6F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94D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4CA4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8F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BC6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77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122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A0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3CC94F"/>
  <w15:chartTrackingRefBased/>
  <w15:docId w15:val="{16DDAB42-2C0A-4E3D-84C5-B7A53C05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FD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E2FD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2E2FD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A56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A56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40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12</cp:revision>
  <cp:lastPrinted>2026-05-06T10:22:00Z</cp:lastPrinted>
  <dcterms:created xsi:type="dcterms:W3CDTF">2026-04-28T11:06:00Z</dcterms:created>
  <dcterms:modified xsi:type="dcterms:W3CDTF">2026-05-06T10:34:00Z</dcterms:modified>
</cp:coreProperties>
</file>