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C5DBCC" w14:textId="77777777" w:rsidR="00A80737" w:rsidRPr="000B1FFD" w:rsidRDefault="00A80737" w:rsidP="00756BB6">
      <w:pPr>
        <w:shd w:val="clear" w:color="auto" w:fill="FFFFFF"/>
        <w:spacing w:after="0" w:line="240" w:lineRule="auto"/>
        <w:ind w:firstLine="375"/>
        <w:jc w:val="center"/>
        <w:outlineLvl w:val="0"/>
        <w:rPr>
          <w:rFonts w:ascii="GHEA Grapalat" w:eastAsia="Times New Roman" w:hAnsi="GHEA Grapalat" w:cs="Times New Roman"/>
          <w:color w:val="000000"/>
          <w:sz w:val="24"/>
          <w:szCs w:val="24"/>
          <w:lang w:val="hy-AM" w:eastAsia="ru-RU"/>
        </w:rPr>
      </w:pPr>
      <w:r w:rsidRPr="000B1FFD">
        <w:rPr>
          <w:rFonts w:ascii="GHEA Grapalat" w:eastAsia="Times New Roman" w:hAnsi="GHEA Grapalat" w:cs="Times New Roman"/>
          <w:b/>
          <w:bCs/>
          <w:color w:val="000000"/>
          <w:sz w:val="24"/>
          <w:szCs w:val="24"/>
          <w:lang w:val="hy-AM" w:eastAsia="ru-RU"/>
        </w:rPr>
        <w:t>ԱՄՓՈՓԱԹԵՐԹ</w:t>
      </w:r>
    </w:p>
    <w:p w14:paraId="6FCD037C" w14:textId="29812324" w:rsidR="003F16C3" w:rsidRPr="000B1FFD" w:rsidRDefault="00B054A2" w:rsidP="00756BB6">
      <w:pPr>
        <w:spacing w:after="0" w:line="240" w:lineRule="auto"/>
        <w:jc w:val="center"/>
        <w:rPr>
          <w:rFonts w:ascii="GHEA Grapalat" w:hAnsi="GHEA Grapalat"/>
          <w:b/>
          <w:bCs/>
          <w:color w:val="000000"/>
          <w:sz w:val="24"/>
          <w:szCs w:val="24"/>
          <w:shd w:val="clear" w:color="auto" w:fill="FFFFFF"/>
          <w:lang w:val="hy-AM"/>
        </w:rPr>
      </w:pPr>
      <w:r w:rsidRPr="000B1FFD">
        <w:rPr>
          <w:rFonts w:ascii="GHEA Grapalat" w:hAnsi="GHEA Grapalat"/>
          <w:b/>
          <w:bCs/>
          <w:color w:val="000000"/>
          <w:sz w:val="24"/>
          <w:szCs w:val="24"/>
          <w:shd w:val="clear" w:color="auto" w:fill="FFFFFF"/>
          <w:lang w:val="hy-AM"/>
        </w:rPr>
        <w:t xml:space="preserve"> «ՀԱՅԱՍՏԱՆԻ ՀԱՆՐԱՊԵՏՈՒԹՅԱՆ ԿԱՌԱՎԱՐՈՒԹՅԱՆ 2020 ԹՎԱԿԱՆԻ ՓԵՏՐՎԱՐԻ 13-Ի N 171-Ն ՈՐՈՇՄԱՆ ՄԵՋ ՓՈՓՈԽՈՒԹՅՈՒՆՆԵՐ ԵՎ ԼՐԱՑՈՒՄՆԵՐ ԿԱՏԱՐԵԼՈՒ ՄԱՍԻՆ» ՀԱՅԱՍՏԱՆԻ ՀԱՆՐԱՊԵՏՈՒԹՅԱՆ ԿԱՌԱՎԱՐՈՒԹՅԱՆ ՈՐՈՇՄԱՆ </w:t>
      </w:r>
      <w:r w:rsidR="003F16C3" w:rsidRPr="000B1FFD">
        <w:rPr>
          <w:rFonts w:ascii="GHEA Grapalat" w:hAnsi="GHEA Grapalat"/>
          <w:b/>
          <w:bCs/>
          <w:color w:val="000000"/>
          <w:sz w:val="24"/>
          <w:szCs w:val="24"/>
          <w:shd w:val="clear" w:color="auto" w:fill="FFFFFF"/>
          <w:lang w:val="hy-AM"/>
        </w:rPr>
        <w:t>ՆԱԽԱԳԾԻ</w:t>
      </w:r>
    </w:p>
    <w:tbl>
      <w:tblPr>
        <w:tblStyle w:val="TableGrid"/>
        <w:tblpPr w:leftFromText="180" w:rightFromText="180" w:vertAnchor="text" w:tblpX="594" w:tblpY="1"/>
        <w:tblOverlap w:val="never"/>
        <w:tblW w:w="14598" w:type="dxa"/>
        <w:tblLook w:val="04A0" w:firstRow="1" w:lastRow="0" w:firstColumn="1" w:lastColumn="0" w:noHBand="0" w:noVBand="1"/>
      </w:tblPr>
      <w:tblGrid>
        <w:gridCol w:w="10008"/>
        <w:gridCol w:w="4590"/>
      </w:tblGrid>
      <w:tr w:rsidR="00973037" w:rsidRPr="000B1FFD" w14:paraId="58BE3498" w14:textId="77777777" w:rsidTr="004D7426">
        <w:trPr>
          <w:trHeight w:val="419"/>
        </w:trPr>
        <w:tc>
          <w:tcPr>
            <w:tcW w:w="10008" w:type="dxa"/>
            <w:vMerge w:val="restart"/>
            <w:shd w:val="clear" w:color="auto" w:fill="D9D9D9" w:themeFill="background1" w:themeFillShade="D9"/>
            <w:hideMark/>
          </w:tcPr>
          <w:p w14:paraId="66043A6F" w14:textId="2D9770D2" w:rsidR="00973037" w:rsidRPr="000B1FFD" w:rsidRDefault="0095761C" w:rsidP="00756BB6">
            <w:pPr>
              <w:jc w:val="center"/>
              <w:rPr>
                <w:rFonts w:ascii="GHEA Grapalat" w:eastAsia="Times New Roman" w:hAnsi="GHEA Grapalat" w:cs="Times New Roman"/>
                <w:color w:val="000000"/>
                <w:sz w:val="24"/>
                <w:szCs w:val="24"/>
                <w:lang w:val="hy-AM" w:eastAsia="ru-RU"/>
              </w:rPr>
            </w:pPr>
            <w:r w:rsidRPr="000B1FFD">
              <w:rPr>
                <w:rFonts w:ascii="GHEA Grapalat" w:hAnsi="GHEA Grapalat" w:cs="GHEA Grapalat"/>
                <w:bCs/>
                <w:sz w:val="24"/>
                <w:szCs w:val="24"/>
                <w:lang w:val="hy-AM"/>
              </w:rPr>
              <w:t>1</w:t>
            </w:r>
            <w:r w:rsidRPr="000B1FFD">
              <w:rPr>
                <w:rFonts w:ascii="Cambria Math" w:hAnsi="Cambria Math" w:cs="Cambria Math"/>
                <w:bCs/>
                <w:sz w:val="24"/>
                <w:szCs w:val="24"/>
                <w:lang w:val="hy-AM"/>
              </w:rPr>
              <w:t>․</w:t>
            </w:r>
            <w:r w:rsidRPr="000B1FFD">
              <w:rPr>
                <w:rFonts w:ascii="GHEA Grapalat" w:hAnsi="GHEA Grapalat" w:cs="GHEA Grapalat"/>
                <w:bCs/>
                <w:sz w:val="24"/>
                <w:szCs w:val="24"/>
                <w:lang w:val="hy-AM"/>
              </w:rPr>
              <w:t xml:space="preserve">  ՀՀ Ֆ</w:t>
            </w:r>
            <w:r w:rsidR="00244355" w:rsidRPr="000B1FFD">
              <w:rPr>
                <w:rFonts w:ascii="GHEA Grapalat" w:hAnsi="GHEA Grapalat" w:cs="GHEA Grapalat"/>
                <w:bCs/>
                <w:sz w:val="24"/>
                <w:szCs w:val="24"/>
                <w:lang w:val="hy-AM"/>
              </w:rPr>
              <w:t>ինանսների նախարարություն</w:t>
            </w:r>
          </w:p>
        </w:tc>
        <w:tc>
          <w:tcPr>
            <w:tcW w:w="4590" w:type="dxa"/>
            <w:shd w:val="clear" w:color="auto" w:fill="D9D9D9" w:themeFill="background1" w:themeFillShade="D9"/>
            <w:hideMark/>
          </w:tcPr>
          <w:p w14:paraId="4B42B247" w14:textId="4B8C0F62" w:rsidR="00973037" w:rsidRPr="000B1FFD" w:rsidRDefault="0095761C" w:rsidP="00756BB6">
            <w:pPr>
              <w:jc w:val="center"/>
              <w:rPr>
                <w:rFonts w:ascii="GHEA Grapalat" w:hAnsi="GHEA Grapalat"/>
                <w:sz w:val="24"/>
                <w:szCs w:val="24"/>
                <w:lang w:val="hy-AM"/>
              </w:rPr>
            </w:pPr>
            <w:r w:rsidRPr="000B1FFD">
              <w:rPr>
                <w:rFonts w:ascii="GHEA Grapalat" w:hAnsi="GHEA Grapalat"/>
                <w:sz w:val="24"/>
                <w:szCs w:val="24"/>
                <w:lang w:val="hy-AM"/>
              </w:rPr>
              <w:t>09</w:t>
            </w:r>
            <w:r w:rsidRPr="000B1FFD">
              <w:rPr>
                <w:rFonts w:ascii="Cambria Math" w:hAnsi="Cambria Math" w:cs="Cambria Math"/>
                <w:sz w:val="24"/>
                <w:szCs w:val="24"/>
                <w:lang w:val="hy-AM"/>
              </w:rPr>
              <w:t>․</w:t>
            </w:r>
            <w:r w:rsidRPr="000B1FFD">
              <w:rPr>
                <w:rFonts w:ascii="GHEA Grapalat" w:hAnsi="GHEA Grapalat"/>
                <w:sz w:val="24"/>
                <w:szCs w:val="24"/>
                <w:lang w:val="hy-AM"/>
              </w:rPr>
              <w:t>03</w:t>
            </w:r>
            <w:r w:rsidRPr="000B1FFD">
              <w:rPr>
                <w:rFonts w:ascii="Cambria Math" w:hAnsi="Cambria Math" w:cs="Cambria Math"/>
                <w:sz w:val="24"/>
                <w:szCs w:val="24"/>
                <w:lang w:val="hy-AM"/>
              </w:rPr>
              <w:t>․</w:t>
            </w:r>
            <w:r w:rsidRPr="000B1FFD">
              <w:rPr>
                <w:rFonts w:ascii="GHEA Grapalat" w:hAnsi="GHEA Grapalat"/>
                <w:sz w:val="24"/>
                <w:szCs w:val="24"/>
                <w:lang w:val="hy-AM"/>
              </w:rPr>
              <w:t>2026թ</w:t>
            </w:r>
            <w:r w:rsidRPr="000B1FFD">
              <w:rPr>
                <w:rFonts w:ascii="Cambria Math" w:hAnsi="Cambria Math" w:cs="Cambria Math"/>
                <w:sz w:val="24"/>
                <w:szCs w:val="24"/>
                <w:lang w:val="hy-AM"/>
              </w:rPr>
              <w:t>․</w:t>
            </w:r>
          </w:p>
        </w:tc>
      </w:tr>
      <w:tr w:rsidR="00973037" w:rsidRPr="000B1FFD" w14:paraId="1DF2C4D8" w14:textId="77777777" w:rsidTr="004D7426">
        <w:trPr>
          <w:trHeight w:val="449"/>
        </w:trPr>
        <w:tc>
          <w:tcPr>
            <w:tcW w:w="10008" w:type="dxa"/>
            <w:vMerge/>
            <w:shd w:val="clear" w:color="auto" w:fill="D9D9D9" w:themeFill="background1" w:themeFillShade="D9"/>
            <w:hideMark/>
          </w:tcPr>
          <w:p w14:paraId="13F48D27" w14:textId="77777777" w:rsidR="00973037" w:rsidRPr="000B1FFD" w:rsidRDefault="00973037" w:rsidP="00756BB6">
            <w:pPr>
              <w:rPr>
                <w:rFonts w:ascii="GHEA Grapalat" w:eastAsia="Times New Roman" w:hAnsi="GHEA Grapalat" w:cs="Times New Roman"/>
                <w:color w:val="000000"/>
                <w:sz w:val="24"/>
                <w:szCs w:val="24"/>
                <w:lang w:val="hy-AM" w:eastAsia="ru-RU"/>
              </w:rPr>
            </w:pPr>
          </w:p>
        </w:tc>
        <w:tc>
          <w:tcPr>
            <w:tcW w:w="4590" w:type="dxa"/>
            <w:shd w:val="clear" w:color="auto" w:fill="D9D9D9" w:themeFill="background1" w:themeFillShade="D9"/>
            <w:hideMark/>
          </w:tcPr>
          <w:p w14:paraId="27D7D428" w14:textId="1D259B26" w:rsidR="00973037" w:rsidRPr="000B1FFD" w:rsidRDefault="0095761C" w:rsidP="00756BB6">
            <w:pPr>
              <w:jc w:val="center"/>
              <w:rPr>
                <w:rFonts w:ascii="GHEA Grapalat" w:hAnsi="GHEA Grapalat"/>
                <w:sz w:val="24"/>
                <w:szCs w:val="24"/>
                <w:lang w:val="en-US"/>
              </w:rPr>
            </w:pPr>
            <w:r w:rsidRPr="000B1FFD">
              <w:rPr>
                <w:rFonts w:ascii="GHEA Grapalat" w:hAnsi="GHEA Grapalat" w:cs="GHEA Grapalat"/>
                <w:b/>
                <w:bCs/>
                <w:sz w:val="24"/>
                <w:szCs w:val="24"/>
                <w:lang w:val="hy-AM"/>
              </w:rPr>
              <w:t>01/2-1/4571-2026</w:t>
            </w:r>
          </w:p>
        </w:tc>
      </w:tr>
      <w:tr w:rsidR="00D80E4B" w:rsidRPr="00FE01A9" w14:paraId="3D9A4CB2" w14:textId="77777777" w:rsidTr="004D7426">
        <w:trPr>
          <w:trHeight w:val="530"/>
        </w:trPr>
        <w:tc>
          <w:tcPr>
            <w:tcW w:w="10008" w:type="dxa"/>
          </w:tcPr>
          <w:p w14:paraId="664C0D7B" w14:textId="10268A20" w:rsidR="00D80E4B" w:rsidRPr="000B1FFD" w:rsidRDefault="00D80E4B" w:rsidP="00756BB6">
            <w:pPr>
              <w:numPr>
                <w:ilvl w:val="0"/>
                <w:numId w:val="19"/>
              </w:numPr>
              <w:tabs>
                <w:tab w:val="left" w:pos="851"/>
              </w:tabs>
              <w:suppressAutoHyphens/>
              <w:ind w:left="0" w:firstLine="567"/>
              <w:contextualSpacing/>
              <w:jc w:val="both"/>
              <w:rPr>
                <w:rFonts w:ascii="GHEA Grapalat" w:eastAsia="Calibri" w:hAnsi="GHEA Grapalat" w:cs="Sylfaen"/>
                <w:color w:val="00000A"/>
                <w:sz w:val="24"/>
                <w:szCs w:val="24"/>
                <w:lang w:val="hy-AM"/>
              </w:rPr>
            </w:pPr>
            <w:r w:rsidRPr="000B1FFD">
              <w:rPr>
                <w:rFonts w:ascii="GHEA Grapalat" w:eastAsia="Calibri" w:hAnsi="GHEA Grapalat" w:cs="Sylfaen"/>
                <w:color w:val="00000A"/>
                <w:sz w:val="24"/>
                <w:szCs w:val="24"/>
                <w:lang w:val="hy-AM"/>
              </w:rPr>
              <w:t>Նախագծի 1-ին կետի 1-ին ենթակետով առաջարկվում է ԵԱՏՄ անդամ պետու</w:t>
            </w:r>
            <w:r w:rsidRPr="000B1FFD">
              <w:rPr>
                <w:rFonts w:ascii="GHEA Grapalat" w:eastAsia="Calibri" w:hAnsi="GHEA Grapalat" w:cs="Sylfaen"/>
                <w:color w:val="00000A"/>
                <w:sz w:val="24"/>
                <w:szCs w:val="24"/>
                <w:lang w:val="hy-AM"/>
              </w:rPr>
              <w:softHyphen/>
              <w:t>թյուն</w:t>
            </w:r>
            <w:r w:rsidRPr="000B1FFD">
              <w:rPr>
                <w:rFonts w:ascii="GHEA Grapalat" w:eastAsia="Calibri" w:hAnsi="GHEA Grapalat" w:cs="Sylfaen"/>
                <w:color w:val="00000A"/>
                <w:sz w:val="24"/>
                <w:szCs w:val="24"/>
                <w:lang w:val="hy-AM"/>
              </w:rPr>
              <w:softHyphen/>
              <w:t>ներից ՀՀ տարածք ներմուծվող ապրանքների ակնհայտ առևտրային չափա</w:t>
            </w:r>
            <w:r w:rsidRPr="000B1FFD">
              <w:rPr>
                <w:rFonts w:ascii="GHEA Grapalat" w:eastAsia="Calibri" w:hAnsi="GHEA Grapalat" w:cs="Sylfaen"/>
                <w:color w:val="00000A"/>
                <w:sz w:val="24"/>
                <w:szCs w:val="24"/>
                <w:lang w:val="hy-AM"/>
              </w:rPr>
              <w:softHyphen/>
              <w:t>քա</w:t>
            </w:r>
            <w:r w:rsidRPr="000B1FFD">
              <w:rPr>
                <w:rFonts w:ascii="GHEA Grapalat" w:eastAsia="Calibri" w:hAnsi="GHEA Grapalat" w:cs="Sylfaen"/>
                <w:color w:val="00000A"/>
                <w:sz w:val="24"/>
                <w:szCs w:val="24"/>
                <w:lang w:val="hy-AM"/>
              </w:rPr>
              <w:softHyphen/>
              <w:t>նակ</w:t>
            </w:r>
            <w:r w:rsidRPr="000B1FFD">
              <w:rPr>
                <w:rFonts w:ascii="GHEA Grapalat" w:eastAsia="Calibri" w:hAnsi="GHEA Grapalat" w:cs="Sylfaen"/>
                <w:color w:val="00000A"/>
                <w:sz w:val="24"/>
                <w:szCs w:val="24"/>
                <w:lang w:val="hy-AM"/>
              </w:rPr>
              <w:softHyphen/>
              <w:t>ները կիրառել նաև օդային փոխադրմամբ ներմուծվող ապրանքների նկատմամբ։</w:t>
            </w:r>
          </w:p>
          <w:p w14:paraId="0EAE2425" w14:textId="0AB1AA9F" w:rsidR="00D80E4B" w:rsidRPr="000B1FFD" w:rsidRDefault="00D80E4B" w:rsidP="00756BB6">
            <w:pPr>
              <w:suppressAutoHyphens/>
              <w:ind w:firstLine="560"/>
              <w:jc w:val="both"/>
              <w:rPr>
                <w:rFonts w:ascii="GHEA Grapalat" w:eastAsia="Calibri" w:hAnsi="GHEA Grapalat" w:cs="Sylfaen"/>
                <w:color w:val="00000A"/>
                <w:sz w:val="24"/>
                <w:szCs w:val="24"/>
                <w:lang w:val="hy-AM"/>
              </w:rPr>
            </w:pPr>
            <w:r w:rsidRPr="000B1FFD">
              <w:rPr>
                <w:rFonts w:ascii="GHEA Grapalat" w:eastAsia="Calibri" w:hAnsi="GHEA Grapalat" w:cs="Sylfaen"/>
                <w:color w:val="00000A"/>
                <w:sz w:val="24"/>
                <w:szCs w:val="24"/>
                <w:lang w:val="hy-AM"/>
              </w:rPr>
              <w:t>Այս առումով, հայտնում ենք, որ Նախագծից պարզ չէ, թե ինչպես է իրակա</w:t>
            </w:r>
            <w:r w:rsidRPr="000B1FFD">
              <w:rPr>
                <w:rFonts w:ascii="GHEA Grapalat" w:eastAsia="Calibri" w:hAnsi="GHEA Grapalat" w:cs="Sylfaen"/>
                <w:color w:val="00000A"/>
                <w:sz w:val="24"/>
                <w:szCs w:val="24"/>
                <w:lang w:val="hy-AM"/>
              </w:rPr>
              <w:softHyphen/>
              <w:t>նաց</w:t>
            </w:r>
            <w:r w:rsidRPr="000B1FFD">
              <w:rPr>
                <w:rFonts w:ascii="GHEA Grapalat" w:eastAsia="Calibri" w:hAnsi="GHEA Grapalat" w:cs="Sylfaen"/>
                <w:color w:val="00000A"/>
                <w:sz w:val="24"/>
                <w:szCs w:val="24"/>
                <w:lang w:val="hy-AM"/>
              </w:rPr>
              <w:softHyphen/>
              <w:t>վելու չափաքանակները գերազանցելու փաստի բացահայտումը։ Այսինքն, Նախագծով հստա</w:t>
            </w:r>
            <w:r w:rsidRPr="000B1FFD">
              <w:rPr>
                <w:rFonts w:ascii="GHEA Grapalat" w:eastAsia="Calibri" w:hAnsi="GHEA Grapalat" w:cs="Sylfaen"/>
                <w:color w:val="00000A"/>
                <w:sz w:val="24"/>
                <w:szCs w:val="24"/>
                <w:lang w:val="hy-AM"/>
              </w:rPr>
              <w:softHyphen/>
              <w:t>կեցված չէ, թե արդյոք ՀՀ ՊԵԿ կողմից վերահսկվելու է նաև օդային փոխադրումը (օրինակ՝ Մոսկվա - Երևան չվերթով ժամանող անձանց ճամպրուկները ներկայացվելու են արդյոք մաքսային հսկողության): Այս մոտեցումը համատարած կիրառելու դեպքում կստացվի, որ իրականացվում է մաքսային հսկողություն, ինչը իրականացնելու իրա</w:t>
            </w:r>
            <w:r w:rsidRPr="000B1FFD">
              <w:rPr>
                <w:rFonts w:ascii="GHEA Grapalat" w:eastAsia="Calibri" w:hAnsi="GHEA Grapalat" w:cs="Sylfaen"/>
                <w:color w:val="00000A"/>
                <w:sz w:val="24"/>
                <w:szCs w:val="24"/>
                <w:lang w:val="hy-AM"/>
              </w:rPr>
              <w:softHyphen/>
              <w:t>վա</w:t>
            </w:r>
            <w:r w:rsidRPr="000B1FFD">
              <w:rPr>
                <w:rFonts w:ascii="GHEA Grapalat" w:eastAsia="Calibri" w:hAnsi="GHEA Grapalat" w:cs="Sylfaen"/>
                <w:color w:val="00000A"/>
                <w:sz w:val="24"/>
                <w:szCs w:val="24"/>
                <w:lang w:val="hy-AM"/>
              </w:rPr>
              <w:softHyphen/>
              <w:t>սու</w:t>
            </w:r>
            <w:r w:rsidRPr="000B1FFD">
              <w:rPr>
                <w:rFonts w:ascii="GHEA Grapalat" w:eastAsia="Calibri" w:hAnsi="GHEA Grapalat" w:cs="Sylfaen"/>
                <w:color w:val="00000A"/>
                <w:sz w:val="24"/>
                <w:szCs w:val="24"/>
                <w:lang w:val="hy-AM"/>
              </w:rPr>
              <w:softHyphen/>
              <w:t>թյան առկայության հարցը լրացուցիչ քննարկման կարիք ունի։</w:t>
            </w:r>
          </w:p>
          <w:p w14:paraId="124C0CDD" w14:textId="0DF72EEE" w:rsidR="00D80E4B" w:rsidRPr="000B1FFD" w:rsidRDefault="00D80E4B" w:rsidP="00756BB6">
            <w:pPr>
              <w:suppressAutoHyphens/>
              <w:ind w:firstLine="560"/>
              <w:jc w:val="both"/>
              <w:rPr>
                <w:rFonts w:ascii="GHEA Grapalat" w:eastAsia="Calibri" w:hAnsi="GHEA Grapalat" w:cs="Sylfaen"/>
                <w:color w:val="00000A"/>
                <w:sz w:val="24"/>
                <w:szCs w:val="24"/>
                <w:lang w:val="hy-AM"/>
              </w:rPr>
            </w:pPr>
            <w:r w:rsidRPr="000B1FFD">
              <w:rPr>
                <w:rFonts w:ascii="GHEA Grapalat" w:eastAsia="Calibri" w:hAnsi="GHEA Grapalat" w:cs="Sylfaen"/>
                <w:color w:val="00000A"/>
                <w:sz w:val="24"/>
                <w:szCs w:val="24"/>
                <w:lang w:val="hy-AM"/>
              </w:rPr>
              <w:t>Հաշվի առնելով վերոգրյալը՝ գտնում ենք, որ նախ անհրաժեշտ է ներկայացնել մաք</w:t>
            </w:r>
            <w:r w:rsidRPr="000B1FFD">
              <w:rPr>
                <w:rFonts w:ascii="GHEA Grapalat" w:eastAsia="Calibri" w:hAnsi="GHEA Grapalat" w:cs="Sylfaen"/>
                <w:color w:val="00000A"/>
                <w:sz w:val="24"/>
                <w:szCs w:val="24"/>
                <w:lang w:val="hy-AM"/>
              </w:rPr>
              <w:softHyphen/>
              <w:t>սային հսկողություն իրականացնելու իրավասության հիմնավորումները, ապա անհրա</w:t>
            </w:r>
            <w:r w:rsidRPr="000B1FFD">
              <w:rPr>
                <w:rFonts w:ascii="GHEA Grapalat" w:eastAsia="Calibri" w:hAnsi="GHEA Grapalat" w:cs="Sylfaen"/>
                <w:color w:val="00000A"/>
                <w:sz w:val="24"/>
                <w:szCs w:val="24"/>
                <w:lang w:val="hy-AM"/>
              </w:rPr>
              <w:softHyphen/>
              <w:t>ժեշտ է քննարկել և նպատակահարմարության դեպքում սահմանել մաքսային հսկողու</w:t>
            </w:r>
            <w:r w:rsidRPr="000B1FFD">
              <w:rPr>
                <w:rFonts w:ascii="GHEA Grapalat" w:eastAsia="Calibri" w:hAnsi="GHEA Grapalat" w:cs="Sylfaen"/>
                <w:color w:val="00000A"/>
                <w:sz w:val="24"/>
                <w:szCs w:val="24"/>
                <w:lang w:val="hy-AM"/>
              </w:rPr>
              <w:softHyphen/>
              <w:t>թյան իրա</w:t>
            </w:r>
            <w:r w:rsidRPr="000B1FFD">
              <w:rPr>
                <w:rFonts w:ascii="GHEA Grapalat" w:eastAsia="Calibri" w:hAnsi="GHEA Grapalat" w:cs="Sylfaen"/>
                <w:color w:val="00000A"/>
                <w:sz w:val="24"/>
                <w:szCs w:val="24"/>
                <w:lang w:val="hy-AM"/>
              </w:rPr>
              <w:softHyphen/>
              <w:t>կա</w:t>
            </w:r>
            <w:r w:rsidRPr="000B1FFD">
              <w:rPr>
                <w:rFonts w:ascii="GHEA Grapalat" w:eastAsia="Calibri" w:hAnsi="GHEA Grapalat" w:cs="Sylfaen"/>
                <w:color w:val="00000A"/>
                <w:sz w:val="24"/>
                <w:szCs w:val="24"/>
                <w:lang w:val="hy-AM"/>
              </w:rPr>
              <w:softHyphen/>
            </w:r>
            <w:r w:rsidRPr="000B1FFD">
              <w:rPr>
                <w:rFonts w:ascii="GHEA Grapalat" w:eastAsia="Calibri" w:hAnsi="GHEA Grapalat" w:cs="Sylfaen"/>
                <w:color w:val="00000A"/>
                <w:sz w:val="24"/>
                <w:szCs w:val="24"/>
                <w:lang w:val="hy-AM"/>
              </w:rPr>
              <w:softHyphen/>
              <w:t>նաց</w:t>
            </w:r>
            <w:r w:rsidRPr="000B1FFD">
              <w:rPr>
                <w:rFonts w:ascii="GHEA Grapalat" w:eastAsia="Calibri" w:hAnsi="GHEA Grapalat" w:cs="Sylfaen"/>
                <w:color w:val="00000A"/>
                <w:sz w:val="24"/>
                <w:szCs w:val="24"/>
                <w:lang w:val="hy-AM"/>
              </w:rPr>
              <w:softHyphen/>
              <w:t>ման ձևին վերաբերող հարցերը (օրինակ, մշակվելու են արդյոք այդ մասով ռիսկի պրոֆիլ</w:t>
            </w:r>
            <w:r w:rsidRPr="000B1FFD">
              <w:rPr>
                <w:rFonts w:ascii="GHEA Grapalat" w:eastAsia="Calibri" w:hAnsi="GHEA Grapalat" w:cs="Sylfaen"/>
                <w:color w:val="00000A"/>
                <w:sz w:val="24"/>
                <w:szCs w:val="24"/>
                <w:lang w:val="hy-AM"/>
              </w:rPr>
              <w:softHyphen/>
              <w:t>ներ, որոնք են լինելու ռիսկայնության չափանիշները և այլ)։</w:t>
            </w:r>
          </w:p>
        </w:tc>
        <w:tc>
          <w:tcPr>
            <w:tcW w:w="4590" w:type="dxa"/>
          </w:tcPr>
          <w:p w14:paraId="7FEF3A2F" w14:textId="77777777" w:rsidR="00D80E4B" w:rsidRDefault="00D80E4B" w:rsidP="00756BB6">
            <w:pPr>
              <w:ind w:left="81" w:right="75"/>
              <w:jc w:val="both"/>
              <w:rPr>
                <w:rFonts w:ascii="GHEA Grapalat" w:hAnsi="GHEA Grapalat" w:cs="Arial"/>
                <w:color w:val="333333"/>
                <w:sz w:val="24"/>
                <w:szCs w:val="24"/>
                <w:shd w:val="clear" w:color="auto" w:fill="FFFFFF"/>
                <w:lang w:val="hy-AM"/>
              </w:rPr>
            </w:pPr>
            <w:r w:rsidRPr="00B219AA">
              <w:rPr>
                <w:rFonts w:ascii="GHEA Grapalat" w:hAnsi="GHEA Grapalat"/>
                <w:b/>
                <w:bCs/>
                <w:sz w:val="24"/>
                <w:szCs w:val="24"/>
                <w:lang w:val="hy-AM"/>
              </w:rPr>
              <w:t>1</w:t>
            </w:r>
            <w:r w:rsidRPr="00B219AA">
              <w:rPr>
                <w:rFonts w:ascii="Cambria Math" w:hAnsi="Cambria Math" w:cs="Cambria Math"/>
                <w:b/>
                <w:bCs/>
                <w:sz w:val="24"/>
                <w:szCs w:val="24"/>
                <w:lang w:val="hy-AM"/>
              </w:rPr>
              <w:t>․</w:t>
            </w:r>
            <w:r w:rsidRPr="00B219AA">
              <w:rPr>
                <w:rFonts w:ascii="GHEA Grapalat" w:hAnsi="GHEA Grapalat"/>
                <w:b/>
                <w:bCs/>
                <w:sz w:val="24"/>
                <w:szCs w:val="24"/>
                <w:lang w:val="hy-AM"/>
              </w:rPr>
              <w:t xml:space="preserve"> </w:t>
            </w:r>
            <w:r w:rsidR="003F48B1" w:rsidRPr="00B219AA">
              <w:rPr>
                <w:rFonts w:ascii="GHEA Grapalat" w:hAnsi="GHEA Grapalat"/>
                <w:b/>
                <w:bCs/>
                <w:sz w:val="24"/>
                <w:szCs w:val="24"/>
                <w:lang w:val="hy-AM"/>
              </w:rPr>
              <w:t>Չի ընդունվել,</w:t>
            </w:r>
            <w:r w:rsidR="003F48B1">
              <w:rPr>
                <w:rFonts w:ascii="GHEA Grapalat" w:hAnsi="GHEA Grapalat"/>
                <w:sz w:val="24"/>
                <w:szCs w:val="24"/>
                <w:lang w:val="hy-AM"/>
              </w:rPr>
              <w:t xml:space="preserve"> </w:t>
            </w:r>
            <w:r w:rsidR="002A3F42" w:rsidRPr="002A3F42">
              <w:rPr>
                <w:rFonts w:ascii="GHEA Grapalat" w:hAnsi="GHEA Grapalat"/>
                <w:sz w:val="24"/>
                <w:szCs w:val="24"/>
                <w:lang w:val="hy-AM"/>
              </w:rPr>
              <w:t xml:space="preserve">Նախագծի 1-ին կետի 1-ին ենթակետը կարագավորում է </w:t>
            </w:r>
            <w:r w:rsidR="003F48B1" w:rsidRPr="000B1FFD">
              <w:rPr>
                <w:rFonts w:ascii="GHEA Grapalat" w:eastAsia="Calibri" w:hAnsi="GHEA Grapalat" w:cs="Sylfaen"/>
                <w:color w:val="00000A"/>
                <w:sz w:val="24"/>
                <w:szCs w:val="24"/>
                <w:lang w:val="hy-AM"/>
              </w:rPr>
              <w:t xml:space="preserve"> </w:t>
            </w:r>
            <w:r w:rsidR="003F48B1" w:rsidRPr="002A3F42">
              <w:rPr>
                <w:rFonts w:ascii="GHEA Grapalat" w:hAnsi="GHEA Grapalat"/>
                <w:sz w:val="24"/>
                <w:szCs w:val="24"/>
                <w:lang w:val="hy-AM"/>
              </w:rPr>
              <w:t xml:space="preserve">ոչ թե օդային ճանապարհով փոխադրումների դեպքում ակնհայտ առևտրային չափաքանակների կիրառման հետ կապված հարաբերությունները, այլ </w:t>
            </w:r>
            <w:r w:rsidR="003F48B1" w:rsidRPr="000B1FFD">
              <w:rPr>
                <w:rFonts w:ascii="GHEA Grapalat" w:eastAsia="Calibri" w:hAnsi="GHEA Grapalat" w:cs="Sylfaen"/>
                <w:color w:val="00000A"/>
                <w:sz w:val="24"/>
                <w:szCs w:val="24"/>
                <w:lang w:val="hy-AM"/>
              </w:rPr>
              <w:t xml:space="preserve"> օդային </w:t>
            </w:r>
            <w:r w:rsidR="003F48B1">
              <w:rPr>
                <w:rFonts w:ascii="GHEA Grapalat" w:eastAsia="Calibri" w:hAnsi="GHEA Grapalat" w:cs="Sylfaen"/>
                <w:color w:val="00000A"/>
                <w:sz w:val="24"/>
                <w:szCs w:val="24"/>
                <w:lang w:val="hy-AM"/>
              </w:rPr>
              <w:t xml:space="preserve">ճանապարհով </w:t>
            </w:r>
            <w:r w:rsidR="003F48B1" w:rsidRPr="000B1FFD">
              <w:rPr>
                <w:rFonts w:ascii="GHEA Grapalat" w:eastAsia="Calibri" w:hAnsi="GHEA Grapalat" w:cs="Sylfaen"/>
                <w:color w:val="00000A"/>
                <w:sz w:val="24"/>
                <w:szCs w:val="24"/>
                <w:lang w:val="hy-AM"/>
              </w:rPr>
              <w:t xml:space="preserve">ներմուծվող ապրանքների </w:t>
            </w:r>
            <w:r w:rsidR="003F48B1" w:rsidRPr="002A3F42">
              <w:rPr>
                <w:rFonts w:ascii="GHEA Grapalat" w:hAnsi="GHEA Grapalat" w:cs="Arial"/>
                <w:color w:val="333333"/>
                <w:sz w:val="24"/>
                <w:szCs w:val="24"/>
                <w:shd w:val="clear" w:color="auto" w:fill="FFFFFF"/>
                <w:lang w:val="hy-AM"/>
              </w:rPr>
              <w:t xml:space="preserve">ակնհայտ առևտրային չափաքանակները գերազանցելու հանգամանքը հայտնի դառնալու օրն առձեռն կամ փոստային եղանակով Որոշման N 3 հավելվածով սահմանված օրինակելի ձևով ծանուցումը հանձնելու </w:t>
            </w:r>
            <w:r w:rsidR="003F48B1">
              <w:rPr>
                <w:rFonts w:ascii="GHEA Grapalat" w:hAnsi="GHEA Grapalat" w:cs="Arial"/>
                <w:color w:val="333333"/>
                <w:sz w:val="24"/>
                <w:szCs w:val="24"/>
                <w:shd w:val="clear" w:color="auto" w:fill="FFFFFF"/>
                <w:lang w:val="hy-AM"/>
              </w:rPr>
              <w:t xml:space="preserve">դեպքը։ </w:t>
            </w:r>
          </w:p>
          <w:p w14:paraId="0A962872" w14:textId="01EEE8E4" w:rsidR="00A222D8" w:rsidRPr="00A222D8" w:rsidRDefault="00A222D8" w:rsidP="00756BB6">
            <w:pPr>
              <w:ind w:left="81" w:right="75"/>
              <w:jc w:val="both"/>
              <w:rPr>
                <w:rFonts w:ascii="GHEA Grapalat" w:hAnsi="GHEA Grapalat"/>
                <w:sz w:val="24"/>
                <w:szCs w:val="24"/>
                <w:lang w:val="hy-AM"/>
              </w:rPr>
            </w:pPr>
            <w:r w:rsidRPr="00A222D8">
              <w:rPr>
                <w:rFonts w:ascii="GHEA Grapalat" w:hAnsi="GHEA Grapalat"/>
                <w:sz w:val="24"/>
                <w:szCs w:val="24"/>
                <w:lang w:val="hy-AM"/>
              </w:rPr>
              <w:t xml:space="preserve">Բացի այդ, </w:t>
            </w:r>
            <w:r>
              <w:rPr>
                <w:rFonts w:ascii="GHEA Grapalat" w:hAnsi="GHEA Grapalat"/>
                <w:sz w:val="24"/>
                <w:szCs w:val="24"/>
                <w:lang w:val="hy-AM"/>
              </w:rPr>
              <w:t xml:space="preserve">ԵԱՏՄ մաքսային օրենսգրքի 310-րդ հոդվածի </w:t>
            </w:r>
            <w:r w:rsidR="007E6258">
              <w:rPr>
                <w:rFonts w:ascii="GHEA Grapalat" w:hAnsi="GHEA Grapalat"/>
                <w:sz w:val="24"/>
                <w:szCs w:val="24"/>
                <w:lang w:val="hy-AM"/>
              </w:rPr>
              <w:t xml:space="preserve">4-րդ կետի համաձայն` </w:t>
            </w:r>
            <w:r w:rsidR="007E6258" w:rsidRPr="007E6258">
              <w:rPr>
                <w:lang w:val="hy-AM"/>
              </w:rPr>
              <w:t xml:space="preserve"> </w:t>
            </w:r>
            <w:r w:rsidR="007E6258">
              <w:rPr>
                <w:rFonts w:ascii="GHEA Grapalat" w:hAnsi="GHEA Grapalat"/>
                <w:sz w:val="24"/>
                <w:szCs w:val="24"/>
                <w:lang w:val="hy-AM"/>
              </w:rPr>
              <w:t>մ</w:t>
            </w:r>
            <w:r w:rsidR="007E6258" w:rsidRPr="007E6258">
              <w:rPr>
                <w:rFonts w:ascii="GHEA Grapalat" w:hAnsi="GHEA Grapalat"/>
                <w:sz w:val="24"/>
                <w:szCs w:val="24"/>
                <w:lang w:val="hy-AM"/>
              </w:rPr>
              <w:t xml:space="preserve">աքսային հսկողություն անցկացնելիս մաքսային մարմինները ելնում են մաքսային հսկողության օբյեկտների, մաքսային հսկողության ձևերի և (կամ) մաքսային հսկողության անցկացումն ապահովող միջոցների </w:t>
            </w:r>
            <w:r w:rsidR="007E6258" w:rsidRPr="007E6258">
              <w:rPr>
                <w:rFonts w:ascii="GHEA Grapalat" w:hAnsi="GHEA Grapalat"/>
                <w:b/>
                <w:bCs/>
                <w:sz w:val="24"/>
                <w:szCs w:val="24"/>
                <w:lang w:val="hy-AM"/>
              </w:rPr>
              <w:lastRenderedPageBreak/>
              <w:t>ընտրողականության սկզբունքից</w:t>
            </w:r>
            <w:r w:rsidR="007E6258" w:rsidRPr="007E6258">
              <w:rPr>
                <w:rFonts w:ascii="GHEA Grapalat" w:hAnsi="GHEA Grapalat"/>
                <w:sz w:val="24"/>
                <w:szCs w:val="24"/>
                <w:lang w:val="hy-AM"/>
              </w:rPr>
              <w:t>:</w:t>
            </w:r>
            <w:r w:rsidR="007E6258">
              <w:rPr>
                <w:rFonts w:ascii="GHEA Grapalat" w:hAnsi="GHEA Grapalat"/>
                <w:sz w:val="24"/>
                <w:szCs w:val="24"/>
                <w:lang w:val="hy-AM"/>
              </w:rPr>
              <w:t xml:space="preserve"> </w:t>
            </w:r>
            <w:r w:rsidR="00FB1C9D">
              <w:rPr>
                <w:rFonts w:ascii="GHEA Grapalat" w:hAnsi="GHEA Grapalat"/>
                <w:sz w:val="24"/>
                <w:szCs w:val="24"/>
                <w:lang w:val="hy-AM"/>
              </w:rPr>
              <w:t>Գործնականում</w:t>
            </w:r>
            <w:r w:rsidR="007E6258">
              <w:rPr>
                <w:rFonts w:ascii="GHEA Grapalat" w:hAnsi="GHEA Grapalat"/>
                <w:sz w:val="24"/>
                <w:szCs w:val="24"/>
                <w:lang w:val="hy-AM"/>
              </w:rPr>
              <w:t xml:space="preserve"> համատարած հսկողության իրականացում հնարավոր չէ </w:t>
            </w:r>
            <w:r w:rsidR="00FB1C9D">
              <w:rPr>
                <w:rFonts w:ascii="GHEA Grapalat" w:hAnsi="GHEA Grapalat"/>
                <w:sz w:val="24"/>
                <w:szCs w:val="24"/>
                <w:lang w:val="hy-AM"/>
              </w:rPr>
              <w:t>և կիրառվելու է ռիսկերի կառավարման համակարգ` հիմնված ընտրողականության սկզբունքների հիման վրա:</w:t>
            </w:r>
          </w:p>
        </w:tc>
      </w:tr>
      <w:tr w:rsidR="00D80E4B" w:rsidRPr="00FE01A9" w14:paraId="3C3BB9B0" w14:textId="77777777" w:rsidTr="004D7426">
        <w:trPr>
          <w:trHeight w:val="530"/>
        </w:trPr>
        <w:tc>
          <w:tcPr>
            <w:tcW w:w="10008" w:type="dxa"/>
          </w:tcPr>
          <w:p w14:paraId="1E914E1D" w14:textId="77777777" w:rsidR="00D80E4B" w:rsidRPr="000B1FFD" w:rsidRDefault="00D80E4B" w:rsidP="00756BB6">
            <w:pPr>
              <w:numPr>
                <w:ilvl w:val="0"/>
                <w:numId w:val="19"/>
              </w:numPr>
              <w:tabs>
                <w:tab w:val="left" w:pos="851"/>
              </w:tabs>
              <w:suppressAutoHyphens/>
              <w:ind w:left="0" w:firstLine="567"/>
              <w:contextualSpacing/>
              <w:jc w:val="both"/>
              <w:rPr>
                <w:rFonts w:ascii="GHEA Grapalat" w:eastAsia="Calibri" w:hAnsi="GHEA Grapalat" w:cs="Sylfaen"/>
                <w:color w:val="00000A"/>
                <w:sz w:val="24"/>
                <w:szCs w:val="24"/>
                <w:lang w:val="hy-AM"/>
              </w:rPr>
            </w:pPr>
            <w:r w:rsidRPr="000B1FFD">
              <w:rPr>
                <w:rFonts w:ascii="GHEA Grapalat" w:eastAsia="Calibri" w:hAnsi="GHEA Grapalat" w:cs="Sylfaen"/>
                <w:color w:val="00000A"/>
                <w:sz w:val="24"/>
                <w:szCs w:val="24"/>
                <w:lang w:val="hy-AM"/>
              </w:rPr>
              <w:lastRenderedPageBreak/>
              <w:t>Միաժամանակ, հայտնում ենք, որ տնտեսավարող սուբյեկտների կողմից մտահո</w:t>
            </w:r>
            <w:r w:rsidRPr="000B1FFD">
              <w:rPr>
                <w:rFonts w:ascii="GHEA Grapalat" w:eastAsia="Calibri" w:hAnsi="GHEA Grapalat" w:cs="Sylfaen"/>
                <w:color w:val="00000A"/>
                <w:sz w:val="24"/>
                <w:szCs w:val="24"/>
                <w:lang w:val="hy-AM"/>
              </w:rPr>
              <w:softHyphen/>
              <w:t>գու</w:t>
            </w:r>
            <w:r w:rsidRPr="000B1FFD">
              <w:rPr>
                <w:rFonts w:ascii="GHEA Grapalat" w:eastAsia="Calibri" w:hAnsi="GHEA Grapalat" w:cs="Sylfaen"/>
                <w:color w:val="00000A"/>
                <w:sz w:val="24"/>
                <w:szCs w:val="24"/>
                <w:lang w:val="hy-AM"/>
              </w:rPr>
              <w:softHyphen/>
              <w:t>թյուն է ներկայացվել այն մասին, որ մոտոցիկլների համար Որոշմամբ սահմանված 1 հատ չափաքանակը (յուրա</w:t>
            </w:r>
            <w:r w:rsidRPr="000B1FFD">
              <w:rPr>
                <w:rFonts w:ascii="GHEA Grapalat" w:eastAsia="Calibri" w:hAnsi="GHEA Grapalat" w:cs="Sylfaen"/>
                <w:color w:val="00000A"/>
                <w:sz w:val="24"/>
                <w:szCs w:val="24"/>
                <w:lang w:val="hy-AM"/>
              </w:rPr>
              <w:softHyphen/>
              <w:t>քանչ</w:t>
            </w:r>
            <w:r w:rsidRPr="000B1FFD">
              <w:rPr>
                <w:rFonts w:ascii="GHEA Grapalat" w:eastAsia="Calibri" w:hAnsi="GHEA Grapalat" w:cs="Sylfaen"/>
                <w:color w:val="00000A"/>
                <w:sz w:val="24"/>
                <w:szCs w:val="24"/>
                <w:lang w:val="hy-AM"/>
              </w:rPr>
              <w:softHyphen/>
              <w:t>յուր ներմուծման դեպքում) անհավասար մրցակցային պայ</w:t>
            </w:r>
            <w:r w:rsidRPr="000B1FFD">
              <w:rPr>
                <w:rFonts w:ascii="GHEA Grapalat" w:eastAsia="Calibri" w:hAnsi="GHEA Grapalat" w:cs="Sylfaen"/>
                <w:color w:val="00000A"/>
                <w:sz w:val="24"/>
                <w:szCs w:val="24"/>
                <w:lang w:val="hy-AM"/>
              </w:rPr>
              <w:softHyphen/>
              <w:t>ման</w:t>
            </w:r>
            <w:r w:rsidRPr="000B1FFD">
              <w:rPr>
                <w:rFonts w:ascii="GHEA Grapalat" w:eastAsia="Calibri" w:hAnsi="GHEA Grapalat" w:cs="Sylfaen"/>
                <w:color w:val="00000A"/>
                <w:sz w:val="24"/>
                <w:szCs w:val="24"/>
                <w:lang w:val="hy-AM"/>
              </w:rPr>
              <w:softHyphen/>
              <w:t>ներ է ստեղծում տնտե</w:t>
            </w:r>
            <w:r w:rsidRPr="000B1FFD">
              <w:rPr>
                <w:rFonts w:ascii="GHEA Grapalat" w:eastAsia="Calibri" w:hAnsi="GHEA Grapalat" w:cs="Sylfaen"/>
                <w:color w:val="00000A"/>
                <w:sz w:val="24"/>
                <w:szCs w:val="24"/>
                <w:lang w:val="hy-AM"/>
              </w:rPr>
              <w:softHyphen/>
              <w:t>սա</w:t>
            </w:r>
            <w:r w:rsidRPr="000B1FFD">
              <w:rPr>
                <w:rFonts w:ascii="GHEA Grapalat" w:eastAsia="Calibri" w:hAnsi="GHEA Grapalat" w:cs="Sylfaen"/>
                <w:color w:val="00000A"/>
                <w:sz w:val="24"/>
                <w:szCs w:val="24"/>
                <w:lang w:val="hy-AM"/>
              </w:rPr>
              <w:softHyphen/>
              <w:t>վա</w:t>
            </w:r>
            <w:r w:rsidRPr="000B1FFD">
              <w:rPr>
                <w:rFonts w:ascii="GHEA Grapalat" w:eastAsia="Calibri" w:hAnsi="GHEA Grapalat" w:cs="Sylfaen"/>
                <w:color w:val="00000A"/>
                <w:sz w:val="24"/>
                <w:szCs w:val="24"/>
                <w:lang w:val="hy-AM"/>
              </w:rPr>
              <w:softHyphen/>
              <w:t xml:space="preserve">րող սուբյեկտների համար։ </w:t>
            </w:r>
          </w:p>
          <w:p w14:paraId="5FFAEDDC" w14:textId="5ED01A74" w:rsidR="00D80E4B" w:rsidRPr="000B1FFD" w:rsidRDefault="00D80E4B" w:rsidP="00756BB6">
            <w:pPr>
              <w:tabs>
                <w:tab w:val="left" w:pos="851"/>
              </w:tabs>
              <w:suppressAutoHyphens/>
              <w:ind w:firstLine="567"/>
              <w:jc w:val="both"/>
              <w:rPr>
                <w:rFonts w:ascii="GHEA Grapalat" w:eastAsia="Calibri" w:hAnsi="GHEA Grapalat" w:cs="Sylfaen"/>
                <w:color w:val="00000A"/>
                <w:sz w:val="24"/>
                <w:szCs w:val="24"/>
                <w:lang w:val="hy-AM"/>
              </w:rPr>
            </w:pPr>
            <w:r w:rsidRPr="000B1FFD">
              <w:rPr>
                <w:rFonts w:ascii="GHEA Grapalat" w:eastAsia="Calibri" w:hAnsi="GHEA Grapalat" w:cs="Sylfaen"/>
                <w:color w:val="00000A"/>
                <w:sz w:val="24"/>
                <w:szCs w:val="24"/>
                <w:lang w:val="hy-AM"/>
              </w:rPr>
              <w:t>Վերոգրյալի կապակցությամբ, առաջարկում ենք Որոշմամբ սահմանել, որ ԵԱՏՄ անդամ պետություններից ներմուծվող ապրանքների ցանկում ԱՏԳ ԱԱ 8711 ծածկագրին դաս</w:t>
            </w:r>
            <w:r w:rsidRPr="000B1FFD">
              <w:rPr>
                <w:rFonts w:ascii="GHEA Grapalat" w:eastAsia="Calibri" w:hAnsi="GHEA Grapalat" w:cs="Sylfaen"/>
                <w:color w:val="00000A"/>
                <w:sz w:val="24"/>
                <w:szCs w:val="24"/>
                <w:lang w:val="hy-AM"/>
              </w:rPr>
              <w:softHyphen/>
            </w:r>
            <w:r w:rsidRPr="000B1FFD">
              <w:rPr>
                <w:rFonts w:ascii="GHEA Grapalat" w:eastAsia="Calibri" w:hAnsi="GHEA Grapalat" w:cs="Sylfaen"/>
                <w:color w:val="00000A"/>
                <w:sz w:val="24"/>
                <w:szCs w:val="24"/>
                <w:lang w:val="hy-AM"/>
              </w:rPr>
              <w:softHyphen/>
              <w:t>վող՝ մոտոցիկլների համար սահմանված 1 հատ չափաքանակը վերա</w:t>
            </w:r>
            <w:r w:rsidRPr="000B1FFD">
              <w:rPr>
                <w:rFonts w:ascii="GHEA Grapalat" w:eastAsia="Calibri" w:hAnsi="GHEA Grapalat" w:cs="Sylfaen"/>
                <w:color w:val="00000A"/>
                <w:sz w:val="24"/>
                <w:szCs w:val="24"/>
                <w:lang w:val="hy-AM"/>
              </w:rPr>
              <w:softHyphen/>
              <w:t>բերում է յուրաքանչ</w:t>
            </w:r>
            <w:r w:rsidRPr="000B1FFD">
              <w:rPr>
                <w:rFonts w:ascii="GHEA Grapalat" w:eastAsia="Calibri" w:hAnsi="GHEA Grapalat" w:cs="Sylfaen"/>
                <w:color w:val="00000A"/>
                <w:sz w:val="24"/>
                <w:szCs w:val="24"/>
                <w:lang w:val="hy-AM"/>
              </w:rPr>
              <w:softHyphen/>
              <w:t>յուր հարկային տարվա ընթացքում կատարվող ներմուծումներին (թեթև մարդատար ավտո</w:t>
            </w:r>
            <w:r w:rsidRPr="000B1FFD">
              <w:rPr>
                <w:rFonts w:ascii="GHEA Grapalat" w:eastAsia="Calibri" w:hAnsi="GHEA Grapalat" w:cs="Sylfaen"/>
                <w:color w:val="00000A"/>
                <w:sz w:val="24"/>
                <w:szCs w:val="24"/>
                <w:lang w:val="hy-AM"/>
              </w:rPr>
              <w:softHyphen/>
              <w:t>մոբիլների համար սահմանված կարգավորման նման):</w:t>
            </w:r>
          </w:p>
        </w:tc>
        <w:tc>
          <w:tcPr>
            <w:tcW w:w="4590" w:type="dxa"/>
          </w:tcPr>
          <w:p w14:paraId="38840835" w14:textId="466B26A6" w:rsidR="00D80E4B" w:rsidRPr="000B1FFD" w:rsidRDefault="00D80E4B" w:rsidP="00756BB6">
            <w:pPr>
              <w:ind w:left="81" w:right="75"/>
              <w:jc w:val="center"/>
              <w:rPr>
                <w:rFonts w:ascii="GHEA Grapalat" w:hAnsi="GHEA Grapalat"/>
                <w:sz w:val="24"/>
                <w:szCs w:val="24"/>
                <w:lang w:val="hy-AM"/>
              </w:rPr>
            </w:pPr>
            <w:r w:rsidRPr="000B1FFD">
              <w:rPr>
                <w:rFonts w:ascii="GHEA Grapalat" w:hAnsi="GHEA Grapalat"/>
                <w:b/>
                <w:bCs/>
                <w:sz w:val="24"/>
                <w:szCs w:val="24"/>
                <w:lang w:val="hy-AM"/>
              </w:rPr>
              <w:t>2</w:t>
            </w:r>
            <w:r w:rsidRPr="000B1FFD">
              <w:rPr>
                <w:rFonts w:ascii="Cambria Math" w:hAnsi="Cambria Math" w:cs="Cambria Math"/>
                <w:b/>
                <w:bCs/>
                <w:sz w:val="24"/>
                <w:szCs w:val="24"/>
                <w:lang w:val="hy-AM"/>
              </w:rPr>
              <w:t>․</w:t>
            </w:r>
            <w:r w:rsidR="000803A5" w:rsidRPr="000B1FFD">
              <w:rPr>
                <w:rFonts w:ascii="GHEA Grapalat" w:hAnsi="GHEA Grapalat"/>
                <w:b/>
                <w:bCs/>
                <w:sz w:val="24"/>
                <w:szCs w:val="24"/>
                <w:lang w:val="hy-AM"/>
              </w:rPr>
              <w:t xml:space="preserve"> </w:t>
            </w:r>
            <w:r w:rsidR="000803A5" w:rsidRPr="00756BB6">
              <w:rPr>
                <w:rFonts w:ascii="GHEA Grapalat" w:hAnsi="GHEA Grapalat"/>
                <w:sz w:val="24"/>
                <w:szCs w:val="24"/>
                <w:lang w:val="hy-AM"/>
              </w:rPr>
              <w:t>Ընդունվել է, կատարվել են համապատասխան փոփոխություններ</w:t>
            </w:r>
          </w:p>
        </w:tc>
      </w:tr>
      <w:tr w:rsidR="00D80E4B" w:rsidRPr="000B1FFD" w14:paraId="7C3A0C10" w14:textId="77777777" w:rsidTr="004D7426">
        <w:trPr>
          <w:trHeight w:val="530"/>
        </w:trPr>
        <w:tc>
          <w:tcPr>
            <w:tcW w:w="10008" w:type="dxa"/>
          </w:tcPr>
          <w:p w14:paraId="47CFD407" w14:textId="35094151" w:rsidR="00D80E4B" w:rsidRPr="000B1FFD" w:rsidRDefault="00D80E4B" w:rsidP="00756BB6">
            <w:pPr>
              <w:ind w:firstLine="540"/>
              <w:jc w:val="both"/>
              <w:rPr>
                <w:rFonts w:ascii="GHEA Grapalat" w:eastAsia="Times New Roman" w:hAnsi="GHEA Grapalat" w:cs="Times New Roman"/>
                <w:sz w:val="24"/>
                <w:szCs w:val="24"/>
                <w:lang w:val="hy-AM"/>
              </w:rPr>
            </w:pPr>
            <w:r w:rsidRPr="000B1FFD">
              <w:rPr>
                <w:rFonts w:ascii="GHEA Grapalat" w:eastAsia="Calibri" w:hAnsi="GHEA Grapalat" w:cs="Sylfaen"/>
                <w:color w:val="00000A"/>
                <w:sz w:val="24"/>
                <w:szCs w:val="24"/>
                <w:lang w:val="hy-AM"/>
              </w:rPr>
              <w:t>3</w:t>
            </w:r>
            <w:r w:rsidRPr="000B1FFD">
              <w:rPr>
                <w:rFonts w:ascii="Cambria Math" w:eastAsia="Calibri" w:hAnsi="Cambria Math" w:cs="Cambria Math"/>
                <w:color w:val="00000A"/>
                <w:sz w:val="24"/>
                <w:szCs w:val="24"/>
                <w:lang w:val="hy-AM"/>
              </w:rPr>
              <w:t>․</w:t>
            </w:r>
            <w:r w:rsidRPr="000B1FFD">
              <w:rPr>
                <w:rFonts w:ascii="GHEA Grapalat" w:eastAsia="Calibri" w:hAnsi="GHEA Grapalat" w:cs="Sylfaen"/>
                <w:color w:val="00000A"/>
                <w:sz w:val="24"/>
                <w:szCs w:val="24"/>
                <w:lang w:val="hy-AM"/>
              </w:rPr>
              <w:t xml:space="preserve"> Հաշվի առնելով ամբողջ վերոգրյալը՝ գտնում ենք, որ Նախագծերը լրացուցիչ հիմնավորման և քննարկման կարիք ունեն։</w:t>
            </w:r>
          </w:p>
        </w:tc>
        <w:tc>
          <w:tcPr>
            <w:tcW w:w="4590" w:type="dxa"/>
          </w:tcPr>
          <w:p w14:paraId="0B05E54A" w14:textId="3B863744" w:rsidR="00D80E4B" w:rsidRPr="000B1FFD" w:rsidRDefault="00D80E4B" w:rsidP="00756BB6">
            <w:pPr>
              <w:ind w:left="81" w:right="75"/>
              <w:jc w:val="center"/>
              <w:rPr>
                <w:rFonts w:ascii="GHEA Grapalat" w:hAnsi="GHEA Grapalat"/>
                <w:sz w:val="24"/>
                <w:szCs w:val="24"/>
                <w:lang w:val="hy-AM"/>
              </w:rPr>
            </w:pPr>
            <w:r w:rsidRPr="0017196E">
              <w:rPr>
                <w:rFonts w:ascii="GHEA Grapalat" w:hAnsi="GHEA Grapalat"/>
                <w:sz w:val="24"/>
                <w:szCs w:val="24"/>
                <w:lang w:val="hy-AM"/>
              </w:rPr>
              <w:t>3</w:t>
            </w:r>
            <w:r w:rsidRPr="0017196E">
              <w:rPr>
                <w:rFonts w:ascii="Cambria Math" w:hAnsi="Cambria Math" w:cs="Cambria Math"/>
                <w:sz w:val="24"/>
                <w:szCs w:val="24"/>
                <w:lang w:val="hy-AM"/>
              </w:rPr>
              <w:t>․</w:t>
            </w:r>
            <w:r w:rsidRPr="0017196E">
              <w:rPr>
                <w:rFonts w:ascii="GHEA Grapalat" w:hAnsi="GHEA Grapalat"/>
                <w:sz w:val="24"/>
                <w:szCs w:val="24"/>
                <w:lang w:val="hy-AM"/>
              </w:rPr>
              <w:t xml:space="preserve"> Ընդունվել է ի գիտություն</w:t>
            </w:r>
          </w:p>
        </w:tc>
      </w:tr>
      <w:tr w:rsidR="00D80E4B" w:rsidRPr="000B1FFD" w14:paraId="7F87C1E5" w14:textId="77777777" w:rsidTr="00CB5CD2">
        <w:trPr>
          <w:trHeight w:val="530"/>
        </w:trPr>
        <w:tc>
          <w:tcPr>
            <w:tcW w:w="10008" w:type="dxa"/>
            <w:vMerge w:val="restart"/>
            <w:shd w:val="clear" w:color="auto" w:fill="D9D9D9" w:themeFill="background1" w:themeFillShade="D9"/>
          </w:tcPr>
          <w:p w14:paraId="72CEA673" w14:textId="79CB72C6" w:rsidR="00D80E4B" w:rsidRPr="000B1FFD" w:rsidRDefault="00D80E4B" w:rsidP="00756BB6">
            <w:pPr>
              <w:jc w:val="center"/>
              <w:rPr>
                <w:rFonts w:ascii="GHEA Grapalat" w:eastAsia="Times New Roman" w:hAnsi="GHEA Grapalat" w:cs="Arial"/>
                <w:b/>
                <w:bCs/>
                <w:color w:val="333333"/>
                <w:sz w:val="24"/>
                <w:szCs w:val="24"/>
                <w:shd w:val="clear" w:color="auto" w:fill="FFFFFF"/>
                <w:lang w:val="hy-AM"/>
              </w:rPr>
            </w:pPr>
            <w:r w:rsidRPr="000B1FFD">
              <w:rPr>
                <w:rFonts w:ascii="GHEA Grapalat" w:hAnsi="GHEA Grapalat" w:cs="GHEA Grapalat"/>
                <w:bCs/>
                <w:sz w:val="24"/>
                <w:szCs w:val="24"/>
                <w:lang w:val="hy-AM"/>
              </w:rPr>
              <w:t>2</w:t>
            </w:r>
            <w:r w:rsidRPr="000B1FFD">
              <w:rPr>
                <w:rFonts w:ascii="Cambria Math" w:hAnsi="Cambria Math" w:cs="Cambria Math"/>
                <w:bCs/>
                <w:sz w:val="24"/>
                <w:szCs w:val="24"/>
                <w:lang w:val="hy-AM"/>
              </w:rPr>
              <w:t>․</w:t>
            </w:r>
            <w:r w:rsidRPr="000B1FFD">
              <w:rPr>
                <w:rFonts w:ascii="GHEA Grapalat" w:hAnsi="GHEA Grapalat" w:cs="GHEA Grapalat"/>
                <w:bCs/>
                <w:sz w:val="24"/>
                <w:szCs w:val="24"/>
                <w:lang w:val="hy-AM"/>
              </w:rPr>
              <w:t xml:space="preserve">  ՀՀ  </w:t>
            </w:r>
            <w:r w:rsidRPr="000B1FFD">
              <w:rPr>
                <w:rFonts w:ascii="GHEA Grapalat" w:hAnsi="GHEA Grapalat" w:cs="GHEA Grapalat"/>
                <w:bCs/>
                <w:sz w:val="24"/>
                <w:szCs w:val="24"/>
              </w:rPr>
              <w:t xml:space="preserve"> Է</w:t>
            </w:r>
            <w:r w:rsidR="00244355" w:rsidRPr="000B1FFD">
              <w:rPr>
                <w:rFonts w:ascii="GHEA Grapalat" w:hAnsi="GHEA Grapalat" w:cs="GHEA Grapalat"/>
                <w:bCs/>
                <w:sz w:val="24"/>
                <w:szCs w:val="24"/>
              </w:rPr>
              <w:t>կոնոմիկայի նախարարություն</w:t>
            </w:r>
          </w:p>
        </w:tc>
        <w:tc>
          <w:tcPr>
            <w:tcW w:w="4590" w:type="dxa"/>
            <w:shd w:val="clear" w:color="auto" w:fill="D9D9D9" w:themeFill="background1" w:themeFillShade="D9"/>
          </w:tcPr>
          <w:p w14:paraId="7CD481E2" w14:textId="608B837D" w:rsidR="00D80E4B" w:rsidRPr="000B1FFD" w:rsidRDefault="00D80E4B" w:rsidP="00756BB6">
            <w:pPr>
              <w:ind w:left="81" w:right="75"/>
              <w:jc w:val="center"/>
              <w:rPr>
                <w:rFonts w:ascii="GHEA Grapalat" w:hAnsi="GHEA Grapalat"/>
                <w:sz w:val="24"/>
                <w:szCs w:val="24"/>
                <w:lang w:val="hy-AM"/>
              </w:rPr>
            </w:pPr>
            <w:r w:rsidRPr="000B1FFD">
              <w:rPr>
                <w:rFonts w:ascii="GHEA Grapalat" w:hAnsi="GHEA Grapalat"/>
                <w:bCs/>
                <w:sz w:val="24"/>
                <w:szCs w:val="24"/>
                <w:lang w:val="hy-AM"/>
              </w:rPr>
              <w:t>09</w:t>
            </w:r>
            <w:r w:rsidRPr="000B1FFD">
              <w:rPr>
                <w:rFonts w:ascii="Cambria Math" w:hAnsi="Cambria Math" w:cs="Cambria Math"/>
                <w:bCs/>
                <w:sz w:val="24"/>
                <w:szCs w:val="24"/>
                <w:lang w:val="hy-AM"/>
              </w:rPr>
              <w:t>․</w:t>
            </w:r>
            <w:r w:rsidRPr="000B1FFD">
              <w:rPr>
                <w:rFonts w:ascii="GHEA Grapalat" w:hAnsi="GHEA Grapalat"/>
                <w:bCs/>
                <w:sz w:val="24"/>
                <w:szCs w:val="24"/>
                <w:lang w:val="hy-AM"/>
              </w:rPr>
              <w:t>03</w:t>
            </w:r>
            <w:r w:rsidRPr="000B1FFD">
              <w:rPr>
                <w:rFonts w:ascii="Cambria Math" w:hAnsi="Cambria Math" w:cs="Cambria Math"/>
                <w:bCs/>
                <w:sz w:val="24"/>
                <w:szCs w:val="24"/>
                <w:lang w:val="hy-AM"/>
              </w:rPr>
              <w:t>․</w:t>
            </w:r>
            <w:r w:rsidRPr="000B1FFD">
              <w:rPr>
                <w:rFonts w:ascii="GHEA Grapalat" w:hAnsi="GHEA Grapalat"/>
                <w:bCs/>
                <w:sz w:val="24"/>
                <w:szCs w:val="24"/>
                <w:lang w:val="hy-AM"/>
              </w:rPr>
              <w:t>2026թ</w:t>
            </w:r>
            <w:r w:rsidRPr="000B1FFD">
              <w:rPr>
                <w:rFonts w:ascii="Cambria Math" w:hAnsi="Cambria Math" w:cs="Cambria Math"/>
                <w:bCs/>
                <w:sz w:val="24"/>
                <w:szCs w:val="24"/>
                <w:lang w:val="hy-AM"/>
              </w:rPr>
              <w:t>․</w:t>
            </w:r>
          </w:p>
        </w:tc>
      </w:tr>
      <w:tr w:rsidR="00D80E4B" w:rsidRPr="000B1FFD" w14:paraId="25A9CBA2" w14:textId="77777777" w:rsidTr="00CB5CD2">
        <w:trPr>
          <w:trHeight w:val="530"/>
        </w:trPr>
        <w:tc>
          <w:tcPr>
            <w:tcW w:w="10008" w:type="dxa"/>
            <w:vMerge/>
            <w:shd w:val="clear" w:color="auto" w:fill="D9D9D9" w:themeFill="background1" w:themeFillShade="D9"/>
          </w:tcPr>
          <w:p w14:paraId="77F7AFBA" w14:textId="77777777" w:rsidR="00D80E4B" w:rsidRPr="000B1FFD" w:rsidRDefault="00D80E4B" w:rsidP="00756BB6">
            <w:pPr>
              <w:jc w:val="both"/>
              <w:rPr>
                <w:rFonts w:ascii="GHEA Grapalat" w:eastAsia="Times New Roman" w:hAnsi="GHEA Grapalat" w:cs="Arial"/>
                <w:b/>
                <w:bCs/>
                <w:color w:val="333333"/>
                <w:sz w:val="24"/>
                <w:szCs w:val="24"/>
                <w:shd w:val="clear" w:color="auto" w:fill="FFFFFF"/>
                <w:lang w:val="hy-AM"/>
              </w:rPr>
            </w:pPr>
          </w:p>
        </w:tc>
        <w:tc>
          <w:tcPr>
            <w:tcW w:w="4590" w:type="dxa"/>
            <w:shd w:val="clear" w:color="auto" w:fill="D9D9D9" w:themeFill="background1" w:themeFillShade="D9"/>
          </w:tcPr>
          <w:p w14:paraId="741D5DF1" w14:textId="19CDAA15" w:rsidR="00D80E4B" w:rsidRPr="000B1FFD" w:rsidRDefault="00D80E4B" w:rsidP="00756BB6">
            <w:pPr>
              <w:ind w:left="81" w:right="75"/>
              <w:jc w:val="center"/>
              <w:rPr>
                <w:rFonts w:ascii="GHEA Grapalat" w:hAnsi="GHEA Grapalat"/>
                <w:sz w:val="24"/>
                <w:szCs w:val="24"/>
                <w:lang w:val="hy-AM"/>
              </w:rPr>
            </w:pPr>
            <w:r w:rsidRPr="000B1FFD">
              <w:rPr>
                <w:rFonts w:ascii="GHEA Grapalat" w:hAnsi="GHEA Grapalat"/>
                <w:sz w:val="24"/>
                <w:szCs w:val="24"/>
                <w:lang w:val="en-US"/>
              </w:rPr>
              <w:t>09.14.4/3948-2026</w:t>
            </w:r>
          </w:p>
        </w:tc>
      </w:tr>
      <w:tr w:rsidR="00D80E4B" w:rsidRPr="000B1FFD" w14:paraId="089B2938" w14:textId="77777777" w:rsidTr="00637372">
        <w:trPr>
          <w:trHeight w:val="530"/>
        </w:trPr>
        <w:tc>
          <w:tcPr>
            <w:tcW w:w="10008" w:type="dxa"/>
          </w:tcPr>
          <w:p w14:paraId="40D53073" w14:textId="4790C441" w:rsidR="00D80E4B" w:rsidRPr="000B1FFD" w:rsidRDefault="00D80E4B" w:rsidP="00756BB6">
            <w:pPr>
              <w:suppressAutoHyphens/>
              <w:jc w:val="both"/>
              <w:rPr>
                <w:rFonts w:ascii="GHEA Grapalat" w:eastAsia="NSimSun" w:hAnsi="GHEA Grapalat" w:cs="Lucida Sans"/>
                <w:kern w:val="2"/>
                <w:sz w:val="24"/>
                <w:szCs w:val="24"/>
                <w:lang w:val="hy-AM" w:eastAsia="zh-CN" w:bidi="hi-IN"/>
              </w:rPr>
            </w:pPr>
            <w:r w:rsidRPr="000B1FFD">
              <w:rPr>
                <w:rFonts w:ascii="GHEA Grapalat" w:eastAsia="NSimSun" w:hAnsi="GHEA Grapalat" w:cs="Lucida Sans"/>
                <w:kern w:val="2"/>
                <w:sz w:val="24"/>
                <w:szCs w:val="24"/>
                <w:lang w:val="hy-AM" w:eastAsia="zh-CN" w:bidi="hi-IN"/>
              </w:rPr>
              <w:t>1</w:t>
            </w:r>
            <w:r w:rsidRPr="000B1FFD">
              <w:rPr>
                <w:rFonts w:ascii="Cambria Math" w:eastAsia="NSimSun" w:hAnsi="Cambria Math" w:cs="Cambria Math"/>
                <w:kern w:val="2"/>
                <w:sz w:val="24"/>
                <w:szCs w:val="24"/>
                <w:lang w:val="hy-AM" w:eastAsia="zh-CN" w:bidi="hi-IN"/>
              </w:rPr>
              <w:t>․</w:t>
            </w:r>
            <w:r w:rsidRPr="000B1FFD">
              <w:rPr>
                <w:rFonts w:ascii="GHEA Grapalat" w:eastAsia="NSimSun" w:hAnsi="GHEA Grapalat" w:cs="Lucida Sans"/>
                <w:kern w:val="2"/>
                <w:sz w:val="24"/>
                <w:szCs w:val="24"/>
                <w:lang w:val="hy-AM" w:eastAsia="zh-CN" w:bidi="hi-IN"/>
              </w:rPr>
              <w:t xml:space="preserve"> Նախագծի առաջին էջի վերևի աջ անկյունում լրացնել «ՆԱԽԱԳԻԾ» բառը,</w:t>
            </w:r>
          </w:p>
        </w:tc>
        <w:tc>
          <w:tcPr>
            <w:tcW w:w="4590" w:type="dxa"/>
          </w:tcPr>
          <w:p w14:paraId="4DB08996" w14:textId="2E833371" w:rsidR="00D80E4B" w:rsidRPr="0017196E" w:rsidRDefault="00D80E4B" w:rsidP="00756BB6">
            <w:pPr>
              <w:ind w:left="81" w:right="75"/>
              <w:jc w:val="center"/>
              <w:rPr>
                <w:rFonts w:ascii="GHEA Grapalat" w:hAnsi="GHEA Grapalat"/>
                <w:sz w:val="24"/>
                <w:szCs w:val="24"/>
                <w:lang w:val="hy-AM"/>
              </w:rPr>
            </w:pPr>
            <w:r w:rsidRPr="0017196E">
              <w:rPr>
                <w:rFonts w:ascii="GHEA Grapalat" w:hAnsi="GHEA Grapalat"/>
                <w:sz w:val="24"/>
                <w:szCs w:val="24"/>
                <w:lang w:val="hy-AM"/>
              </w:rPr>
              <w:t>1</w:t>
            </w:r>
            <w:r w:rsidRPr="0017196E">
              <w:rPr>
                <w:rFonts w:ascii="Cambria Math" w:hAnsi="Cambria Math" w:cs="Cambria Math"/>
                <w:sz w:val="24"/>
                <w:szCs w:val="24"/>
                <w:lang w:val="hy-AM"/>
              </w:rPr>
              <w:t>․</w:t>
            </w:r>
            <w:r w:rsidRPr="0017196E">
              <w:rPr>
                <w:rFonts w:ascii="GHEA Grapalat" w:hAnsi="GHEA Grapalat"/>
                <w:sz w:val="24"/>
                <w:szCs w:val="24"/>
                <w:lang w:val="hy-AM"/>
              </w:rPr>
              <w:t xml:space="preserve"> Ընդունվել է</w:t>
            </w:r>
          </w:p>
        </w:tc>
      </w:tr>
      <w:tr w:rsidR="00D80E4B" w:rsidRPr="00FE01A9" w14:paraId="45408D3F" w14:textId="77777777" w:rsidTr="00637372">
        <w:trPr>
          <w:trHeight w:val="530"/>
        </w:trPr>
        <w:tc>
          <w:tcPr>
            <w:tcW w:w="10008" w:type="dxa"/>
          </w:tcPr>
          <w:p w14:paraId="43890822" w14:textId="0DADC915" w:rsidR="00D80E4B" w:rsidRPr="000B1FFD" w:rsidRDefault="00D80E4B" w:rsidP="00756BB6">
            <w:pPr>
              <w:jc w:val="both"/>
              <w:rPr>
                <w:rFonts w:ascii="GHEA Grapalat" w:eastAsia="Times New Roman" w:hAnsi="GHEA Grapalat" w:cs="Arial"/>
                <w:b/>
                <w:bCs/>
                <w:color w:val="333333"/>
                <w:sz w:val="24"/>
                <w:szCs w:val="24"/>
                <w:shd w:val="clear" w:color="auto" w:fill="FFFFFF"/>
                <w:lang w:val="hy-AM"/>
              </w:rPr>
            </w:pPr>
            <w:r w:rsidRPr="000B1FFD">
              <w:rPr>
                <w:rFonts w:ascii="GHEA Grapalat" w:eastAsia="NSimSun" w:hAnsi="GHEA Grapalat" w:cs="Lucida Sans"/>
                <w:kern w:val="2"/>
                <w:sz w:val="24"/>
                <w:szCs w:val="24"/>
                <w:lang w:val="hy-AM" w:eastAsia="zh-CN" w:bidi="hi-IN"/>
              </w:rPr>
              <w:t>2</w:t>
            </w:r>
            <w:r w:rsidRPr="000B1FFD">
              <w:rPr>
                <w:rFonts w:ascii="Cambria Math" w:eastAsia="NSimSun" w:hAnsi="Cambria Math" w:cs="Cambria Math"/>
                <w:kern w:val="2"/>
                <w:sz w:val="24"/>
                <w:szCs w:val="24"/>
                <w:lang w:val="hy-AM" w:eastAsia="zh-CN" w:bidi="hi-IN"/>
              </w:rPr>
              <w:t>․</w:t>
            </w:r>
            <w:r w:rsidRPr="000B1FFD">
              <w:rPr>
                <w:rFonts w:ascii="GHEA Grapalat" w:eastAsia="NSimSun" w:hAnsi="GHEA Grapalat" w:cs="Lucida Sans"/>
                <w:kern w:val="2"/>
                <w:sz w:val="24"/>
                <w:szCs w:val="24"/>
                <w:lang w:val="hy-AM" w:eastAsia="zh-CN" w:bidi="hi-IN"/>
              </w:rPr>
              <w:t xml:space="preserve"> Նախագծի 1-ին կետի 2-րդ ենթակետով առաջարկվում է՝ ՀՀ կառավարության 2020 թվականի փետրվարի 13-ի N 171-Ն որոշման 5-րդ կետը շարադրել հետևյալ խմբագրությամբ` «5.Եվրասիական տնտեսական միության ԱՏԳ ԱԱ 1211, 151530 9000, 152 00 000 0, 2501, 2712 10, 2804 40 000 0, 281000, 2817 00 000 0, 2827 20 000 0, 2827 51 000 0, 2827 600000, 2833 21 000 0, 2833 27 000 0, 2847 00 000 0, 2904-2909, 2912-2942000000, 2106 90 930 0, 2106 90 980 3, 2106 90 980 8 ծածկագրերին և 30 խմբին դասվող դեղագործական արտադրանքի (դեղի), 3913 ապրանքային </w:t>
            </w:r>
            <w:r w:rsidRPr="000B1FFD">
              <w:rPr>
                <w:rFonts w:ascii="GHEA Grapalat" w:eastAsia="NSimSun" w:hAnsi="GHEA Grapalat" w:cs="Lucida Sans"/>
                <w:kern w:val="2"/>
                <w:sz w:val="24"/>
                <w:szCs w:val="24"/>
                <w:lang w:val="hy-AM" w:eastAsia="zh-CN" w:bidi="hi-IN"/>
              </w:rPr>
              <w:lastRenderedPageBreak/>
              <w:t>դիրքին, 93-րդ և 97-րդ խմբերին դասվող ապրանքների՝ Եվրասիական տնտեսական միության անդամ պետություններից Հայաստանի Հանրապետության տարածք ներմուծումը կարգավորվում է Հայաստանի Հանրապետության օրենքներով և Հայաստանի Հանրապետության կառավարության որոշումներով սահմանած կարգերով:»: Գտնում ենք, որ հիմնավորման կարիք ունի նշյալ կետում ԱՏԳ ԱԱ 1211, 151530 9000, 152 00 000 0, 2501, 2712 10, 2804 40 000 0, 281000, 2817 00 000 0, 2827 20 000 0, 2827 51 000 0, 2827 600000, 2833 21 000 0, 2833 27 000 0, 2847 00 000 0, 2904-2909, 2912-2942000000 ծածկագրերին դասվող ապրանքների ներառումը։ Առաջարկում ենք կից ներկայացված հիմնավորման մեջ հղում կատարել դրանց ՀՀ տարածք ներմուծումը կարգավորող ՀՀ իրավական ակտերին,</w:t>
            </w:r>
          </w:p>
        </w:tc>
        <w:tc>
          <w:tcPr>
            <w:tcW w:w="4590" w:type="dxa"/>
          </w:tcPr>
          <w:p w14:paraId="7B09E26E" w14:textId="73DCE62B" w:rsidR="00D80E4B" w:rsidRPr="000B1FFD" w:rsidRDefault="00D80E4B" w:rsidP="00756BB6">
            <w:pPr>
              <w:ind w:left="81" w:right="75"/>
              <w:jc w:val="center"/>
              <w:rPr>
                <w:rFonts w:ascii="GHEA Grapalat" w:hAnsi="GHEA Grapalat"/>
                <w:b/>
                <w:bCs/>
                <w:sz w:val="24"/>
                <w:szCs w:val="24"/>
                <w:lang w:val="hy-AM"/>
              </w:rPr>
            </w:pPr>
            <w:r w:rsidRPr="000B1FFD">
              <w:rPr>
                <w:rFonts w:ascii="GHEA Grapalat" w:hAnsi="GHEA Grapalat"/>
                <w:b/>
                <w:bCs/>
                <w:sz w:val="24"/>
                <w:szCs w:val="24"/>
                <w:lang w:val="hy-AM"/>
              </w:rPr>
              <w:lastRenderedPageBreak/>
              <w:t>2</w:t>
            </w:r>
            <w:r w:rsidRPr="000B1FFD">
              <w:rPr>
                <w:rFonts w:ascii="Cambria Math" w:hAnsi="Cambria Math" w:cs="Cambria Math"/>
                <w:b/>
                <w:bCs/>
                <w:sz w:val="24"/>
                <w:szCs w:val="24"/>
                <w:lang w:val="hy-AM"/>
              </w:rPr>
              <w:t>․</w:t>
            </w:r>
            <w:r w:rsidRPr="000B1FFD">
              <w:rPr>
                <w:rFonts w:ascii="GHEA Grapalat" w:hAnsi="GHEA Grapalat"/>
                <w:b/>
                <w:bCs/>
                <w:sz w:val="24"/>
                <w:szCs w:val="24"/>
                <w:lang w:val="hy-AM"/>
              </w:rPr>
              <w:t xml:space="preserve"> </w:t>
            </w:r>
            <w:r w:rsidR="00323F45" w:rsidRPr="008209DD">
              <w:rPr>
                <w:rFonts w:ascii="GHEA Grapalat" w:hAnsi="GHEA Grapalat"/>
                <w:sz w:val="24"/>
                <w:szCs w:val="24"/>
                <w:lang w:val="hy-AM"/>
              </w:rPr>
              <w:t xml:space="preserve">Ընդունվել է, հիմնավորման մեջ </w:t>
            </w:r>
            <w:r w:rsidR="005775A3" w:rsidRPr="008209DD">
              <w:rPr>
                <w:rFonts w:ascii="GHEA Grapalat" w:hAnsi="GHEA Grapalat"/>
                <w:sz w:val="24"/>
                <w:szCs w:val="24"/>
                <w:lang w:val="hy-AM"/>
              </w:rPr>
              <w:t>լրացվել են տեղեկություններ ՀՀ կառավարության 28</w:t>
            </w:r>
            <w:r w:rsidR="005775A3" w:rsidRPr="008209DD">
              <w:rPr>
                <w:rFonts w:ascii="Cambria Math" w:hAnsi="Cambria Math" w:cs="Cambria Math"/>
                <w:sz w:val="24"/>
                <w:szCs w:val="24"/>
                <w:lang w:val="hy-AM"/>
              </w:rPr>
              <w:t>․</w:t>
            </w:r>
            <w:r w:rsidR="005775A3" w:rsidRPr="008209DD">
              <w:rPr>
                <w:rFonts w:ascii="GHEA Grapalat" w:hAnsi="GHEA Grapalat"/>
                <w:sz w:val="24"/>
                <w:szCs w:val="24"/>
                <w:lang w:val="hy-AM"/>
              </w:rPr>
              <w:t>02</w:t>
            </w:r>
            <w:r w:rsidR="005775A3" w:rsidRPr="008209DD">
              <w:rPr>
                <w:rFonts w:ascii="Cambria Math" w:hAnsi="Cambria Math" w:cs="Cambria Math"/>
                <w:sz w:val="24"/>
                <w:szCs w:val="24"/>
                <w:lang w:val="hy-AM"/>
              </w:rPr>
              <w:t>․</w:t>
            </w:r>
            <w:r w:rsidR="005775A3" w:rsidRPr="008209DD">
              <w:rPr>
                <w:rFonts w:ascii="GHEA Grapalat" w:hAnsi="GHEA Grapalat"/>
                <w:sz w:val="24"/>
                <w:szCs w:val="24"/>
                <w:lang w:val="hy-AM"/>
              </w:rPr>
              <w:t>2019թ-ի թիվ 202-Ն որոշման վերաբերյալ</w:t>
            </w:r>
            <w:r w:rsidR="008209DD">
              <w:rPr>
                <w:rFonts w:ascii="GHEA Grapalat" w:hAnsi="GHEA Grapalat"/>
                <w:sz w:val="24"/>
                <w:szCs w:val="24"/>
                <w:lang w:val="hy-AM"/>
              </w:rPr>
              <w:t>, որը հիմք է հանդիսացել սույն նախագծում ներառելու վերաբերյալ</w:t>
            </w:r>
          </w:p>
        </w:tc>
      </w:tr>
      <w:tr w:rsidR="00D80E4B" w:rsidRPr="000B1FFD" w14:paraId="5416C00B" w14:textId="77777777" w:rsidTr="00637372">
        <w:trPr>
          <w:trHeight w:val="530"/>
        </w:trPr>
        <w:tc>
          <w:tcPr>
            <w:tcW w:w="10008" w:type="dxa"/>
          </w:tcPr>
          <w:p w14:paraId="00615740" w14:textId="48A57466" w:rsidR="00D80E4B" w:rsidRPr="000B1FFD" w:rsidRDefault="00D80E4B" w:rsidP="00756BB6">
            <w:pPr>
              <w:jc w:val="both"/>
              <w:rPr>
                <w:rFonts w:ascii="GHEA Grapalat" w:eastAsia="Times New Roman" w:hAnsi="GHEA Grapalat" w:cs="Arial"/>
                <w:b/>
                <w:bCs/>
                <w:color w:val="333333"/>
                <w:sz w:val="24"/>
                <w:szCs w:val="24"/>
                <w:shd w:val="clear" w:color="auto" w:fill="FFFFFF"/>
                <w:lang w:val="hy-AM"/>
              </w:rPr>
            </w:pPr>
            <w:r w:rsidRPr="000B1FFD">
              <w:rPr>
                <w:rFonts w:ascii="GHEA Grapalat" w:eastAsia="NSimSun" w:hAnsi="GHEA Grapalat" w:cs="Lucida Sans"/>
                <w:kern w:val="2"/>
                <w:sz w:val="24"/>
                <w:szCs w:val="24"/>
                <w:lang w:val="hy-AM" w:eastAsia="zh-CN" w:bidi="hi-IN"/>
              </w:rPr>
              <w:t>3</w:t>
            </w:r>
            <w:r w:rsidRPr="000B1FFD">
              <w:rPr>
                <w:rFonts w:ascii="Cambria Math" w:eastAsia="NSimSun" w:hAnsi="Cambria Math" w:cs="Cambria Math"/>
                <w:kern w:val="2"/>
                <w:sz w:val="24"/>
                <w:szCs w:val="24"/>
                <w:lang w:val="hy-AM" w:eastAsia="zh-CN" w:bidi="hi-IN"/>
              </w:rPr>
              <w:t>․</w:t>
            </w:r>
            <w:r w:rsidRPr="000B1FFD">
              <w:rPr>
                <w:rFonts w:ascii="GHEA Grapalat" w:eastAsia="NSimSun" w:hAnsi="GHEA Grapalat" w:cs="Lucida Sans"/>
                <w:kern w:val="2"/>
                <w:sz w:val="24"/>
                <w:szCs w:val="24"/>
                <w:lang w:val="hy-AM" w:eastAsia="zh-CN" w:bidi="hi-IN"/>
              </w:rPr>
              <w:t xml:space="preserve"> Նախագծի 1-ին կետի 2-րդ ենթակետում ճշգրտման կարիք ունի նշված՝ ԵԱՏՄ ԱՏԳ ԱԱ 152 00 000 0 ծածկագիրը,</w:t>
            </w:r>
          </w:p>
        </w:tc>
        <w:tc>
          <w:tcPr>
            <w:tcW w:w="4590" w:type="dxa"/>
          </w:tcPr>
          <w:p w14:paraId="315CE700" w14:textId="5A22A69C" w:rsidR="00D80E4B" w:rsidRPr="00967977" w:rsidRDefault="00D80E4B" w:rsidP="00756BB6">
            <w:pPr>
              <w:ind w:left="81" w:right="75"/>
              <w:jc w:val="center"/>
              <w:rPr>
                <w:rFonts w:ascii="GHEA Grapalat" w:hAnsi="GHEA Grapalat"/>
                <w:sz w:val="24"/>
                <w:szCs w:val="24"/>
                <w:lang w:val="hy-AM"/>
              </w:rPr>
            </w:pPr>
            <w:r w:rsidRPr="00967977">
              <w:rPr>
                <w:rFonts w:ascii="GHEA Grapalat" w:hAnsi="GHEA Grapalat"/>
                <w:sz w:val="24"/>
                <w:szCs w:val="24"/>
                <w:lang w:val="hy-AM"/>
              </w:rPr>
              <w:t>3</w:t>
            </w:r>
            <w:r w:rsidRPr="00967977">
              <w:rPr>
                <w:rFonts w:ascii="Cambria Math" w:hAnsi="Cambria Math" w:cs="Cambria Math"/>
                <w:sz w:val="24"/>
                <w:szCs w:val="24"/>
                <w:lang w:val="hy-AM"/>
              </w:rPr>
              <w:t>․</w:t>
            </w:r>
            <w:r w:rsidRPr="00967977">
              <w:rPr>
                <w:rFonts w:ascii="GHEA Grapalat" w:hAnsi="GHEA Grapalat"/>
                <w:sz w:val="24"/>
                <w:szCs w:val="24"/>
                <w:lang w:val="hy-AM"/>
              </w:rPr>
              <w:t xml:space="preserve"> Ընդունվել է</w:t>
            </w:r>
          </w:p>
        </w:tc>
      </w:tr>
      <w:tr w:rsidR="00D80E4B" w:rsidRPr="00FE01A9" w14:paraId="2F30E0F5" w14:textId="77777777" w:rsidTr="00637372">
        <w:trPr>
          <w:trHeight w:val="530"/>
        </w:trPr>
        <w:tc>
          <w:tcPr>
            <w:tcW w:w="10008" w:type="dxa"/>
          </w:tcPr>
          <w:p w14:paraId="775769D4" w14:textId="097DC982" w:rsidR="00D80E4B" w:rsidRPr="000B1FFD" w:rsidRDefault="00D80E4B" w:rsidP="00756BB6">
            <w:pPr>
              <w:jc w:val="both"/>
              <w:rPr>
                <w:rFonts w:ascii="GHEA Grapalat" w:eastAsia="Times New Roman" w:hAnsi="GHEA Grapalat" w:cs="Arial"/>
                <w:b/>
                <w:bCs/>
                <w:color w:val="333333"/>
                <w:sz w:val="24"/>
                <w:szCs w:val="24"/>
                <w:shd w:val="clear" w:color="auto" w:fill="FFFFFF"/>
                <w:lang w:val="hy-AM"/>
              </w:rPr>
            </w:pPr>
            <w:r w:rsidRPr="000B1FFD">
              <w:rPr>
                <w:rFonts w:ascii="GHEA Grapalat" w:eastAsia="NSimSun" w:hAnsi="GHEA Grapalat" w:cs="Lucida Sans"/>
                <w:kern w:val="2"/>
                <w:sz w:val="24"/>
                <w:szCs w:val="24"/>
                <w:lang w:val="hy-AM" w:eastAsia="zh-CN" w:bidi="hi-IN"/>
              </w:rPr>
              <w:t>4</w:t>
            </w:r>
            <w:r w:rsidRPr="000B1FFD">
              <w:rPr>
                <w:rFonts w:ascii="Cambria Math" w:eastAsia="NSimSun" w:hAnsi="Cambria Math" w:cs="Cambria Math"/>
                <w:kern w:val="2"/>
                <w:sz w:val="24"/>
                <w:szCs w:val="24"/>
                <w:lang w:val="hy-AM" w:eastAsia="zh-CN" w:bidi="hi-IN"/>
              </w:rPr>
              <w:t>․</w:t>
            </w:r>
            <w:r w:rsidRPr="000B1FFD">
              <w:rPr>
                <w:rFonts w:ascii="GHEA Grapalat" w:eastAsia="NSimSun" w:hAnsi="GHEA Grapalat" w:cs="Lucida Sans"/>
                <w:kern w:val="2"/>
                <w:sz w:val="24"/>
                <w:szCs w:val="24"/>
                <w:lang w:val="hy-AM" w:eastAsia="zh-CN" w:bidi="hi-IN"/>
              </w:rPr>
              <w:t xml:space="preserve"> Նախագծի 1-ին կետի 4-րդ ենթակետով հաստատված հավելվածում առաջարկում ենք ներառել նաև ԵԱՏՄ ԱՏԳ ԱԱ 8517 11 000 0 /հեռախոսային սարքեր՝ անլար լսափողով լարային կապի համար/ ծածկագիրը, հաշվի առնելով, որ կան քաղաքացիներ, ովքեր դեռևս օգտվում են նման հեռախոսային սարքերից և կարող է առաջացնել տարբերակցված մոտեցում։</w:t>
            </w:r>
          </w:p>
        </w:tc>
        <w:tc>
          <w:tcPr>
            <w:tcW w:w="4590" w:type="dxa"/>
          </w:tcPr>
          <w:p w14:paraId="6F83D28A" w14:textId="4AAE7D54" w:rsidR="00D80E4B" w:rsidRPr="000B1FFD" w:rsidRDefault="00D80E4B" w:rsidP="00756BB6">
            <w:pPr>
              <w:ind w:left="81" w:right="75"/>
              <w:jc w:val="center"/>
              <w:rPr>
                <w:rFonts w:ascii="GHEA Grapalat" w:hAnsi="GHEA Grapalat"/>
                <w:sz w:val="24"/>
                <w:szCs w:val="24"/>
                <w:lang w:val="hy-AM"/>
              </w:rPr>
            </w:pPr>
            <w:r w:rsidRPr="000B1FFD">
              <w:rPr>
                <w:rFonts w:ascii="GHEA Grapalat" w:hAnsi="GHEA Grapalat"/>
                <w:b/>
                <w:bCs/>
                <w:sz w:val="24"/>
                <w:szCs w:val="24"/>
                <w:lang w:val="hy-AM"/>
              </w:rPr>
              <w:t>4</w:t>
            </w:r>
            <w:r w:rsidRPr="000B1FFD">
              <w:rPr>
                <w:rFonts w:ascii="Cambria Math" w:hAnsi="Cambria Math" w:cs="Cambria Math"/>
                <w:b/>
                <w:bCs/>
                <w:sz w:val="24"/>
                <w:szCs w:val="24"/>
                <w:lang w:val="hy-AM"/>
              </w:rPr>
              <w:t>․</w:t>
            </w:r>
            <w:r w:rsidR="005775A3" w:rsidRPr="000B1FFD">
              <w:rPr>
                <w:rFonts w:ascii="GHEA Grapalat" w:hAnsi="GHEA Grapalat" w:cs="Cambria Math"/>
                <w:b/>
                <w:bCs/>
                <w:sz w:val="24"/>
                <w:szCs w:val="24"/>
                <w:lang w:val="hy-AM"/>
              </w:rPr>
              <w:t xml:space="preserve"> </w:t>
            </w:r>
            <w:r w:rsidR="005775A3" w:rsidRPr="00E82D31">
              <w:rPr>
                <w:rFonts w:ascii="GHEA Grapalat" w:hAnsi="GHEA Grapalat" w:cs="Cambria Math"/>
                <w:sz w:val="24"/>
                <w:szCs w:val="24"/>
                <w:lang w:val="hy-AM"/>
              </w:rPr>
              <w:t xml:space="preserve">Չի ընդունվել, </w:t>
            </w:r>
            <w:r w:rsidR="003F48B1" w:rsidRPr="00E82D31">
              <w:rPr>
                <w:rFonts w:ascii="GHEA Grapalat" w:hAnsi="GHEA Grapalat" w:cs="Cambria Math"/>
                <w:sz w:val="24"/>
                <w:szCs w:val="24"/>
                <w:lang w:val="hy-AM"/>
              </w:rPr>
              <w:t xml:space="preserve">քանի որ </w:t>
            </w:r>
            <w:r w:rsidR="004258C1">
              <w:rPr>
                <w:rFonts w:ascii="GHEA Grapalat" w:hAnsi="GHEA Grapalat" w:cs="Cambria Math"/>
                <w:sz w:val="24"/>
                <w:szCs w:val="24"/>
                <w:lang w:val="hy-AM"/>
              </w:rPr>
              <w:t>այս ծածկագրում դասվում են ոչ թե բջջային հեռախոսները, այլ` մնացած անլար հեռախոսները (օրինակ` բնակարաններում օգտագործվող հեռախոսները)</w:t>
            </w:r>
          </w:p>
        </w:tc>
      </w:tr>
      <w:tr w:rsidR="00BC5937" w:rsidRPr="000B1FFD" w14:paraId="3A3CB036" w14:textId="77777777" w:rsidTr="00282752">
        <w:trPr>
          <w:trHeight w:val="530"/>
        </w:trPr>
        <w:tc>
          <w:tcPr>
            <w:tcW w:w="10008" w:type="dxa"/>
            <w:vMerge w:val="restart"/>
            <w:shd w:val="clear" w:color="auto" w:fill="D9D9D9" w:themeFill="background1" w:themeFillShade="D9"/>
          </w:tcPr>
          <w:p w14:paraId="7D33833A" w14:textId="6F343B54" w:rsidR="00BC5937" w:rsidRPr="000B1FFD" w:rsidRDefault="00BC5937" w:rsidP="00282752">
            <w:pPr>
              <w:jc w:val="center"/>
              <w:rPr>
                <w:rFonts w:ascii="GHEA Grapalat" w:eastAsia="Times New Roman" w:hAnsi="GHEA Grapalat" w:cs="Arial"/>
                <w:b/>
                <w:bCs/>
                <w:color w:val="333333"/>
                <w:sz w:val="24"/>
                <w:szCs w:val="24"/>
                <w:shd w:val="clear" w:color="auto" w:fill="FFFFFF"/>
                <w:lang w:val="hy-AM"/>
              </w:rPr>
            </w:pPr>
            <w:r>
              <w:rPr>
                <w:rFonts w:ascii="GHEA Grapalat" w:hAnsi="GHEA Grapalat" w:cs="GHEA Grapalat"/>
                <w:bCs/>
                <w:sz w:val="24"/>
                <w:szCs w:val="24"/>
                <w:lang w:val="hy-AM"/>
              </w:rPr>
              <w:t>3</w:t>
            </w:r>
            <w:r w:rsidRPr="000B1FFD">
              <w:rPr>
                <w:rFonts w:ascii="Cambria Math" w:hAnsi="Cambria Math" w:cs="Cambria Math"/>
                <w:bCs/>
                <w:sz w:val="24"/>
                <w:szCs w:val="24"/>
                <w:lang w:val="hy-AM"/>
              </w:rPr>
              <w:t>․</w:t>
            </w:r>
            <w:r w:rsidRPr="000B1FFD">
              <w:rPr>
                <w:rFonts w:ascii="GHEA Grapalat" w:hAnsi="GHEA Grapalat" w:cs="GHEA Grapalat"/>
                <w:bCs/>
                <w:sz w:val="24"/>
                <w:szCs w:val="24"/>
                <w:lang w:val="hy-AM"/>
              </w:rPr>
              <w:t xml:space="preserve">  ՀՀ</w:t>
            </w:r>
            <w:r w:rsidRPr="000B1FFD">
              <w:rPr>
                <w:rFonts w:ascii="GHEA Grapalat" w:hAnsi="GHEA Grapalat" w:cs="GHEA Grapalat"/>
                <w:bCs/>
                <w:sz w:val="24"/>
                <w:szCs w:val="24"/>
              </w:rPr>
              <w:t xml:space="preserve"> </w:t>
            </w:r>
            <w:r>
              <w:rPr>
                <w:rFonts w:ascii="GHEA Grapalat" w:hAnsi="GHEA Grapalat" w:cs="GHEA Grapalat"/>
                <w:bCs/>
                <w:sz w:val="24"/>
                <w:szCs w:val="24"/>
                <w:lang w:val="hy-AM"/>
              </w:rPr>
              <w:t>արդարադատության</w:t>
            </w:r>
            <w:r w:rsidRPr="000B1FFD">
              <w:rPr>
                <w:rFonts w:ascii="GHEA Grapalat" w:hAnsi="GHEA Grapalat" w:cs="GHEA Grapalat"/>
                <w:bCs/>
                <w:sz w:val="24"/>
                <w:szCs w:val="24"/>
              </w:rPr>
              <w:t xml:space="preserve"> նախարարություն</w:t>
            </w:r>
          </w:p>
        </w:tc>
        <w:tc>
          <w:tcPr>
            <w:tcW w:w="4590" w:type="dxa"/>
            <w:shd w:val="clear" w:color="auto" w:fill="D9D9D9" w:themeFill="background1" w:themeFillShade="D9"/>
          </w:tcPr>
          <w:p w14:paraId="3C3E39D0" w14:textId="2DEF37E6" w:rsidR="00BC5937" w:rsidRPr="000B1FFD" w:rsidRDefault="005021B1" w:rsidP="00282752">
            <w:pPr>
              <w:ind w:left="81" w:right="75"/>
              <w:jc w:val="center"/>
              <w:rPr>
                <w:rFonts w:ascii="GHEA Grapalat" w:hAnsi="GHEA Grapalat"/>
                <w:sz w:val="24"/>
                <w:szCs w:val="24"/>
                <w:lang w:val="hy-AM"/>
              </w:rPr>
            </w:pPr>
            <w:r>
              <w:rPr>
                <w:rFonts w:ascii="GHEA Grapalat" w:hAnsi="GHEA Grapalat"/>
                <w:bCs/>
                <w:sz w:val="24"/>
                <w:szCs w:val="24"/>
                <w:lang w:val="hy-AM"/>
              </w:rPr>
              <w:t>07</w:t>
            </w:r>
            <w:r w:rsidR="00BC5937" w:rsidRPr="000B1FFD">
              <w:rPr>
                <w:rFonts w:ascii="Cambria Math" w:hAnsi="Cambria Math" w:cs="Cambria Math"/>
                <w:bCs/>
                <w:sz w:val="24"/>
                <w:szCs w:val="24"/>
                <w:lang w:val="hy-AM"/>
              </w:rPr>
              <w:t>․</w:t>
            </w:r>
            <w:r>
              <w:rPr>
                <w:rFonts w:ascii="GHEA Grapalat" w:hAnsi="GHEA Grapalat"/>
                <w:bCs/>
                <w:sz w:val="24"/>
                <w:szCs w:val="24"/>
                <w:lang w:val="hy-AM"/>
              </w:rPr>
              <w:t>04</w:t>
            </w:r>
            <w:r w:rsidR="00BC5937" w:rsidRPr="000B1FFD">
              <w:rPr>
                <w:rFonts w:ascii="Cambria Math" w:hAnsi="Cambria Math" w:cs="Cambria Math"/>
                <w:bCs/>
                <w:sz w:val="24"/>
                <w:szCs w:val="24"/>
                <w:lang w:val="hy-AM"/>
              </w:rPr>
              <w:t>․</w:t>
            </w:r>
            <w:r w:rsidR="00BC5937" w:rsidRPr="000B1FFD">
              <w:rPr>
                <w:rFonts w:ascii="GHEA Grapalat" w:hAnsi="GHEA Grapalat"/>
                <w:bCs/>
                <w:sz w:val="24"/>
                <w:szCs w:val="24"/>
                <w:lang w:val="hy-AM"/>
              </w:rPr>
              <w:t>2026թ</w:t>
            </w:r>
            <w:r w:rsidR="00BC5937" w:rsidRPr="000B1FFD">
              <w:rPr>
                <w:rFonts w:ascii="Cambria Math" w:hAnsi="Cambria Math" w:cs="Cambria Math"/>
                <w:bCs/>
                <w:sz w:val="24"/>
                <w:szCs w:val="24"/>
                <w:lang w:val="hy-AM"/>
              </w:rPr>
              <w:t>․</w:t>
            </w:r>
          </w:p>
        </w:tc>
      </w:tr>
      <w:tr w:rsidR="00BC5937" w:rsidRPr="000B1FFD" w14:paraId="2157BC0A" w14:textId="77777777" w:rsidTr="00282752">
        <w:trPr>
          <w:trHeight w:val="530"/>
        </w:trPr>
        <w:tc>
          <w:tcPr>
            <w:tcW w:w="10008" w:type="dxa"/>
            <w:vMerge/>
            <w:shd w:val="clear" w:color="auto" w:fill="D9D9D9" w:themeFill="background1" w:themeFillShade="D9"/>
          </w:tcPr>
          <w:p w14:paraId="4540E4AE" w14:textId="77777777" w:rsidR="00BC5937" w:rsidRPr="000B1FFD" w:rsidRDefault="00BC5937" w:rsidP="00282752">
            <w:pPr>
              <w:jc w:val="both"/>
              <w:rPr>
                <w:rFonts w:ascii="GHEA Grapalat" w:eastAsia="Times New Roman" w:hAnsi="GHEA Grapalat" w:cs="Arial"/>
                <w:b/>
                <w:bCs/>
                <w:color w:val="333333"/>
                <w:sz w:val="24"/>
                <w:szCs w:val="24"/>
                <w:shd w:val="clear" w:color="auto" w:fill="FFFFFF"/>
                <w:lang w:val="hy-AM"/>
              </w:rPr>
            </w:pPr>
          </w:p>
        </w:tc>
        <w:tc>
          <w:tcPr>
            <w:tcW w:w="4590" w:type="dxa"/>
            <w:shd w:val="clear" w:color="auto" w:fill="D9D9D9" w:themeFill="background1" w:themeFillShade="D9"/>
          </w:tcPr>
          <w:p w14:paraId="6591B19D" w14:textId="780EE0E5" w:rsidR="00BC5937" w:rsidRPr="000B1FFD" w:rsidRDefault="005021B1" w:rsidP="00282752">
            <w:pPr>
              <w:ind w:left="81" w:right="75"/>
              <w:jc w:val="center"/>
              <w:rPr>
                <w:rFonts w:ascii="GHEA Grapalat" w:hAnsi="GHEA Grapalat"/>
                <w:sz w:val="24"/>
                <w:szCs w:val="24"/>
                <w:lang w:val="hy-AM"/>
              </w:rPr>
            </w:pPr>
            <w:r w:rsidRPr="005021B1">
              <w:rPr>
                <w:rFonts w:ascii="GHEA Grapalat" w:hAnsi="GHEA Grapalat"/>
                <w:sz w:val="24"/>
                <w:szCs w:val="24"/>
                <w:lang w:val="en-US"/>
              </w:rPr>
              <w:t>/27.4.1/16557-2026</w:t>
            </w:r>
          </w:p>
        </w:tc>
      </w:tr>
      <w:tr w:rsidR="00BC5937" w:rsidRPr="0017196E" w14:paraId="3BB1D74C" w14:textId="77777777" w:rsidTr="00350A45">
        <w:trPr>
          <w:trHeight w:val="2852"/>
        </w:trPr>
        <w:tc>
          <w:tcPr>
            <w:tcW w:w="10008" w:type="dxa"/>
          </w:tcPr>
          <w:p w14:paraId="3DD5839B" w14:textId="5B17AD08" w:rsidR="00BC5937" w:rsidRPr="000B1FFD" w:rsidRDefault="00BC5937" w:rsidP="00282752">
            <w:pPr>
              <w:suppressAutoHyphens/>
              <w:jc w:val="both"/>
              <w:rPr>
                <w:rFonts w:ascii="GHEA Grapalat" w:eastAsia="NSimSun" w:hAnsi="GHEA Grapalat" w:cs="Lucida Sans"/>
                <w:kern w:val="2"/>
                <w:sz w:val="24"/>
                <w:szCs w:val="24"/>
                <w:lang w:val="hy-AM" w:eastAsia="zh-CN" w:bidi="hi-IN"/>
              </w:rPr>
            </w:pPr>
            <w:r w:rsidRPr="000B1FFD">
              <w:rPr>
                <w:rFonts w:ascii="GHEA Grapalat" w:eastAsia="NSimSun" w:hAnsi="GHEA Grapalat" w:cs="Lucida Sans"/>
                <w:kern w:val="2"/>
                <w:sz w:val="24"/>
                <w:szCs w:val="24"/>
                <w:lang w:val="hy-AM" w:eastAsia="zh-CN" w:bidi="hi-IN"/>
              </w:rPr>
              <w:t xml:space="preserve"> </w:t>
            </w:r>
            <w:r w:rsidR="00FF5B7C">
              <w:t xml:space="preserve"> </w:t>
            </w:r>
            <w:r w:rsidR="00FF5B7C" w:rsidRPr="00FF5B7C">
              <w:rPr>
                <w:rFonts w:ascii="GHEA Grapalat" w:eastAsia="NSimSun" w:hAnsi="GHEA Grapalat" w:cs="Lucida Sans"/>
                <w:kern w:val="2"/>
                <w:sz w:val="24"/>
                <w:szCs w:val="24"/>
                <w:lang w:val="hy-AM" w:eastAsia="zh-CN" w:bidi="hi-IN"/>
              </w:rPr>
              <w:t>դիտողություններ և առաջարկություններ</w:t>
            </w:r>
            <w:r w:rsidR="00FF5B7C">
              <w:rPr>
                <w:rFonts w:ascii="GHEA Grapalat" w:eastAsia="NSimSun" w:hAnsi="GHEA Grapalat" w:cs="Lucida Sans"/>
                <w:kern w:val="2"/>
                <w:sz w:val="24"/>
                <w:szCs w:val="24"/>
                <w:lang w:val="hy-AM" w:eastAsia="zh-CN" w:bidi="hi-IN"/>
              </w:rPr>
              <w:t xml:space="preserve"> չկան</w:t>
            </w:r>
          </w:p>
        </w:tc>
        <w:tc>
          <w:tcPr>
            <w:tcW w:w="4590" w:type="dxa"/>
          </w:tcPr>
          <w:p w14:paraId="43269F16" w14:textId="1C8630E8" w:rsidR="00BC5937" w:rsidRPr="0017196E" w:rsidRDefault="00BC5937" w:rsidP="00282752">
            <w:pPr>
              <w:ind w:left="81" w:right="75"/>
              <w:jc w:val="center"/>
              <w:rPr>
                <w:rFonts w:ascii="GHEA Grapalat" w:hAnsi="GHEA Grapalat"/>
                <w:sz w:val="24"/>
                <w:szCs w:val="24"/>
                <w:lang w:val="hy-AM"/>
              </w:rPr>
            </w:pPr>
            <w:r w:rsidRPr="0017196E">
              <w:rPr>
                <w:rFonts w:ascii="GHEA Grapalat" w:hAnsi="GHEA Grapalat"/>
                <w:sz w:val="24"/>
                <w:szCs w:val="24"/>
                <w:lang w:val="hy-AM"/>
              </w:rPr>
              <w:t xml:space="preserve"> Ընդունվել է</w:t>
            </w:r>
            <w:r w:rsidR="00FF5B7C">
              <w:rPr>
                <w:rFonts w:ascii="GHEA Grapalat" w:hAnsi="GHEA Grapalat"/>
                <w:sz w:val="24"/>
                <w:szCs w:val="24"/>
                <w:lang w:val="hy-AM"/>
              </w:rPr>
              <w:t xml:space="preserve"> ի գիտություն</w:t>
            </w:r>
          </w:p>
        </w:tc>
      </w:tr>
      <w:tr w:rsidR="00350A45" w:rsidRPr="00350A45" w14:paraId="23A82657" w14:textId="77777777" w:rsidTr="00292D0E">
        <w:trPr>
          <w:trHeight w:val="530"/>
        </w:trPr>
        <w:tc>
          <w:tcPr>
            <w:tcW w:w="10008" w:type="dxa"/>
            <w:vMerge w:val="restart"/>
            <w:shd w:val="clear" w:color="auto" w:fill="D9D9D9" w:themeFill="background1" w:themeFillShade="D9"/>
          </w:tcPr>
          <w:p w14:paraId="62F7B360" w14:textId="0414A62E" w:rsidR="00350A45" w:rsidRPr="00350A45" w:rsidRDefault="00350A45" w:rsidP="00350A45">
            <w:pPr>
              <w:tabs>
                <w:tab w:val="left" w:pos="900"/>
              </w:tabs>
              <w:spacing w:after="200"/>
              <w:jc w:val="center"/>
              <w:rPr>
                <w:rFonts w:ascii="GHEA Grapalat" w:eastAsia="Times New Roman" w:hAnsi="GHEA Grapalat" w:cs="Courier New"/>
                <w:b/>
                <w:bCs/>
                <w:color w:val="000000"/>
                <w:sz w:val="24"/>
                <w:szCs w:val="24"/>
                <w:lang w:val="hy-AM" w:eastAsia="ru-RU"/>
              </w:rPr>
            </w:pPr>
            <w:r>
              <w:rPr>
                <w:rFonts w:ascii="GHEA Grapalat" w:eastAsia="Times New Roman" w:hAnsi="GHEA Grapalat" w:cs="Courier New"/>
                <w:bCs/>
                <w:color w:val="000000"/>
                <w:sz w:val="24"/>
                <w:szCs w:val="24"/>
                <w:lang w:val="hy-AM" w:eastAsia="ru-RU"/>
              </w:rPr>
              <w:lastRenderedPageBreak/>
              <w:t>4</w:t>
            </w:r>
            <w:r w:rsidRPr="00350A45">
              <w:rPr>
                <w:rFonts w:ascii="Cambria Math" w:eastAsia="Times New Roman" w:hAnsi="Cambria Math" w:cs="Cambria Math"/>
                <w:bCs/>
                <w:color w:val="000000"/>
                <w:sz w:val="24"/>
                <w:szCs w:val="24"/>
                <w:lang w:val="hy-AM" w:eastAsia="ru-RU"/>
              </w:rPr>
              <w:t>․</w:t>
            </w:r>
            <w:r w:rsidRPr="00350A45">
              <w:rPr>
                <w:rFonts w:ascii="GHEA Grapalat" w:eastAsia="Times New Roman" w:hAnsi="GHEA Grapalat" w:cs="Courier New"/>
                <w:bCs/>
                <w:color w:val="000000"/>
                <w:sz w:val="24"/>
                <w:szCs w:val="24"/>
                <w:lang w:val="hy-AM" w:eastAsia="ru-RU"/>
              </w:rPr>
              <w:t xml:space="preserve">  </w:t>
            </w:r>
            <w:r w:rsidRPr="00350A45">
              <w:rPr>
                <w:lang w:val="hy-AM"/>
              </w:rPr>
              <w:t xml:space="preserve"> </w:t>
            </w:r>
            <w:r w:rsidRPr="00350A45">
              <w:rPr>
                <w:rFonts w:ascii="GHEA Grapalat" w:eastAsia="Times New Roman" w:hAnsi="GHEA Grapalat" w:cs="Courier New"/>
                <w:bCs/>
                <w:color w:val="000000"/>
                <w:sz w:val="24"/>
                <w:szCs w:val="24"/>
                <w:lang w:val="hy-AM" w:eastAsia="ru-RU"/>
              </w:rPr>
              <w:t>Ֆինանսատնտեսական նախարարական կոմիտեի 2026 թվականի մայիսի 11-ին կայացած նիստի արդյունքներով ներկայացված առաջարկություններ</w:t>
            </w:r>
          </w:p>
        </w:tc>
        <w:tc>
          <w:tcPr>
            <w:tcW w:w="4590" w:type="dxa"/>
            <w:shd w:val="clear" w:color="auto" w:fill="D9D9D9" w:themeFill="background1" w:themeFillShade="D9"/>
          </w:tcPr>
          <w:p w14:paraId="53A95ED6" w14:textId="1711F61F" w:rsidR="00350A45" w:rsidRPr="00350A45" w:rsidRDefault="00350A45" w:rsidP="00350A45">
            <w:pPr>
              <w:tabs>
                <w:tab w:val="left" w:pos="900"/>
              </w:tabs>
              <w:spacing w:after="200"/>
              <w:rPr>
                <w:rFonts w:ascii="GHEA Grapalat" w:eastAsia="Times New Roman" w:hAnsi="GHEA Grapalat" w:cs="Courier New"/>
                <w:color w:val="000000"/>
                <w:sz w:val="24"/>
                <w:szCs w:val="24"/>
                <w:lang w:val="hy-AM" w:eastAsia="ru-RU"/>
              </w:rPr>
            </w:pPr>
            <w:r>
              <w:rPr>
                <w:rFonts w:ascii="GHEA Grapalat" w:eastAsia="Times New Roman" w:hAnsi="GHEA Grapalat" w:cs="Courier New"/>
                <w:bCs/>
                <w:color w:val="000000"/>
                <w:sz w:val="24"/>
                <w:szCs w:val="24"/>
                <w:lang w:val="hy-AM" w:eastAsia="ru-RU"/>
              </w:rPr>
              <w:t>11</w:t>
            </w:r>
            <w:r w:rsidRPr="00350A45">
              <w:rPr>
                <w:rFonts w:ascii="Cambria Math" w:eastAsia="Times New Roman" w:hAnsi="Cambria Math" w:cs="Cambria Math"/>
                <w:bCs/>
                <w:color w:val="000000"/>
                <w:sz w:val="24"/>
                <w:szCs w:val="24"/>
                <w:lang w:val="hy-AM" w:eastAsia="ru-RU"/>
              </w:rPr>
              <w:t>․</w:t>
            </w:r>
            <w:r>
              <w:rPr>
                <w:rFonts w:ascii="GHEA Grapalat" w:eastAsia="Times New Roman" w:hAnsi="GHEA Grapalat" w:cs="Courier New"/>
                <w:bCs/>
                <w:color w:val="000000"/>
                <w:sz w:val="24"/>
                <w:szCs w:val="24"/>
                <w:lang w:val="hy-AM" w:eastAsia="ru-RU"/>
              </w:rPr>
              <w:t>05</w:t>
            </w:r>
            <w:r w:rsidRPr="00350A45">
              <w:rPr>
                <w:rFonts w:ascii="Cambria Math" w:eastAsia="Times New Roman" w:hAnsi="Cambria Math" w:cs="Cambria Math"/>
                <w:bCs/>
                <w:color w:val="000000"/>
                <w:sz w:val="24"/>
                <w:szCs w:val="24"/>
                <w:lang w:val="hy-AM" w:eastAsia="ru-RU"/>
              </w:rPr>
              <w:t>․</w:t>
            </w:r>
            <w:r w:rsidRPr="00350A45">
              <w:rPr>
                <w:rFonts w:ascii="GHEA Grapalat" w:eastAsia="Times New Roman" w:hAnsi="GHEA Grapalat" w:cs="Courier New"/>
                <w:bCs/>
                <w:color w:val="000000"/>
                <w:sz w:val="24"/>
                <w:szCs w:val="24"/>
                <w:lang w:val="hy-AM" w:eastAsia="ru-RU"/>
              </w:rPr>
              <w:t>2026թ</w:t>
            </w:r>
            <w:r w:rsidRPr="00350A45">
              <w:rPr>
                <w:rFonts w:ascii="Cambria Math" w:eastAsia="Times New Roman" w:hAnsi="Cambria Math" w:cs="Cambria Math"/>
                <w:bCs/>
                <w:color w:val="000000"/>
                <w:sz w:val="24"/>
                <w:szCs w:val="24"/>
                <w:lang w:val="hy-AM" w:eastAsia="ru-RU"/>
              </w:rPr>
              <w:t>․</w:t>
            </w:r>
          </w:p>
        </w:tc>
      </w:tr>
      <w:tr w:rsidR="00350A45" w:rsidRPr="00350A45" w14:paraId="6193C3AD" w14:textId="77777777" w:rsidTr="00292D0E">
        <w:trPr>
          <w:trHeight w:val="530"/>
        </w:trPr>
        <w:tc>
          <w:tcPr>
            <w:tcW w:w="10008" w:type="dxa"/>
            <w:vMerge/>
            <w:shd w:val="clear" w:color="auto" w:fill="D9D9D9" w:themeFill="background1" w:themeFillShade="D9"/>
          </w:tcPr>
          <w:p w14:paraId="04D38EFB" w14:textId="77777777" w:rsidR="00350A45" w:rsidRPr="00350A45" w:rsidRDefault="00350A45" w:rsidP="00350A45">
            <w:pPr>
              <w:tabs>
                <w:tab w:val="left" w:pos="900"/>
              </w:tabs>
              <w:spacing w:after="200"/>
              <w:rPr>
                <w:rFonts w:ascii="GHEA Grapalat" w:eastAsia="Times New Roman" w:hAnsi="GHEA Grapalat" w:cs="Courier New"/>
                <w:b/>
                <w:bCs/>
                <w:color w:val="000000"/>
                <w:sz w:val="24"/>
                <w:szCs w:val="24"/>
                <w:lang w:val="hy-AM" w:eastAsia="ru-RU"/>
              </w:rPr>
            </w:pPr>
          </w:p>
        </w:tc>
        <w:tc>
          <w:tcPr>
            <w:tcW w:w="4590" w:type="dxa"/>
            <w:shd w:val="clear" w:color="auto" w:fill="D9D9D9" w:themeFill="background1" w:themeFillShade="D9"/>
          </w:tcPr>
          <w:p w14:paraId="4320EF93" w14:textId="271BC6B3" w:rsidR="00350A45" w:rsidRPr="00350A45" w:rsidRDefault="00350A45" w:rsidP="00350A45">
            <w:pPr>
              <w:tabs>
                <w:tab w:val="left" w:pos="900"/>
              </w:tabs>
              <w:spacing w:after="200"/>
              <w:rPr>
                <w:rFonts w:ascii="GHEA Grapalat" w:eastAsia="Times New Roman" w:hAnsi="GHEA Grapalat" w:cs="Courier New"/>
                <w:color w:val="000000"/>
                <w:sz w:val="24"/>
                <w:szCs w:val="24"/>
                <w:lang w:val="hy-AM" w:eastAsia="ru-RU"/>
              </w:rPr>
            </w:pPr>
          </w:p>
        </w:tc>
      </w:tr>
      <w:tr w:rsidR="00350A45" w:rsidRPr="00FE01A9" w14:paraId="4162BAA8" w14:textId="77777777" w:rsidTr="00350A45">
        <w:trPr>
          <w:trHeight w:val="1142"/>
        </w:trPr>
        <w:tc>
          <w:tcPr>
            <w:tcW w:w="10008" w:type="dxa"/>
          </w:tcPr>
          <w:p w14:paraId="7CC6A58D" w14:textId="698866AB" w:rsidR="004108B7" w:rsidRPr="004108B7" w:rsidRDefault="00350A45" w:rsidP="00350A45">
            <w:pPr>
              <w:tabs>
                <w:tab w:val="left" w:pos="900"/>
              </w:tabs>
              <w:spacing w:after="200"/>
              <w:rPr>
                <w:rFonts w:ascii="GHEA Grapalat" w:eastAsia="Times New Roman" w:hAnsi="GHEA Grapalat" w:cs="GHEA Grapalat"/>
                <w:color w:val="000000"/>
                <w:sz w:val="24"/>
                <w:szCs w:val="24"/>
                <w:lang w:val="hy-AM" w:eastAsia="ru-RU"/>
              </w:rPr>
            </w:pPr>
            <w:r w:rsidRPr="00350A45">
              <w:rPr>
                <w:rFonts w:ascii="GHEA Grapalat" w:eastAsia="Times New Roman" w:hAnsi="GHEA Grapalat" w:cs="Courier New"/>
                <w:color w:val="000000"/>
                <w:sz w:val="24"/>
                <w:szCs w:val="24"/>
                <w:lang w:val="hy-AM" w:eastAsia="ru-RU"/>
              </w:rPr>
              <w:t xml:space="preserve"> </w:t>
            </w:r>
            <w:r>
              <w:rPr>
                <w:rFonts w:ascii="GHEA Grapalat" w:eastAsia="Times New Roman" w:hAnsi="GHEA Grapalat" w:cs="Courier New"/>
                <w:color w:val="000000"/>
                <w:sz w:val="24"/>
                <w:szCs w:val="24"/>
                <w:lang w:val="hy-AM" w:eastAsia="ru-RU"/>
              </w:rPr>
              <w:t>1</w:t>
            </w:r>
            <w:r>
              <w:rPr>
                <w:rFonts w:ascii="Cambria Math" w:eastAsia="Times New Roman" w:hAnsi="Cambria Math" w:cs="Cambria Math"/>
                <w:color w:val="000000"/>
                <w:sz w:val="24"/>
                <w:szCs w:val="24"/>
                <w:lang w:val="hy-AM" w:eastAsia="ru-RU"/>
              </w:rPr>
              <w:t>․</w:t>
            </w:r>
            <w:r>
              <w:rPr>
                <w:rFonts w:ascii="GHEA Grapalat" w:eastAsia="Times New Roman" w:hAnsi="GHEA Grapalat" w:cs="Courier New"/>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Առաջարկվում</w:t>
            </w:r>
            <w:r>
              <w:rPr>
                <w:rFonts w:ascii="GHEA Grapalat" w:eastAsia="Times New Roman" w:hAnsi="GHEA Grapalat" w:cs="Courier New"/>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է</w:t>
            </w:r>
            <w:r>
              <w:rPr>
                <w:rFonts w:ascii="GHEA Grapalat" w:eastAsia="Times New Roman" w:hAnsi="GHEA Grapalat" w:cs="Courier New"/>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նախագծի</w:t>
            </w:r>
            <w:r>
              <w:rPr>
                <w:rFonts w:ascii="GHEA Grapalat" w:eastAsia="Times New Roman" w:hAnsi="GHEA Grapalat" w:cs="Courier New"/>
                <w:color w:val="000000"/>
                <w:sz w:val="24"/>
                <w:szCs w:val="24"/>
                <w:lang w:val="hy-AM" w:eastAsia="ru-RU"/>
              </w:rPr>
              <w:t xml:space="preserve"> 1-</w:t>
            </w:r>
            <w:r>
              <w:rPr>
                <w:rFonts w:ascii="GHEA Grapalat" w:eastAsia="Times New Roman" w:hAnsi="GHEA Grapalat" w:cs="GHEA Grapalat"/>
                <w:color w:val="000000"/>
                <w:sz w:val="24"/>
                <w:szCs w:val="24"/>
                <w:lang w:val="hy-AM" w:eastAsia="ru-RU"/>
              </w:rPr>
              <w:t>ին</w:t>
            </w:r>
            <w:r>
              <w:rPr>
                <w:rFonts w:ascii="GHEA Grapalat" w:eastAsia="Times New Roman" w:hAnsi="GHEA Grapalat" w:cs="Courier New"/>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կետի</w:t>
            </w:r>
            <w:r>
              <w:rPr>
                <w:rFonts w:ascii="GHEA Grapalat" w:eastAsia="Times New Roman" w:hAnsi="GHEA Grapalat" w:cs="Courier New"/>
                <w:color w:val="000000"/>
                <w:sz w:val="24"/>
                <w:szCs w:val="24"/>
                <w:lang w:val="hy-AM" w:eastAsia="ru-RU"/>
              </w:rPr>
              <w:t xml:space="preserve"> </w:t>
            </w:r>
            <w:r w:rsidR="00FE01A9">
              <w:rPr>
                <w:rFonts w:ascii="GHEA Grapalat" w:eastAsia="Times New Roman" w:hAnsi="GHEA Grapalat" w:cs="Courier New"/>
                <w:color w:val="000000"/>
                <w:sz w:val="24"/>
                <w:szCs w:val="24"/>
                <w:lang w:val="hy-AM" w:eastAsia="ru-RU"/>
              </w:rPr>
              <w:t xml:space="preserve">3-րդ, </w:t>
            </w:r>
            <w:bookmarkStart w:id="0" w:name="_GoBack"/>
            <w:bookmarkEnd w:id="0"/>
            <w:r>
              <w:rPr>
                <w:rFonts w:ascii="GHEA Grapalat" w:eastAsia="Times New Roman" w:hAnsi="GHEA Grapalat" w:cs="Courier New"/>
                <w:color w:val="000000"/>
                <w:sz w:val="24"/>
                <w:szCs w:val="24"/>
                <w:lang w:val="hy-AM" w:eastAsia="ru-RU"/>
              </w:rPr>
              <w:t>4-</w:t>
            </w:r>
            <w:r>
              <w:rPr>
                <w:rFonts w:ascii="GHEA Grapalat" w:eastAsia="Times New Roman" w:hAnsi="GHEA Grapalat" w:cs="GHEA Grapalat"/>
                <w:color w:val="000000"/>
                <w:sz w:val="24"/>
                <w:szCs w:val="24"/>
                <w:lang w:val="hy-AM" w:eastAsia="ru-RU"/>
              </w:rPr>
              <w:t>րդ</w:t>
            </w:r>
            <w:r>
              <w:rPr>
                <w:rFonts w:ascii="GHEA Grapalat" w:eastAsia="Times New Roman" w:hAnsi="GHEA Grapalat" w:cs="Courier New"/>
                <w:color w:val="000000"/>
                <w:sz w:val="24"/>
                <w:szCs w:val="24"/>
                <w:lang w:val="hy-AM" w:eastAsia="ru-RU"/>
              </w:rPr>
              <w:t>, 5-</w:t>
            </w:r>
            <w:r>
              <w:rPr>
                <w:rFonts w:ascii="GHEA Grapalat" w:eastAsia="Times New Roman" w:hAnsi="GHEA Grapalat" w:cs="GHEA Grapalat"/>
                <w:color w:val="000000"/>
                <w:sz w:val="24"/>
                <w:szCs w:val="24"/>
                <w:lang w:val="hy-AM" w:eastAsia="ru-RU"/>
              </w:rPr>
              <w:t>րդ</w:t>
            </w:r>
            <w:r>
              <w:rPr>
                <w:rFonts w:ascii="GHEA Grapalat" w:eastAsia="Times New Roman" w:hAnsi="GHEA Grapalat" w:cs="Courier New"/>
                <w:color w:val="000000"/>
                <w:sz w:val="24"/>
                <w:szCs w:val="24"/>
                <w:lang w:val="hy-AM" w:eastAsia="ru-RU"/>
              </w:rPr>
              <w:t xml:space="preserve"> </w:t>
            </w:r>
            <w:r>
              <w:rPr>
                <w:rFonts w:ascii="GHEA Grapalat" w:eastAsia="Times New Roman" w:hAnsi="GHEA Grapalat" w:cs="GHEA Grapalat"/>
                <w:color w:val="000000"/>
                <w:sz w:val="24"/>
                <w:szCs w:val="24"/>
                <w:lang w:val="hy-AM" w:eastAsia="ru-RU"/>
              </w:rPr>
              <w:t>և</w:t>
            </w:r>
            <w:r>
              <w:rPr>
                <w:rFonts w:ascii="GHEA Grapalat" w:eastAsia="Times New Roman" w:hAnsi="GHEA Grapalat" w:cs="Courier New"/>
                <w:color w:val="000000"/>
                <w:sz w:val="24"/>
                <w:szCs w:val="24"/>
                <w:lang w:val="hy-AM" w:eastAsia="ru-RU"/>
              </w:rPr>
              <w:t xml:space="preserve"> 6-</w:t>
            </w:r>
            <w:r>
              <w:rPr>
                <w:rFonts w:ascii="GHEA Grapalat" w:eastAsia="Times New Roman" w:hAnsi="GHEA Grapalat" w:cs="GHEA Grapalat"/>
                <w:color w:val="000000"/>
                <w:sz w:val="24"/>
                <w:szCs w:val="24"/>
                <w:lang w:val="hy-AM" w:eastAsia="ru-RU"/>
              </w:rPr>
              <w:t>րդ</w:t>
            </w:r>
            <w:r>
              <w:rPr>
                <w:rFonts w:ascii="GHEA Grapalat" w:eastAsia="Times New Roman" w:hAnsi="GHEA Grapalat" w:cs="Courier New"/>
                <w:color w:val="000000"/>
                <w:sz w:val="24"/>
                <w:szCs w:val="24"/>
                <w:lang w:val="hy-AM" w:eastAsia="ru-RU"/>
              </w:rPr>
              <w:t xml:space="preserve"> </w:t>
            </w:r>
            <w:r>
              <w:rPr>
                <w:rFonts w:ascii="GHEA Grapalat" w:eastAsia="Times New Roman" w:hAnsi="GHEA Grapalat" w:cs="GHEA Grapalat"/>
                <w:color w:val="000000"/>
                <w:sz w:val="24"/>
                <w:szCs w:val="24"/>
                <w:lang w:val="hy-AM" w:eastAsia="ru-RU"/>
              </w:rPr>
              <w:t>ենթակետերը</w:t>
            </w:r>
            <w:r>
              <w:rPr>
                <w:rFonts w:ascii="GHEA Grapalat" w:eastAsia="Times New Roman" w:hAnsi="GHEA Grapalat" w:cs="Courier New"/>
                <w:color w:val="000000"/>
                <w:sz w:val="24"/>
                <w:szCs w:val="24"/>
                <w:lang w:val="hy-AM" w:eastAsia="ru-RU"/>
              </w:rPr>
              <w:t xml:space="preserve"> </w:t>
            </w:r>
            <w:r w:rsidR="004108B7">
              <w:rPr>
                <w:rFonts w:ascii="GHEA Grapalat" w:eastAsia="Times New Roman" w:hAnsi="GHEA Grapalat" w:cs="GHEA Grapalat"/>
                <w:color w:val="000000"/>
                <w:sz w:val="24"/>
                <w:szCs w:val="24"/>
                <w:lang w:val="hy-AM" w:eastAsia="ru-RU"/>
              </w:rPr>
              <w:t>հանել։</w:t>
            </w:r>
          </w:p>
        </w:tc>
        <w:tc>
          <w:tcPr>
            <w:tcW w:w="4590" w:type="dxa"/>
          </w:tcPr>
          <w:p w14:paraId="6BCA0D07" w14:textId="2924DA7C" w:rsidR="00350A45" w:rsidRPr="00350A45" w:rsidRDefault="00350A45" w:rsidP="004108B7">
            <w:pPr>
              <w:tabs>
                <w:tab w:val="left" w:pos="900"/>
              </w:tabs>
              <w:spacing w:after="200"/>
              <w:rPr>
                <w:rFonts w:ascii="GHEA Grapalat" w:eastAsia="Times New Roman" w:hAnsi="GHEA Grapalat" w:cs="Courier New"/>
                <w:color w:val="000000"/>
                <w:sz w:val="24"/>
                <w:szCs w:val="24"/>
                <w:lang w:val="hy-AM" w:eastAsia="ru-RU"/>
              </w:rPr>
            </w:pPr>
            <w:r w:rsidRPr="00350A45">
              <w:rPr>
                <w:rFonts w:ascii="GHEA Grapalat" w:eastAsia="Times New Roman" w:hAnsi="GHEA Grapalat" w:cs="Courier New"/>
                <w:color w:val="000000"/>
                <w:sz w:val="24"/>
                <w:szCs w:val="24"/>
                <w:lang w:val="hy-AM" w:eastAsia="ru-RU"/>
              </w:rPr>
              <w:t xml:space="preserve"> </w:t>
            </w:r>
            <w:r w:rsidR="004108B7">
              <w:rPr>
                <w:rFonts w:ascii="GHEA Grapalat" w:eastAsia="Times New Roman" w:hAnsi="GHEA Grapalat" w:cs="Courier New"/>
                <w:color w:val="000000"/>
                <w:sz w:val="24"/>
                <w:szCs w:val="24"/>
                <w:lang w:val="hy-AM" w:eastAsia="ru-RU"/>
              </w:rPr>
              <w:t>1</w:t>
            </w:r>
            <w:r w:rsidR="004108B7">
              <w:rPr>
                <w:rFonts w:ascii="Cambria Math" w:eastAsia="Times New Roman" w:hAnsi="Cambria Math" w:cs="Cambria Math"/>
                <w:color w:val="000000"/>
                <w:sz w:val="24"/>
                <w:szCs w:val="24"/>
                <w:lang w:val="hy-AM" w:eastAsia="ru-RU"/>
              </w:rPr>
              <w:t>․</w:t>
            </w:r>
            <w:r w:rsidR="004108B7">
              <w:rPr>
                <w:rFonts w:ascii="GHEA Grapalat" w:eastAsia="Times New Roman" w:hAnsi="GHEA Grapalat" w:cs="Courier New"/>
                <w:color w:val="000000"/>
                <w:sz w:val="24"/>
                <w:szCs w:val="24"/>
                <w:lang w:val="hy-AM" w:eastAsia="ru-RU"/>
              </w:rPr>
              <w:t xml:space="preserve"> </w:t>
            </w:r>
            <w:r w:rsidRPr="00350A45">
              <w:rPr>
                <w:rFonts w:ascii="GHEA Grapalat" w:eastAsia="Times New Roman" w:hAnsi="GHEA Grapalat" w:cs="Courier New"/>
                <w:color w:val="000000"/>
                <w:sz w:val="24"/>
                <w:szCs w:val="24"/>
                <w:lang w:val="hy-AM" w:eastAsia="ru-RU"/>
              </w:rPr>
              <w:t>Ընդունվել է</w:t>
            </w:r>
            <w:r w:rsidR="004108B7">
              <w:rPr>
                <w:rFonts w:ascii="GHEA Grapalat" w:eastAsia="Times New Roman" w:hAnsi="GHEA Grapalat" w:cs="Courier New"/>
                <w:color w:val="000000"/>
                <w:sz w:val="24"/>
                <w:szCs w:val="24"/>
                <w:lang w:val="hy-AM" w:eastAsia="ru-RU"/>
              </w:rPr>
              <w:t>, կատարվել է փոփոխություն։</w:t>
            </w:r>
          </w:p>
        </w:tc>
      </w:tr>
    </w:tbl>
    <w:p w14:paraId="70B3665F" w14:textId="77777777" w:rsidR="006051DF" w:rsidRPr="000B1FFD" w:rsidRDefault="006051DF" w:rsidP="00756BB6">
      <w:pPr>
        <w:tabs>
          <w:tab w:val="left" w:pos="900"/>
        </w:tabs>
        <w:spacing w:line="240" w:lineRule="auto"/>
        <w:rPr>
          <w:rFonts w:ascii="GHEA Grapalat" w:eastAsia="Times New Roman" w:hAnsi="GHEA Grapalat" w:cs="Courier New"/>
          <w:color w:val="000000"/>
          <w:sz w:val="24"/>
          <w:szCs w:val="24"/>
          <w:lang w:val="hy-AM" w:eastAsia="ru-RU"/>
        </w:rPr>
      </w:pPr>
    </w:p>
    <w:sectPr w:rsidR="006051DF" w:rsidRPr="000B1FFD" w:rsidSect="00A13785">
      <w:pgSz w:w="16838" w:h="11906" w:orient="landscape"/>
      <w:pgMar w:top="810" w:right="851" w:bottom="90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B4D72"/>
    <w:multiLevelType w:val="hybridMultilevel"/>
    <w:tmpl w:val="B3EE5C0E"/>
    <w:lvl w:ilvl="0" w:tplc="21AC1D76">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1"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2" w15:restartNumberingAfterBreak="0">
    <w:nsid w:val="084D1718"/>
    <w:multiLevelType w:val="hybridMultilevel"/>
    <w:tmpl w:val="FA3EBF3A"/>
    <w:lvl w:ilvl="0" w:tplc="C26C2912">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A77C26"/>
    <w:multiLevelType w:val="hybridMultilevel"/>
    <w:tmpl w:val="11B83C16"/>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63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CD63D5"/>
    <w:multiLevelType w:val="hybridMultilevel"/>
    <w:tmpl w:val="B5261782"/>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53B1E54"/>
    <w:multiLevelType w:val="hybridMultilevel"/>
    <w:tmpl w:val="59045E84"/>
    <w:lvl w:ilvl="0" w:tplc="5332130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1992265C"/>
    <w:multiLevelType w:val="hybridMultilevel"/>
    <w:tmpl w:val="EC7ACCAE"/>
    <w:lvl w:ilvl="0" w:tplc="E498487A">
      <w:start w:val="1"/>
      <w:numFmt w:val="decimal"/>
      <w:lvlText w:val="%1."/>
      <w:lvlJc w:val="left"/>
      <w:pPr>
        <w:ind w:left="360" w:hanging="360"/>
      </w:pPr>
      <w:rPr>
        <w:rFonts w:cs="Sylfaen"/>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1C2F00B4"/>
    <w:multiLevelType w:val="hybridMultilevel"/>
    <w:tmpl w:val="4C828672"/>
    <w:lvl w:ilvl="0" w:tplc="5CBC187A">
      <w:start w:val="1"/>
      <w:numFmt w:val="decimal"/>
      <w:lvlText w:val="%1."/>
      <w:lvlJc w:val="left"/>
      <w:pPr>
        <w:ind w:left="360" w:hanging="360"/>
      </w:pPr>
      <w:rPr>
        <w:rFonts w:cs="Sylfaen"/>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2F0C2AAE"/>
    <w:multiLevelType w:val="hybridMultilevel"/>
    <w:tmpl w:val="401E34BE"/>
    <w:lvl w:ilvl="0" w:tplc="EA380A8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31C33468"/>
    <w:multiLevelType w:val="hybridMultilevel"/>
    <w:tmpl w:val="4C828672"/>
    <w:lvl w:ilvl="0" w:tplc="FFFFFFFF">
      <w:start w:val="1"/>
      <w:numFmt w:val="decimal"/>
      <w:lvlText w:val="%1."/>
      <w:lvlJc w:val="left"/>
      <w:pPr>
        <w:ind w:left="360" w:hanging="360"/>
      </w:pPr>
      <w:rPr>
        <w:rFonts w:cs="Sylfaen"/>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1" w15:restartNumberingAfterBreak="0">
    <w:nsid w:val="392D20D5"/>
    <w:multiLevelType w:val="hybridMultilevel"/>
    <w:tmpl w:val="9BF69AF8"/>
    <w:lvl w:ilvl="0" w:tplc="0809000F">
      <w:start w:val="1"/>
      <w:numFmt w:val="decimal"/>
      <w:lvlText w:val="%1."/>
      <w:lvlJc w:val="left"/>
      <w:pPr>
        <w:ind w:left="1365" w:hanging="360"/>
      </w:pPr>
    </w:lvl>
    <w:lvl w:ilvl="1" w:tplc="08090019">
      <w:start w:val="1"/>
      <w:numFmt w:val="lowerLetter"/>
      <w:lvlText w:val="%2."/>
      <w:lvlJc w:val="left"/>
      <w:pPr>
        <w:ind w:left="2085" w:hanging="360"/>
      </w:pPr>
    </w:lvl>
    <w:lvl w:ilvl="2" w:tplc="0809001B">
      <w:start w:val="1"/>
      <w:numFmt w:val="lowerRoman"/>
      <w:lvlText w:val="%3."/>
      <w:lvlJc w:val="right"/>
      <w:pPr>
        <w:ind w:left="2805" w:hanging="180"/>
      </w:pPr>
    </w:lvl>
    <w:lvl w:ilvl="3" w:tplc="0809000F">
      <w:start w:val="1"/>
      <w:numFmt w:val="decimal"/>
      <w:lvlText w:val="%4."/>
      <w:lvlJc w:val="left"/>
      <w:pPr>
        <w:ind w:left="3525" w:hanging="360"/>
      </w:pPr>
    </w:lvl>
    <w:lvl w:ilvl="4" w:tplc="08090019">
      <w:start w:val="1"/>
      <w:numFmt w:val="lowerLetter"/>
      <w:lvlText w:val="%5."/>
      <w:lvlJc w:val="left"/>
      <w:pPr>
        <w:ind w:left="4245" w:hanging="360"/>
      </w:pPr>
    </w:lvl>
    <w:lvl w:ilvl="5" w:tplc="0809001B">
      <w:start w:val="1"/>
      <w:numFmt w:val="lowerRoman"/>
      <w:lvlText w:val="%6."/>
      <w:lvlJc w:val="right"/>
      <w:pPr>
        <w:ind w:left="4965" w:hanging="180"/>
      </w:pPr>
    </w:lvl>
    <w:lvl w:ilvl="6" w:tplc="0809000F">
      <w:start w:val="1"/>
      <w:numFmt w:val="decimal"/>
      <w:lvlText w:val="%7."/>
      <w:lvlJc w:val="left"/>
      <w:pPr>
        <w:ind w:left="5685" w:hanging="360"/>
      </w:pPr>
    </w:lvl>
    <w:lvl w:ilvl="7" w:tplc="08090019">
      <w:start w:val="1"/>
      <w:numFmt w:val="lowerLetter"/>
      <w:lvlText w:val="%8."/>
      <w:lvlJc w:val="left"/>
      <w:pPr>
        <w:ind w:left="6405" w:hanging="360"/>
      </w:pPr>
    </w:lvl>
    <w:lvl w:ilvl="8" w:tplc="0809001B">
      <w:start w:val="1"/>
      <w:numFmt w:val="lowerRoman"/>
      <w:lvlText w:val="%9."/>
      <w:lvlJc w:val="right"/>
      <w:pPr>
        <w:ind w:left="7125" w:hanging="180"/>
      </w:pPr>
    </w:lvl>
  </w:abstractNum>
  <w:abstractNum w:abstractNumId="12" w15:restartNumberingAfterBreak="0">
    <w:nsid w:val="419B065A"/>
    <w:multiLevelType w:val="hybridMultilevel"/>
    <w:tmpl w:val="64D6E53A"/>
    <w:lvl w:ilvl="0" w:tplc="60481164">
      <w:start w:val="1"/>
      <w:numFmt w:val="decimal"/>
      <w:lvlText w:val="%1."/>
      <w:lvlJc w:val="left"/>
      <w:pPr>
        <w:ind w:left="720" w:hanging="360"/>
      </w:pPr>
      <w:rPr>
        <w:rFonts w:ascii="GHEA Grapalat" w:eastAsiaTheme="minorHAnsi" w:hAnsi="GHEA Grapalat"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7F5BC1"/>
    <w:multiLevelType w:val="hybridMultilevel"/>
    <w:tmpl w:val="5628C24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15:restartNumberingAfterBreak="0">
    <w:nsid w:val="48553BC5"/>
    <w:multiLevelType w:val="hybridMultilevel"/>
    <w:tmpl w:val="427A9EBA"/>
    <w:lvl w:ilvl="0" w:tplc="B998722C">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5" w15:restartNumberingAfterBreak="0">
    <w:nsid w:val="4D760027"/>
    <w:multiLevelType w:val="hybridMultilevel"/>
    <w:tmpl w:val="02E0AD50"/>
    <w:lvl w:ilvl="0" w:tplc="FE2697FC">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6" w15:restartNumberingAfterBreak="0">
    <w:nsid w:val="6A895FDF"/>
    <w:multiLevelType w:val="hybridMultilevel"/>
    <w:tmpl w:val="972865D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1"/>
  </w:num>
  <w:num w:numId="2">
    <w:abstractNumId w:val="17"/>
  </w:num>
  <w:num w:numId="3">
    <w:abstractNumId w:val="6"/>
  </w:num>
  <w:num w:numId="4">
    <w:abstractNumId w:val="12"/>
  </w:num>
  <w:num w:numId="5">
    <w:abstractNumId w:val="3"/>
  </w:num>
  <w:num w:numId="6">
    <w:abstractNumId w:val="2"/>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0"/>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2"/>
  </w:compat>
  <w:rsids>
    <w:rsidRoot w:val="0043702D"/>
    <w:rsid w:val="000010DC"/>
    <w:rsid w:val="00005EFF"/>
    <w:rsid w:val="000105AD"/>
    <w:rsid w:val="00012B9A"/>
    <w:rsid w:val="00016130"/>
    <w:rsid w:val="00020B87"/>
    <w:rsid w:val="00020DA7"/>
    <w:rsid w:val="00032D8C"/>
    <w:rsid w:val="0003448A"/>
    <w:rsid w:val="000346D5"/>
    <w:rsid w:val="000377CF"/>
    <w:rsid w:val="0004057D"/>
    <w:rsid w:val="000460E9"/>
    <w:rsid w:val="00047DFC"/>
    <w:rsid w:val="000555FB"/>
    <w:rsid w:val="00057B7D"/>
    <w:rsid w:val="0006158C"/>
    <w:rsid w:val="00063F04"/>
    <w:rsid w:val="00066CB7"/>
    <w:rsid w:val="00070C12"/>
    <w:rsid w:val="0007142D"/>
    <w:rsid w:val="00072C99"/>
    <w:rsid w:val="00076A4A"/>
    <w:rsid w:val="0007769E"/>
    <w:rsid w:val="000803A5"/>
    <w:rsid w:val="0008379C"/>
    <w:rsid w:val="00083CD6"/>
    <w:rsid w:val="00093453"/>
    <w:rsid w:val="000937E7"/>
    <w:rsid w:val="000946B8"/>
    <w:rsid w:val="000957FA"/>
    <w:rsid w:val="000A1909"/>
    <w:rsid w:val="000A25E4"/>
    <w:rsid w:val="000A4C2F"/>
    <w:rsid w:val="000B1FFD"/>
    <w:rsid w:val="000B7D99"/>
    <w:rsid w:val="000C3232"/>
    <w:rsid w:val="000C5285"/>
    <w:rsid w:val="000D158F"/>
    <w:rsid w:val="000D3068"/>
    <w:rsid w:val="000D40A4"/>
    <w:rsid w:val="000D5F1E"/>
    <w:rsid w:val="000D7EF5"/>
    <w:rsid w:val="000E605B"/>
    <w:rsid w:val="000E78F4"/>
    <w:rsid w:val="000F2B35"/>
    <w:rsid w:val="000F5BDA"/>
    <w:rsid w:val="000F7184"/>
    <w:rsid w:val="0010167E"/>
    <w:rsid w:val="001062D9"/>
    <w:rsid w:val="00122739"/>
    <w:rsid w:val="001254C6"/>
    <w:rsid w:val="00132CBB"/>
    <w:rsid w:val="00135F06"/>
    <w:rsid w:val="00137612"/>
    <w:rsid w:val="00137D8F"/>
    <w:rsid w:val="001411B8"/>
    <w:rsid w:val="00142F14"/>
    <w:rsid w:val="001454BD"/>
    <w:rsid w:val="00146AB2"/>
    <w:rsid w:val="00147137"/>
    <w:rsid w:val="00151249"/>
    <w:rsid w:val="001514C8"/>
    <w:rsid w:val="00151F78"/>
    <w:rsid w:val="00160681"/>
    <w:rsid w:val="00163AFE"/>
    <w:rsid w:val="00164873"/>
    <w:rsid w:val="00171767"/>
    <w:rsid w:val="0017196E"/>
    <w:rsid w:val="001763FA"/>
    <w:rsid w:val="0017695F"/>
    <w:rsid w:val="00177BFA"/>
    <w:rsid w:val="00185EE5"/>
    <w:rsid w:val="001905BC"/>
    <w:rsid w:val="00195C65"/>
    <w:rsid w:val="001A0458"/>
    <w:rsid w:val="001A0CA7"/>
    <w:rsid w:val="001B0EA0"/>
    <w:rsid w:val="001B240C"/>
    <w:rsid w:val="001B5FD2"/>
    <w:rsid w:val="001B7C0F"/>
    <w:rsid w:val="001C02B4"/>
    <w:rsid w:val="001C05CC"/>
    <w:rsid w:val="001C0AB6"/>
    <w:rsid w:val="001C1FCA"/>
    <w:rsid w:val="001C2764"/>
    <w:rsid w:val="001C5ADE"/>
    <w:rsid w:val="001C63F6"/>
    <w:rsid w:val="001C65FF"/>
    <w:rsid w:val="001C666C"/>
    <w:rsid w:val="001C7898"/>
    <w:rsid w:val="001D1886"/>
    <w:rsid w:val="001D6F55"/>
    <w:rsid w:val="001E0A83"/>
    <w:rsid w:val="001E10BA"/>
    <w:rsid w:val="001E2750"/>
    <w:rsid w:val="001E7D6B"/>
    <w:rsid w:val="001F641F"/>
    <w:rsid w:val="002020C5"/>
    <w:rsid w:val="00206DBE"/>
    <w:rsid w:val="002142E8"/>
    <w:rsid w:val="002227BE"/>
    <w:rsid w:val="00226F85"/>
    <w:rsid w:val="00230309"/>
    <w:rsid w:val="00233A33"/>
    <w:rsid w:val="00234667"/>
    <w:rsid w:val="00236BA1"/>
    <w:rsid w:val="00237F36"/>
    <w:rsid w:val="00244355"/>
    <w:rsid w:val="002445C8"/>
    <w:rsid w:val="00245C9B"/>
    <w:rsid w:val="002571FE"/>
    <w:rsid w:val="00257657"/>
    <w:rsid w:val="00266A33"/>
    <w:rsid w:val="00266E16"/>
    <w:rsid w:val="00277F65"/>
    <w:rsid w:val="00283C2C"/>
    <w:rsid w:val="00285CB5"/>
    <w:rsid w:val="002915AD"/>
    <w:rsid w:val="00291935"/>
    <w:rsid w:val="002937A9"/>
    <w:rsid w:val="00293996"/>
    <w:rsid w:val="00293C58"/>
    <w:rsid w:val="002964F4"/>
    <w:rsid w:val="002973E4"/>
    <w:rsid w:val="002A1210"/>
    <w:rsid w:val="002A350D"/>
    <w:rsid w:val="002A3F42"/>
    <w:rsid w:val="002A59CF"/>
    <w:rsid w:val="002A65EC"/>
    <w:rsid w:val="002A67BD"/>
    <w:rsid w:val="002B1F79"/>
    <w:rsid w:val="002B4BA2"/>
    <w:rsid w:val="002B4E1F"/>
    <w:rsid w:val="002B6F9A"/>
    <w:rsid w:val="002B74BD"/>
    <w:rsid w:val="002C0492"/>
    <w:rsid w:val="002C2B3C"/>
    <w:rsid w:val="002C6F8F"/>
    <w:rsid w:val="002D02BC"/>
    <w:rsid w:val="002D3241"/>
    <w:rsid w:val="002D7701"/>
    <w:rsid w:val="002E02BD"/>
    <w:rsid w:val="002E2226"/>
    <w:rsid w:val="002E234F"/>
    <w:rsid w:val="002E6525"/>
    <w:rsid w:val="002E7802"/>
    <w:rsid w:val="002F3A42"/>
    <w:rsid w:val="002F7BFF"/>
    <w:rsid w:val="002F7C5C"/>
    <w:rsid w:val="003047BB"/>
    <w:rsid w:val="00305BE7"/>
    <w:rsid w:val="003072FE"/>
    <w:rsid w:val="00307339"/>
    <w:rsid w:val="00307A9E"/>
    <w:rsid w:val="003113C9"/>
    <w:rsid w:val="0031279A"/>
    <w:rsid w:val="00312A09"/>
    <w:rsid w:val="00312CC4"/>
    <w:rsid w:val="00315CA3"/>
    <w:rsid w:val="00316234"/>
    <w:rsid w:val="00317303"/>
    <w:rsid w:val="00317F02"/>
    <w:rsid w:val="00320998"/>
    <w:rsid w:val="00321403"/>
    <w:rsid w:val="00323F45"/>
    <w:rsid w:val="00332473"/>
    <w:rsid w:val="003337E8"/>
    <w:rsid w:val="00343592"/>
    <w:rsid w:val="00344FDA"/>
    <w:rsid w:val="00350A45"/>
    <w:rsid w:val="003549FE"/>
    <w:rsid w:val="0035548D"/>
    <w:rsid w:val="00355FCF"/>
    <w:rsid w:val="003563A6"/>
    <w:rsid w:val="003574F4"/>
    <w:rsid w:val="00357614"/>
    <w:rsid w:val="00361887"/>
    <w:rsid w:val="00362D4A"/>
    <w:rsid w:val="0036478E"/>
    <w:rsid w:val="00364E17"/>
    <w:rsid w:val="00367903"/>
    <w:rsid w:val="00367C9E"/>
    <w:rsid w:val="003702BD"/>
    <w:rsid w:val="00373990"/>
    <w:rsid w:val="00376EAB"/>
    <w:rsid w:val="00381090"/>
    <w:rsid w:val="00383F80"/>
    <w:rsid w:val="00386CC5"/>
    <w:rsid w:val="003902CB"/>
    <w:rsid w:val="00391308"/>
    <w:rsid w:val="003925F4"/>
    <w:rsid w:val="0039365E"/>
    <w:rsid w:val="00394FC6"/>
    <w:rsid w:val="0039649B"/>
    <w:rsid w:val="003A3E5A"/>
    <w:rsid w:val="003A5CC8"/>
    <w:rsid w:val="003A64B9"/>
    <w:rsid w:val="003B46A7"/>
    <w:rsid w:val="003B627A"/>
    <w:rsid w:val="003B7650"/>
    <w:rsid w:val="003C281D"/>
    <w:rsid w:val="003C4FCB"/>
    <w:rsid w:val="003D064F"/>
    <w:rsid w:val="003D642D"/>
    <w:rsid w:val="003D7E51"/>
    <w:rsid w:val="003E094C"/>
    <w:rsid w:val="003E0E2C"/>
    <w:rsid w:val="003E1335"/>
    <w:rsid w:val="003E3512"/>
    <w:rsid w:val="003E6553"/>
    <w:rsid w:val="003E7A74"/>
    <w:rsid w:val="003F0D2D"/>
    <w:rsid w:val="003F16C3"/>
    <w:rsid w:val="003F1F3C"/>
    <w:rsid w:val="003F2793"/>
    <w:rsid w:val="003F48B1"/>
    <w:rsid w:val="003F4AC8"/>
    <w:rsid w:val="003F6841"/>
    <w:rsid w:val="004108B7"/>
    <w:rsid w:val="00410B69"/>
    <w:rsid w:val="00412749"/>
    <w:rsid w:val="004140D3"/>
    <w:rsid w:val="0041605D"/>
    <w:rsid w:val="00420944"/>
    <w:rsid w:val="004258C1"/>
    <w:rsid w:val="00431423"/>
    <w:rsid w:val="00433195"/>
    <w:rsid w:val="004355F9"/>
    <w:rsid w:val="0043702D"/>
    <w:rsid w:val="00437101"/>
    <w:rsid w:val="004408D4"/>
    <w:rsid w:val="00446948"/>
    <w:rsid w:val="0045099A"/>
    <w:rsid w:val="0045172F"/>
    <w:rsid w:val="004534B7"/>
    <w:rsid w:val="00453A84"/>
    <w:rsid w:val="00470B00"/>
    <w:rsid w:val="004719E8"/>
    <w:rsid w:val="00471F7D"/>
    <w:rsid w:val="0047410F"/>
    <w:rsid w:val="00474FF0"/>
    <w:rsid w:val="004906F4"/>
    <w:rsid w:val="004919D8"/>
    <w:rsid w:val="004A26CF"/>
    <w:rsid w:val="004A2EC6"/>
    <w:rsid w:val="004A2FCA"/>
    <w:rsid w:val="004A3F80"/>
    <w:rsid w:val="004A4A21"/>
    <w:rsid w:val="004A785C"/>
    <w:rsid w:val="004A7CBF"/>
    <w:rsid w:val="004B0FFB"/>
    <w:rsid w:val="004C0691"/>
    <w:rsid w:val="004C2263"/>
    <w:rsid w:val="004C2C45"/>
    <w:rsid w:val="004C3461"/>
    <w:rsid w:val="004C3E3B"/>
    <w:rsid w:val="004C4068"/>
    <w:rsid w:val="004C4CC4"/>
    <w:rsid w:val="004C6E75"/>
    <w:rsid w:val="004C7F1D"/>
    <w:rsid w:val="004D16BF"/>
    <w:rsid w:val="004D2F8A"/>
    <w:rsid w:val="004D7426"/>
    <w:rsid w:val="004D7786"/>
    <w:rsid w:val="004E1A51"/>
    <w:rsid w:val="004E5E51"/>
    <w:rsid w:val="004F0786"/>
    <w:rsid w:val="004F10AB"/>
    <w:rsid w:val="004F4A38"/>
    <w:rsid w:val="004F4D2E"/>
    <w:rsid w:val="005014F4"/>
    <w:rsid w:val="005021B1"/>
    <w:rsid w:val="00506BA9"/>
    <w:rsid w:val="00511A7E"/>
    <w:rsid w:val="0051577F"/>
    <w:rsid w:val="00516D8E"/>
    <w:rsid w:val="00517855"/>
    <w:rsid w:val="00517FCA"/>
    <w:rsid w:val="0052470D"/>
    <w:rsid w:val="00525E4F"/>
    <w:rsid w:val="00527412"/>
    <w:rsid w:val="00532D4E"/>
    <w:rsid w:val="005377CC"/>
    <w:rsid w:val="00544A25"/>
    <w:rsid w:val="00550C2C"/>
    <w:rsid w:val="00553916"/>
    <w:rsid w:val="005573D3"/>
    <w:rsid w:val="00561BA5"/>
    <w:rsid w:val="0056604B"/>
    <w:rsid w:val="00571E0D"/>
    <w:rsid w:val="00574DB7"/>
    <w:rsid w:val="005763FC"/>
    <w:rsid w:val="005775A3"/>
    <w:rsid w:val="0059116B"/>
    <w:rsid w:val="00593698"/>
    <w:rsid w:val="0059578C"/>
    <w:rsid w:val="0059709C"/>
    <w:rsid w:val="005A0D0E"/>
    <w:rsid w:val="005A1420"/>
    <w:rsid w:val="005A4233"/>
    <w:rsid w:val="005A5ADC"/>
    <w:rsid w:val="005A7706"/>
    <w:rsid w:val="005B08E4"/>
    <w:rsid w:val="005B795C"/>
    <w:rsid w:val="005C052E"/>
    <w:rsid w:val="005C1036"/>
    <w:rsid w:val="005C4D8D"/>
    <w:rsid w:val="005D37C3"/>
    <w:rsid w:val="005D53DC"/>
    <w:rsid w:val="005D7360"/>
    <w:rsid w:val="005E372B"/>
    <w:rsid w:val="005E4AFB"/>
    <w:rsid w:val="005F1BF5"/>
    <w:rsid w:val="005F5B61"/>
    <w:rsid w:val="005F5BDA"/>
    <w:rsid w:val="00600ECC"/>
    <w:rsid w:val="006051DF"/>
    <w:rsid w:val="00610F53"/>
    <w:rsid w:val="00612BC9"/>
    <w:rsid w:val="006203A2"/>
    <w:rsid w:val="00624283"/>
    <w:rsid w:val="00624BD3"/>
    <w:rsid w:val="006259C6"/>
    <w:rsid w:val="006267E1"/>
    <w:rsid w:val="006302D5"/>
    <w:rsid w:val="00630EF0"/>
    <w:rsid w:val="006312CD"/>
    <w:rsid w:val="00633F55"/>
    <w:rsid w:val="006341C8"/>
    <w:rsid w:val="00634B86"/>
    <w:rsid w:val="00642061"/>
    <w:rsid w:val="00642C20"/>
    <w:rsid w:val="00643486"/>
    <w:rsid w:val="0064644C"/>
    <w:rsid w:val="006475BC"/>
    <w:rsid w:val="00651081"/>
    <w:rsid w:val="00651B18"/>
    <w:rsid w:val="00653BE4"/>
    <w:rsid w:val="006573D5"/>
    <w:rsid w:val="00663575"/>
    <w:rsid w:val="00665C64"/>
    <w:rsid w:val="00666776"/>
    <w:rsid w:val="00667079"/>
    <w:rsid w:val="0067044C"/>
    <w:rsid w:val="006705B5"/>
    <w:rsid w:val="00672235"/>
    <w:rsid w:val="0067354C"/>
    <w:rsid w:val="00674057"/>
    <w:rsid w:val="00675415"/>
    <w:rsid w:val="00676091"/>
    <w:rsid w:val="00676760"/>
    <w:rsid w:val="00677182"/>
    <w:rsid w:val="00681FBD"/>
    <w:rsid w:val="0068309B"/>
    <w:rsid w:val="00683AA6"/>
    <w:rsid w:val="0068438D"/>
    <w:rsid w:val="00687C4D"/>
    <w:rsid w:val="006917EF"/>
    <w:rsid w:val="00696804"/>
    <w:rsid w:val="00697E74"/>
    <w:rsid w:val="00697EC7"/>
    <w:rsid w:val="00697F6C"/>
    <w:rsid w:val="006A21C0"/>
    <w:rsid w:val="006A7A8E"/>
    <w:rsid w:val="006B1062"/>
    <w:rsid w:val="006B35D5"/>
    <w:rsid w:val="006B4736"/>
    <w:rsid w:val="006B5F86"/>
    <w:rsid w:val="006B6C72"/>
    <w:rsid w:val="006C3BBA"/>
    <w:rsid w:val="006C4584"/>
    <w:rsid w:val="006C531B"/>
    <w:rsid w:val="006C533E"/>
    <w:rsid w:val="006C5E06"/>
    <w:rsid w:val="006C6BAD"/>
    <w:rsid w:val="006C7916"/>
    <w:rsid w:val="006D07CA"/>
    <w:rsid w:val="006D08B4"/>
    <w:rsid w:val="006D1CD6"/>
    <w:rsid w:val="006D202E"/>
    <w:rsid w:val="006E0955"/>
    <w:rsid w:val="006E3633"/>
    <w:rsid w:val="006E3A19"/>
    <w:rsid w:val="006E5BC1"/>
    <w:rsid w:val="006E7CAD"/>
    <w:rsid w:val="006E7E08"/>
    <w:rsid w:val="006F1E5E"/>
    <w:rsid w:val="006F294B"/>
    <w:rsid w:val="006F3B82"/>
    <w:rsid w:val="006F6DC4"/>
    <w:rsid w:val="00700250"/>
    <w:rsid w:val="0070490C"/>
    <w:rsid w:val="00706A82"/>
    <w:rsid w:val="007079E0"/>
    <w:rsid w:val="00710489"/>
    <w:rsid w:val="00710A90"/>
    <w:rsid w:val="00714ABC"/>
    <w:rsid w:val="007214E3"/>
    <w:rsid w:val="00721E2B"/>
    <w:rsid w:val="007240AA"/>
    <w:rsid w:val="00724D5E"/>
    <w:rsid w:val="007326DE"/>
    <w:rsid w:val="007338D1"/>
    <w:rsid w:val="00733ED7"/>
    <w:rsid w:val="00735A7C"/>
    <w:rsid w:val="00747D31"/>
    <w:rsid w:val="00750435"/>
    <w:rsid w:val="0075141E"/>
    <w:rsid w:val="00752AB7"/>
    <w:rsid w:val="00754A5E"/>
    <w:rsid w:val="00755591"/>
    <w:rsid w:val="00756BB6"/>
    <w:rsid w:val="0076101E"/>
    <w:rsid w:val="00762C84"/>
    <w:rsid w:val="007630F3"/>
    <w:rsid w:val="007700C0"/>
    <w:rsid w:val="00770F96"/>
    <w:rsid w:val="00775083"/>
    <w:rsid w:val="007757E9"/>
    <w:rsid w:val="00777392"/>
    <w:rsid w:val="00777FC5"/>
    <w:rsid w:val="00781124"/>
    <w:rsid w:val="0078341C"/>
    <w:rsid w:val="007859B9"/>
    <w:rsid w:val="007902E6"/>
    <w:rsid w:val="00797C65"/>
    <w:rsid w:val="007A0200"/>
    <w:rsid w:val="007A0A87"/>
    <w:rsid w:val="007A0C97"/>
    <w:rsid w:val="007A25E3"/>
    <w:rsid w:val="007A34F6"/>
    <w:rsid w:val="007B0D2B"/>
    <w:rsid w:val="007B15ED"/>
    <w:rsid w:val="007B3BD5"/>
    <w:rsid w:val="007C23A6"/>
    <w:rsid w:val="007C439F"/>
    <w:rsid w:val="007C5631"/>
    <w:rsid w:val="007C5B7B"/>
    <w:rsid w:val="007D0E06"/>
    <w:rsid w:val="007D394B"/>
    <w:rsid w:val="007D3F0A"/>
    <w:rsid w:val="007E002D"/>
    <w:rsid w:val="007E0F7D"/>
    <w:rsid w:val="007E18C0"/>
    <w:rsid w:val="007E330C"/>
    <w:rsid w:val="007E3FFC"/>
    <w:rsid w:val="007E6258"/>
    <w:rsid w:val="007F2D3F"/>
    <w:rsid w:val="007F6435"/>
    <w:rsid w:val="00806682"/>
    <w:rsid w:val="008115FE"/>
    <w:rsid w:val="00813BDD"/>
    <w:rsid w:val="008209DD"/>
    <w:rsid w:val="00820F89"/>
    <w:rsid w:val="00821A15"/>
    <w:rsid w:val="00821E96"/>
    <w:rsid w:val="008239A1"/>
    <w:rsid w:val="008244B6"/>
    <w:rsid w:val="00827E7C"/>
    <w:rsid w:val="00827F94"/>
    <w:rsid w:val="0083147E"/>
    <w:rsid w:val="008328A5"/>
    <w:rsid w:val="00832F16"/>
    <w:rsid w:val="00836835"/>
    <w:rsid w:val="008403D4"/>
    <w:rsid w:val="00841705"/>
    <w:rsid w:val="00845EEF"/>
    <w:rsid w:val="008508A7"/>
    <w:rsid w:val="00851DD4"/>
    <w:rsid w:val="00851FCA"/>
    <w:rsid w:val="00853EE1"/>
    <w:rsid w:val="0085427E"/>
    <w:rsid w:val="00854FF1"/>
    <w:rsid w:val="008620EA"/>
    <w:rsid w:val="00887AAD"/>
    <w:rsid w:val="00887AFE"/>
    <w:rsid w:val="00895233"/>
    <w:rsid w:val="00895CD2"/>
    <w:rsid w:val="0089715E"/>
    <w:rsid w:val="008A0F74"/>
    <w:rsid w:val="008A6335"/>
    <w:rsid w:val="008B26D9"/>
    <w:rsid w:val="008B6081"/>
    <w:rsid w:val="008D03B8"/>
    <w:rsid w:val="008D0D6E"/>
    <w:rsid w:val="008D0F54"/>
    <w:rsid w:val="008D136D"/>
    <w:rsid w:val="008D61BF"/>
    <w:rsid w:val="008E0638"/>
    <w:rsid w:val="008E1D5E"/>
    <w:rsid w:val="008E4865"/>
    <w:rsid w:val="008E4BB1"/>
    <w:rsid w:val="008E53AA"/>
    <w:rsid w:val="008F3AF2"/>
    <w:rsid w:val="008F4BD9"/>
    <w:rsid w:val="008F5776"/>
    <w:rsid w:val="0091206E"/>
    <w:rsid w:val="00912758"/>
    <w:rsid w:val="00912AEC"/>
    <w:rsid w:val="00913985"/>
    <w:rsid w:val="00917698"/>
    <w:rsid w:val="00925475"/>
    <w:rsid w:val="00931336"/>
    <w:rsid w:val="0093749B"/>
    <w:rsid w:val="00942F08"/>
    <w:rsid w:val="00954F73"/>
    <w:rsid w:val="00957581"/>
    <w:rsid w:val="0095761C"/>
    <w:rsid w:val="00957D79"/>
    <w:rsid w:val="00962BB5"/>
    <w:rsid w:val="00965667"/>
    <w:rsid w:val="00967977"/>
    <w:rsid w:val="00967CAE"/>
    <w:rsid w:val="00973037"/>
    <w:rsid w:val="009815AF"/>
    <w:rsid w:val="009843BD"/>
    <w:rsid w:val="00984AD8"/>
    <w:rsid w:val="009927CA"/>
    <w:rsid w:val="0099305E"/>
    <w:rsid w:val="00993214"/>
    <w:rsid w:val="00993239"/>
    <w:rsid w:val="009A099A"/>
    <w:rsid w:val="009A1FFC"/>
    <w:rsid w:val="009A4C6C"/>
    <w:rsid w:val="009A5627"/>
    <w:rsid w:val="009A71A1"/>
    <w:rsid w:val="009B5537"/>
    <w:rsid w:val="009B5FC0"/>
    <w:rsid w:val="009B7524"/>
    <w:rsid w:val="009C23CD"/>
    <w:rsid w:val="009C3147"/>
    <w:rsid w:val="009C44F1"/>
    <w:rsid w:val="009C5272"/>
    <w:rsid w:val="009D2479"/>
    <w:rsid w:val="009D2E32"/>
    <w:rsid w:val="009D4900"/>
    <w:rsid w:val="009E50DD"/>
    <w:rsid w:val="009E595A"/>
    <w:rsid w:val="009E6817"/>
    <w:rsid w:val="009E763F"/>
    <w:rsid w:val="009F4AD0"/>
    <w:rsid w:val="009F71BE"/>
    <w:rsid w:val="00A042C4"/>
    <w:rsid w:val="00A0558B"/>
    <w:rsid w:val="00A116A7"/>
    <w:rsid w:val="00A12A27"/>
    <w:rsid w:val="00A13785"/>
    <w:rsid w:val="00A222D8"/>
    <w:rsid w:val="00A23142"/>
    <w:rsid w:val="00A23ACC"/>
    <w:rsid w:val="00A320A9"/>
    <w:rsid w:val="00A329DD"/>
    <w:rsid w:val="00A34815"/>
    <w:rsid w:val="00A35F43"/>
    <w:rsid w:val="00A3799F"/>
    <w:rsid w:val="00A40AC6"/>
    <w:rsid w:val="00A43A7F"/>
    <w:rsid w:val="00A47C77"/>
    <w:rsid w:val="00A54EA6"/>
    <w:rsid w:val="00A604CB"/>
    <w:rsid w:val="00A64A6A"/>
    <w:rsid w:val="00A756E1"/>
    <w:rsid w:val="00A768D6"/>
    <w:rsid w:val="00A80737"/>
    <w:rsid w:val="00A82682"/>
    <w:rsid w:val="00A82B17"/>
    <w:rsid w:val="00A82F38"/>
    <w:rsid w:val="00A83E49"/>
    <w:rsid w:val="00A844D9"/>
    <w:rsid w:val="00A877F1"/>
    <w:rsid w:val="00A9150F"/>
    <w:rsid w:val="00A931C7"/>
    <w:rsid w:val="00A968FD"/>
    <w:rsid w:val="00AB02F6"/>
    <w:rsid w:val="00AB128C"/>
    <w:rsid w:val="00AB3EB3"/>
    <w:rsid w:val="00AC1A04"/>
    <w:rsid w:val="00AC1F07"/>
    <w:rsid w:val="00AC2CD3"/>
    <w:rsid w:val="00AC3200"/>
    <w:rsid w:val="00AC4278"/>
    <w:rsid w:val="00AC638B"/>
    <w:rsid w:val="00AE0017"/>
    <w:rsid w:val="00AE00B1"/>
    <w:rsid w:val="00AE09F7"/>
    <w:rsid w:val="00AE40BA"/>
    <w:rsid w:val="00AF2AA0"/>
    <w:rsid w:val="00AF5A92"/>
    <w:rsid w:val="00AF6F7B"/>
    <w:rsid w:val="00AF7D8D"/>
    <w:rsid w:val="00B0028E"/>
    <w:rsid w:val="00B016E1"/>
    <w:rsid w:val="00B054A2"/>
    <w:rsid w:val="00B05D39"/>
    <w:rsid w:val="00B069ED"/>
    <w:rsid w:val="00B07F9F"/>
    <w:rsid w:val="00B11F42"/>
    <w:rsid w:val="00B142F3"/>
    <w:rsid w:val="00B14A21"/>
    <w:rsid w:val="00B20631"/>
    <w:rsid w:val="00B219AA"/>
    <w:rsid w:val="00B21CE6"/>
    <w:rsid w:val="00B25143"/>
    <w:rsid w:val="00B43333"/>
    <w:rsid w:val="00B446F9"/>
    <w:rsid w:val="00B473D3"/>
    <w:rsid w:val="00B50958"/>
    <w:rsid w:val="00B52319"/>
    <w:rsid w:val="00B6072E"/>
    <w:rsid w:val="00B636FE"/>
    <w:rsid w:val="00B67FC8"/>
    <w:rsid w:val="00B73300"/>
    <w:rsid w:val="00B74051"/>
    <w:rsid w:val="00B75275"/>
    <w:rsid w:val="00B75CF5"/>
    <w:rsid w:val="00B76CE5"/>
    <w:rsid w:val="00B842C2"/>
    <w:rsid w:val="00B8662A"/>
    <w:rsid w:val="00B90FD5"/>
    <w:rsid w:val="00B93FC5"/>
    <w:rsid w:val="00BA0225"/>
    <w:rsid w:val="00BA0C1E"/>
    <w:rsid w:val="00BA1059"/>
    <w:rsid w:val="00BA1E95"/>
    <w:rsid w:val="00BA3ACE"/>
    <w:rsid w:val="00BB00EE"/>
    <w:rsid w:val="00BB10AD"/>
    <w:rsid w:val="00BB3D9D"/>
    <w:rsid w:val="00BB65F7"/>
    <w:rsid w:val="00BB65FA"/>
    <w:rsid w:val="00BC39C2"/>
    <w:rsid w:val="00BC5937"/>
    <w:rsid w:val="00BD5026"/>
    <w:rsid w:val="00BE1DF6"/>
    <w:rsid w:val="00BE5698"/>
    <w:rsid w:val="00BE6EB5"/>
    <w:rsid w:val="00BF2FC0"/>
    <w:rsid w:val="00BF465E"/>
    <w:rsid w:val="00BF5A79"/>
    <w:rsid w:val="00C00227"/>
    <w:rsid w:val="00C02E55"/>
    <w:rsid w:val="00C06CF4"/>
    <w:rsid w:val="00C10111"/>
    <w:rsid w:val="00C165BF"/>
    <w:rsid w:val="00C20FC5"/>
    <w:rsid w:val="00C31C0C"/>
    <w:rsid w:val="00C34CEA"/>
    <w:rsid w:val="00C36A4D"/>
    <w:rsid w:val="00C40A76"/>
    <w:rsid w:val="00C431AB"/>
    <w:rsid w:val="00C436DF"/>
    <w:rsid w:val="00C47DAB"/>
    <w:rsid w:val="00C503A6"/>
    <w:rsid w:val="00C550F2"/>
    <w:rsid w:val="00C5764C"/>
    <w:rsid w:val="00C632F4"/>
    <w:rsid w:val="00C80BEE"/>
    <w:rsid w:val="00C85507"/>
    <w:rsid w:val="00C87BAF"/>
    <w:rsid w:val="00C91BF9"/>
    <w:rsid w:val="00C977C9"/>
    <w:rsid w:val="00CA0667"/>
    <w:rsid w:val="00CA1FB3"/>
    <w:rsid w:val="00CA2346"/>
    <w:rsid w:val="00CB002A"/>
    <w:rsid w:val="00CB4CF1"/>
    <w:rsid w:val="00CB788E"/>
    <w:rsid w:val="00CC2F20"/>
    <w:rsid w:val="00CD3EDD"/>
    <w:rsid w:val="00CD65B1"/>
    <w:rsid w:val="00CE22EA"/>
    <w:rsid w:val="00CE348F"/>
    <w:rsid w:val="00CE4B61"/>
    <w:rsid w:val="00CF3266"/>
    <w:rsid w:val="00D0556A"/>
    <w:rsid w:val="00D057A7"/>
    <w:rsid w:val="00D06839"/>
    <w:rsid w:val="00D102E7"/>
    <w:rsid w:val="00D120E4"/>
    <w:rsid w:val="00D12E20"/>
    <w:rsid w:val="00D1776E"/>
    <w:rsid w:val="00D24E03"/>
    <w:rsid w:val="00D25410"/>
    <w:rsid w:val="00D305BD"/>
    <w:rsid w:val="00D305FA"/>
    <w:rsid w:val="00D30FA2"/>
    <w:rsid w:val="00D35813"/>
    <w:rsid w:val="00D3583F"/>
    <w:rsid w:val="00D35F21"/>
    <w:rsid w:val="00D365FB"/>
    <w:rsid w:val="00D40E25"/>
    <w:rsid w:val="00D44B2D"/>
    <w:rsid w:val="00D44D97"/>
    <w:rsid w:val="00D46624"/>
    <w:rsid w:val="00D47554"/>
    <w:rsid w:val="00D508BC"/>
    <w:rsid w:val="00D53B73"/>
    <w:rsid w:val="00D53F50"/>
    <w:rsid w:val="00D56F0F"/>
    <w:rsid w:val="00D6212A"/>
    <w:rsid w:val="00D62F1D"/>
    <w:rsid w:val="00D66111"/>
    <w:rsid w:val="00D665BA"/>
    <w:rsid w:val="00D71F02"/>
    <w:rsid w:val="00D73155"/>
    <w:rsid w:val="00D8040E"/>
    <w:rsid w:val="00D809BA"/>
    <w:rsid w:val="00D80E4B"/>
    <w:rsid w:val="00D94C54"/>
    <w:rsid w:val="00D9646A"/>
    <w:rsid w:val="00D96F52"/>
    <w:rsid w:val="00DA568D"/>
    <w:rsid w:val="00DA5A59"/>
    <w:rsid w:val="00DB023C"/>
    <w:rsid w:val="00DB0511"/>
    <w:rsid w:val="00DB0705"/>
    <w:rsid w:val="00DB10E2"/>
    <w:rsid w:val="00DB3BF3"/>
    <w:rsid w:val="00DB4042"/>
    <w:rsid w:val="00DB5A65"/>
    <w:rsid w:val="00DB6F60"/>
    <w:rsid w:val="00DC1BB9"/>
    <w:rsid w:val="00DC722C"/>
    <w:rsid w:val="00DD0131"/>
    <w:rsid w:val="00DD5F6C"/>
    <w:rsid w:val="00DE0B88"/>
    <w:rsid w:val="00DE280F"/>
    <w:rsid w:val="00DF159D"/>
    <w:rsid w:val="00E00143"/>
    <w:rsid w:val="00E0386D"/>
    <w:rsid w:val="00E070B4"/>
    <w:rsid w:val="00E109A4"/>
    <w:rsid w:val="00E15B2E"/>
    <w:rsid w:val="00E176E6"/>
    <w:rsid w:val="00E20ECF"/>
    <w:rsid w:val="00E225F4"/>
    <w:rsid w:val="00E3053F"/>
    <w:rsid w:val="00E355F2"/>
    <w:rsid w:val="00E37791"/>
    <w:rsid w:val="00E41EC9"/>
    <w:rsid w:val="00E424B4"/>
    <w:rsid w:val="00E42CD7"/>
    <w:rsid w:val="00E43EF4"/>
    <w:rsid w:val="00E44678"/>
    <w:rsid w:val="00E45CB6"/>
    <w:rsid w:val="00E46038"/>
    <w:rsid w:val="00E465A5"/>
    <w:rsid w:val="00E50A0D"/>
    <w:rsid w:val="00E53DE3"/>
    <w:rsid w:val="00E550C3"/>
    <w:rsid w:val="00E565A7"/>
    <w:rsid w:val="00E56CBF"/>
    <w:rsid w:val="00E56FC9"/>
    <w:rsid w:val="00E57727"/>
    <w:rsid w:val="00E60BD1"/>
    <w:rsid w:val="00E61514"/>
    <w:rsid w:val="00E6217F"/>
    <w:rsid w:val="00E647BF"/>
    <w:rsid w:val="00E70658"/>
    <w:rsid w:val="00E72046"/>
    <w:rsid w:val="00E7210F"/>
    <w:rsid w:val="00E7375F"/>
    <w:rsid w:val="00E749F6"/>
    <w:rsid w:val="00E81DE2"/>
    <w:rsid w:val="00E82D31"/>
    <w:rsid w:val="00E839E0"/>
    <w:rsid w:val="00E84F48"/>
    <w:rsid w:val="00E85912"/>
    <w:rsid w:val="00E86A5E"/>
    <w:rsid w:val="00E8773B"/>
    <w:rsid w:val="00E92AA5"/>
    <w:rsid w:val="00E95BF8"/>
    <w:rsid w:val="00E96759"/>
    <w:rsid w:val="00EA0379"/>
    <w:rsid w:val="00EA3059"/>
    <w:rsid w:val="00EA7E0E"/>
    <w:rsid w:val="00EB10D9"/>
    <w:rsid w:val="00EB415B"/>
    <w:rsid w:val="00EB771F"/>
    <w:rsid w:val="00EB7A91"/>
    <w:rsid w:val="00EC4347"/>
    <w:rsid w:val="00EC6185"/>
    <w:rsid w:val="00ED014B"/>
    <w:rsid w:val="00ED0E7A"/>
    <w:rsid w:val="00ED1165"/>
    <w:rsid w:val="00ED3ED0"/>
    <w:rsid w:val="00ED5A5A"/>
    <w:rsid w:val="00ED5ABF"/>
    <w:rsid w:val="00ED638A"/>
    <w:rsid w:val="00EE03BA"/>
    <w:rsid w:val="00EE54CA"/>
    <w:rsid w:val="00EF354D"/>
    <w:rsid w:val="00EF3681"/>
    <w:rsid w:val="00EF4A89"/>
    <w:rsid w:val="00EF4C57"/>
    <w:rsid w:val="00F03534"/>
    <w:rsid w:val="00F07008"/>
    <w:rsid w:val="00F11D6A"/>
    <w:rsid w:val="00F1254A"/>
    <w:rsid w:val="00F14C7A"/>
    <w:rsid w:val="00F1691E"/>
    <w:rsid w:val="00F16967"/>
    <w:rsid w:val="00F2039D"/>
    <w:rsid w:val="00F313DC"/>
    <w:rsid w:val="00F331EE"/>
    <w:rsid w:val="00F35518"/>
    <w:rsid w:val="00F41FD6"/>
    <w:rsid w:val="00F43164"/>
    <w:rsid w:val="00F4468D"/>
    <w:rsid w:val="00F47C09"/>
    <w:rsid w:val="00F5131A"/>
    <w:rsid w:val="00F53E45"/>
    <w:rsid w:val="00F54751"/>
    <w:rsid w:val="00F564CD"/>
    <w:rsid w:val="00F61AF8"/>
    <w:rsid w:val="00F64827"/>
    <w:rsid w:val="00F6753D"/>
    <w:rsid w:val="00F70E01"/>
    <w:rsid w:val="00F75BAB"/>
    <w:rsid w:val="00F83420"/>
    <w:rsid w:val="00F909EC"/>
    <w:rsid w:val="00F90D7E"/>
    <w:rsid w:val="00F923F5"/>
    <w:rsid w:val="00F93B26"/>
    <w:rsid w:val="00F97C35"/>
    <w:rsid w:val="00FA1A90"/>
    <w:rsid w:val="00FA58B9"/>
    <w:rsid w:val="00FA7E1E"/>
    <w:rsid w:val="00FB0CF1"/>
    <w:rsid w:val="00FB1C9D"/>
    <w:rsid w:val="00FC1D60"/>
    <w:rsid w:val="00FC1D84"/>
    <w:rsid w:val="00FC2682"/>
    <w:rsid w:val="00FC2BC6"/>
    <w:rsid w:val="00FC3281"/>
    <w:rsid w:val="00FC3290"/>
    <w:rsid w:val="00FC44CF"/>
    <w:rsid w:val="00FC501E"/>
    <w:rsid w:val="00FD0291"/>
    <w:rsid w:val="00FD0CF0"/>
    <w:rsid w:val="00FD22F7"/>
    <w:rsid w:val="00FD33C5"/>
    <w:rsid w:val="00FE01A9"/>
    <w:rsid w:val="00FE0728"/>
    <w:rsid w:val="00FE45E9"/>
    <w:rsid w:val="00FE5FE9"/>
    <w:rsid w:val="00FF2BDF"/>
    <w:rsid w:val="00FF3B86"/>
    <w:rsid w:val="00FF48D0"/>
    <w:rsid w:val="00FF5B7C"/>
    <w:rsid w:val="00FF7729"/>
    <w:rsid w:val="00FF7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58B14"/>
  <w15:docId w15:val="{E18ABA8A-9D6D-4CE7-B592-0EFCF4945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37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B142F3"/>
    <w:rPr>
      <w:rFonts w:eastAsiaTheme="minorEastAsia"/>
      <w:lang w:eastAsia="ru-RU"/>
    </w:rPr>
  </w:style>
  <w:style w:type="character" w:styleId="Strong">
    <w:name w:val="Strong"/>
    <w:basedOn w:val="DefaultParagraphFont"/>
    <w:uiPriority w:val="22"/>
    <w:qFormat/>
    <w:rsid w:val="00B90FD5"/>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6753D"/>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unhideWhenUsed/>
    <w:rsid w:val="005377CC"/>
    <w:rPr>
      <w:color w:val="0000FF" w:themeColor="hyperlink"/>
      <w:u w:val="single"/>
    </w:rPr>
  </w:style>
  <w:style w:type="paragraph" w:styleId="BalloonText">
    <w:name w:val="Balloon Text"/>
    <w:basedOn w:val="Normal"/>
    <w:link w:val="BalloonTextChar"/>
    <w:uiPriority w:val="99"/>
    <w:semiHidden/>
    <w:unhideWhenUsed/>
    <w:rsid w:val="00312A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2A09"/>
    <w:rPr>
      <w:rFonts w:ascii="Segoe UI" w:hAnsi="Segoe UI" w:cs="Segoe UI"/>
      <w:sz w:val="18"/>
      <w:szCs w:val="18"/>
    </w:rPr>
  </w:style>
  <w:style w:type="table" w:styleId="TableGridLight">
    <w:name w:val="Grid Table Light"/>
    <w:basedOn w:val="TableNormal"/>
    <w:uiPriority w:val="40"/>
    <w:rsid w:val="00633F5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59"/>
    <w:rsid w:val="00633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FE45E9"/>
    <w:pPr>
      <w:widowControl w:val="0"/>
      <w:autoSpaceDE w:val="0"/>
      <w:autoSpaceDN w:val="0"/>
      <w:adjustRightInd w:val="0"/>
      <w:spacing w:after="0" w:line="240" w:lineRule="auto"/>
    </w:pPr>
    <w:rPr>
      <w:rFonts w:ascii="Times New Roman" w:eastAsiaTheme="minorEastAsia" w:hAnsi="Times New Roman" w:cs="Times New Roman"/>
      <w:sz w:val="24"/>
      <w:szCs w:val="24"/>
      <w:lang w:val="en-US"/>
    </w:rPr>
  </w:style>
  <w:style w:type="paragraph" w:styleId="CommentText">
    <w:name w:val="annotation text"/>
    <w:basedOn w:val="Normal"/>
    <w:link w:val="CommentTextChar"/>
    <w:uiPriority w:val="99"/>
    <w:unhideWhenUsed/>
    <w:rsid w:val="006B6C72"/>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6B6C72"/>
    <w:rPr>
      <w:rFonts w:ascii="Calibri" w:eastAsia="Calibri" w:hAnsi="Calibri" w:cs="Times New Roman"/>
      <w:sz w:val="20"/>
      <w:szCs w:val="20"/>
    </w:rPr>
  </w:style>
  <w:style w:type="character" w:styleId="CommentReference">
    <w:name w:val="annotation reference"/>
    <w:basedOn w:val="DefaultParagraphFont"/>
    <w:uiPriority w:val="99"/>
    <w:semiHidden/>
    <w:unhideWhenUsed/>
    <w:rsid w:val="00C436DF"/>
    <w:rPr>
      <w:sz w:val="16"/>
      <w:szCs w:val="16"/>
    </w:rPr>
  </w:style>
  <w:style w:type="paragraph" w:styleId="CommentSubject">
    <w:name w:val="annotation subject"/>
    <w:basedOn w:val="CommentText"/>
    <w:next w:val="CommentText"/>
    <w:link w:val="CommentSubjectChar"/>
    <w:uiPriority w:val="99"/>
    <w:semiHidden/>
    <w:unhideWhenUsed/>
    <w:rsid w:val="00C436DF"/>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C436DF"/>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58792">
      <w:bodyDiv w:val="1"/>
      <w:marLeft w:val="0"/>
      <w:marRight w:val="0"/>
      <w:marTop w:val="0"/>
      <w:marBottom w:val="0"/>
      <w:divBdr>
        <w:top w:val="none" w:sz="0" w:space="0" w:color="auto"/>
        <w:left w:val="none" w:sz="0" w:space="0" w:color="auto"/>
        <w:bottom w:val="none" w:sz="0" w:space="0" w:color="auto"/>
        <w:right w:val="none" w:sz="0" w:space="0" w:color="auto"/>
      </w:divBdr>
    </w:div>
    <w:div w:id="152726334">
      <w:bodyDiv w:val="1"/>
      <w:marLeft w:val="0"/>
      <w:marRight w:val="0"/>
      <w:marTop w:val="0"/>
      <w:marBottom w:val="0"/>
      <w:divBdr>
        <w:top w:val="none" w:sz="0" w:space="0" w:color="auto"/>
        <w:left w:val="none" w:sz="0" w:space="0" w:color="auto"/>
        <w:bottom w:val="none" w:sz="0" w:space="0" w:color="auto"/>
        <w:right w:val="none" w:sz="0" w:space="0" w:color="auto"/>
      </w:divBdr>
    </w:div>
    <w:div w:id="189103324">
      <w:bodyDiv w:val="1"/>
      <w:marLeft w:val="0"/>
      <w:marRight w:val="0"/>
      <w:marTop w:val="0"/>
      <w:marBottom w:val="0"/>
      <w:divBdr>
        <w:top w:val="none" w:sz="0" w:space="0" w:color="auto"/>
        <w:left w:val="none" w:sz="0" w:space="0" w:color="auto"/>
        <w:bottom w:val="none" w:sz="0" w:space="0" w:color="auto"/>
        <w:right w:val="none" w:sz="0" w:space="0" w:color="auto"/>
      </w:divBdr>
    </w:div>
    <w:div w:id="237903102">
      <w:bodyDiv w:val="1"/>
      <w:marLeft w:val="0"/>
      <w:marRight w:val="0"/>
      <w:marTop w:val="0"/>
      <w:marBottom w:val="0"/>
      <w:divBdr>
        <w:top w:val="none" w:sz="0" w:space="0" w:color="auto"/>
        <w:left w:val="none" w:sz="0" w:space="0" w:color="auto"/>
        <w:bottom w:val="none" w:sz="0" w:space="0" w:color="auto"/>
        <w:right w:val="none" w:sz="0" w:space="0" w:color="auto"/>
      </w:divBdr>
    </w:div>
    <w:div w:id="265381391">
      <w:bodyDiv w:val="1"/>
      <w:marLeft w:val="0"/>
      <w:marRight w:val="0"/>
      <w:marTop w:val="0"/>
      <w:marBottom w:val="0"/>
      <w:divBdr>
        <w:top w:val="none" w:sz="0" w:space="0" w:color="auto"/>
        <w:left w:val="none" w:sz="0" w:space="0" w:color="auto"/>
        <w:bottom w:val="none" w:sz="0" w:space="0" w:color="auto"/>
        <w:right w:val="none" w:sz="0" w:space="0" w:color="auto"/>
      </w:divBdr>
    </w:div>
    <w:div w:id="290869884">
      <w:bodyDiv w:val="1"/>
      <w:marLeft w:val="0"/>
      <w:marRight w:val="0"/>
      <w:marTop w:val="0"/>
      <w:marBottom w:val="0"/>
      <w:divBdr>
        <w:top w:val="none" w:sz="0" w:space="0" w:color="auto"/>
        <w:left w:val="none" w:sz="0" w:space="0" w:color="auto"/>
        <w:bottom w:val="none" w:sz="0" w:space="0" w:color="auto"/>
        <w:right w:val="none" w:sz="0" w:space="0" w:color="auto"/>
      </w:divBdr>
    </w:div>
    <w:div w:id="560333989">
      <w:bodyDiv w:val="1"/>
      <w:marLeft w:val="0"/>
      <w:marRight w:val="0"/>
      <w:marTop w:val="0"/>
      <w:marBottom w:val="0"/>
      <w:divBdr>
        <w:top w:val="none" w:sz="0" w:space="0" w:color="auto"/>
        <w:left w:val="none" w:sz="0" w:space="0" w:color="auto"/>
        <w:bottom w:val="none" w:sz="0" w:space="0" w:color="auto"/>
        <w:right w:val="none" w:sz="0" w:space="0" w:color="auto"/>
      </w:divBdr>
    </w:div>
    <w:div w:id="567226015">
      <w:bodyDiv w:val="1"/>
      <w:marLeft w:val="0"/>
      <w:marRight w:val="0"/>
      <w:marTop w:val="0"/>
      <w:marBottom w:val="0"/>
      <w:divBdr>
        <w:top w:val="none" w:sz="0" w:space="0" w:color="auto"/>
        <w:left w:val="none" w:sz="0" w:space="0" w:color="auto"/>
        <w:bottom w:val="none" w:sz="0" w:space="0" w:color="auto"/>
        <w:right w:val="none" w:sz="0" w:space="0" w:color="auto"/>
      </w:divBdr>
      <w:divsChild>
        <w:div w:id="1182234678">
          <w:marLeft w:val="0"/>
          <w:marRight w:val="0"/>
          <w:marTop w:val="0"/>
          <w:marBottom w:val="0"/>
          <w:divBdr>
            <w:top w:val="none" w:sz="0" w:space="0" w:color="auto"/>
            <w:left w:val="none" w:sz="0" w:space="0" w:color="auto"/>
            <w:bottom w:val="none" w:sz="0" w:space="0" w:color="auto"/>
            <w:right w:val="none" w:sz="0" w:space="0" w:color="auto"/>
          </w:divBdr>
          <w:divsChild>
            <w:div w:id="104498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973019">
      <w:bodyDiv w:val="1"/>
      <w:marLeft w:val="0"/>
      <w:marRight w:val="0"/>
      <w:marTop w:val="0"/>
      <w:marBottom w:val="0"/>
      <w:divBdr>
        <w:top w:val="none" w:sz="0" w:space="0" w:color="auto"/>
        <w:left w:val="none" w:sz="0" w:space="0" w:color="auto"/>
        <w:bottom w:val="none" w:sz="0" w:space="0" w:color="auto"/>
        <w:right w:val="none" w:sz="0" w:space="0" w:color="auto"/>
      </w:divBdr>
    </w:div>
    <w:div w:id="646281023">
      <w:bodyDiv w:val="1"/>
      <w:marLeft w:val="0"/>
      <w:marRight w:val="0"/>
      <w:marTop w:val="0"/>
      <w:marBottom w:val="0"/>
      <w:divBdr>
        <w:top w:val="none" w:sz="0" w:space="0" w:color="auto"/>
        <w:left w:val="none" w:sz="0" w:space="0" w:color="auto"/>
        <w:bottom w:val="none" w:sz="0" w:space="0" w:color="auto"/>
        <w:right w:val="none" w:sz="0" w:space="0" w:color="auto"/>
      </w:divBdr>
    </w:div>
    <w:div w:id="694963377">
      <w:bodyDiv w:val="1"/>
      <w:marLeft w:val="0"/>
      <w:marRight w:val="0"/>
      <w:marTop w:val="0"/>
      <w:marBottom w:val="0"/>
      <w:divBdr>
        <w:top w:val="none" w:sz="0" w:space="0" w:color="auto"/>
        <w:left w:val="none" w:sz="0" w:space="0" w:color="auto"/>
        <w:bottom w:val="none" w:sz="0" w:space="0" w:color="auto"/>
        <w:right w:val="none" w:sz="0" w:space="0" w:color="auto"/>
      </w:divBdr>
    </w:div>
    <w:div w:id="695542603">
      <w:bodyDiv w:val="1"/>
      <w:marLeft w:val="0"/>
      <w:marRight w:val="0"/>
      <w:marTop w:val="0"/>
      <w:marBottom w:val="0"/>
      <w:divBdr>
        <w:top w:val="none" w:sz="0" w:space="0" w:color="auto"/>
        <w:left w:val="none" w:sz="0" w:space="0" w:color="auto"/>
        <w:bottom w:val="none" w:sz="0" w:space="0" w:color="auto"/>
        <w:right w:val="none" w:sz="0" w:space="0" w:color="auto"/>
      </w:divBdr>
    </w:div>
    <w:div w:id="698819028">
      <w:bodyDiv w:val="1"/>
      <w:marLeft w:val="0"/>
      <w:marRight w:val="0"/>
      <w:marTop w:val="0"/>
      <w:marBottom w:val="0"/>
      <w:divBdr>
        <w:top w:val="none" w:sz="0" w:space="0" w:color="auto"/>
        <w:left w:val="none" w:sz="0" w:space="0" w:color="auto"/>
        <w:bottom w:val="none" w:sz="0" w:space="0" w:color="auto"/>
        <w:right w:val="none" w:sz="0" w:space="0" w:color="auto"/>
      </w:divBdr>
    </w:div>
    <w:div w:id="700059891">
      <w:bodyDiv w:val="1"/>
      <w:marLeft w:val="0"/>
      <w:marRight w:val="0"/>
      <w:marTop w:val="0"/>
      <w:marBottom w:val="0"/>
      <w:divBdr>
        <w:top w:val="none" w:sz="0" w:space="0" w:color="auto"/>
        <w:left w:val="none" w:sz="0" w:space="0" w:color="auto"/>
        <w:bottom w:val="none" w:sz="0" w:space="0" w:color="auto"/>
        <w:right w:val="none" w:sz="0" w:space="0" w:color="auto"/>
      </w:divBdr>
    </w:div>
    <w:div w:id="765615340">
      <w:bodyDiv w:val="1"/>
      <w:marLeft w:val="0"/>
      <w:marRight w:val="0"/>
      <w:marTop w:val="0"/>
      <w:marBottom w:val="0"/>
      <w:divBdr>
        <w:top w:val="none" w:sz="0" w:space="0" w:color="auto"/>
        <w:left w:val="none" w:sz="0" w:space="0" w:color="auto"/>
        <w:bottom w:val="none" w:sz="0" w:space="0" w:color="auto"/>
        <w:right w:val="none" w:sz="0" w:space="0" w:color="auto"/>
      </w:divBdr>
    </w:div>
    <w:div w:id="801538035">
      <w:bodyDiv w:val="1"/>
      <w:marLeft w:val="0"/>
      <w:marRight w:val="0"/>
      <w:marTop w:val="0"/>
      <w:marBottom w:val="0"/>
      <w:divBdr>
        <w:top w:val="none" w:sz="0" w:space="0" w:color="auto"/>
        <w:left w:val="none" w:sz="0" w:space="0" w:color="auto"/>
        <w:bottom w:val="none" w:sz="0" w:space="0" w:color="auto"/>
        <w:right w:val="none" w:sz="0" w:space="0" w:color="auto"/>
      </w:divBdr>
    </w:div>
    <w:div w:id="874006077">
      <w:bodyDiv w:val="1"/>
      <w:marLeft w:val="0"/>
      <w:marRight w:val="0"/>
      <w:marTop w:val="0"/>
      <w:marBottom w:val="0"/>
      <w:divBdr>
        <w:top w:val="none" w:sz="0" w:space="0" w:color="auto"/>
        <w:left w:val="none" w:sz="0" w:space="0" w:color="auto"/>
        <w:bottom w:val="none" w:sz="0" w:space="0" w:color="auto"/>
        <w:right w:val="none" w:sz="0" w:space="0" w:color="auto"/>
      </w:divBdr>
    </w:div>
    <w:div w:id="910968883">
      <w:bodyDiv w:val="1"/>
      <w:marLeft w:val="0"/>
      <w:marRight w:val="0"/>
      <w:marTop w:val="0"/>
      <w:marBottom w:val="0"/>
      <w:divBdr>
        <w:top w:val="none" w:sz="0" w:space="0" w:color="auto"/>
        <w:left w:val="none" w:sz="0" w:space="0" w:color="auto"/>
        <w:bottom w:val="none" w:sz="0" w:space="0" w:color="auto"/>
        <w:right w:val="none" w:sz="0" w:space="0" w:color="auto"/>
      </w:divBdr>
    </w:div>
    <w:div w:id="989597067">
      <w:bodyDiv w:val="1"/>
      <w:marLeft w:val="0"/>
      <w:marRight w:val="0"/>
      <w:marTop w:val="0"/>
      <w:marBottom w:val="0"/>
      <w:divBdr>
        <w:top w:val="none" w:sz="0" w:space="0" w:color="auto"/>
        <w:left w:val="none" w:sz="0" w:space="0" w:color="auto"/>
        <w:bottom w:val="none" w:sz="0" w:space="0" w:color="auto"/>
        <w:right w:val="none" w:sz="0" w:space="0" w:color="auto"/>
      </w:divBdr>
    </w:div>
    <w:div w:id="1032653088">
      <w:bodyDiv w:val="1"/>
      <w:marLeft w:val="0"/>
      <w:marRight w:val="0"/>
      <w:marTop w:val="0"/>
      <w:marBottom w:val="0"/>
      <w:divBdr>
        <w:top w:val="none" w:sz="0" w:space="0" w:color="auto"/>
        <w:left w:val="none" w:sz="0" w:space="0" w:color="auto"/>
        <w:bottom w:val="none" w:sz="0" w:space="0" w:color="auto"/>
        <w:right w:val="none" w:sz="0" w:space="0" w:color="auto"/>
      </w:divBdr>
    </w:div>
    <w:div w:id="1038121559">
      <w:bodyDiv w:val="1"/>
      <w:marLeft w:val="0"/>
      <w:marRight w:val="0"/>
      <w:marTop w:val="0"/>
      <w:marBottom w:val="0"/>
      <w:divBdr>
        <w:top w:val="none" w:sz="0" w:space="0" w:color="auto"/>
        <w:left w:val="none" w:sz="0" w:space="0" w:color="auto"/>
        <w:bottom w:val="none" w:sz="0" w:space="0" w:color="auto"/>
        <w:right w:val="none" w:sz="0" w:space="0" w:color="auto"/>
      </w:divBdr>
    </w:div>
    <w:div w:id="1073048086">
      <w:bodyDiv w:val="1"/>
      <w:marLeft w:val="0"/>
      <w:marRight w:val="0"/>
      <w:marTop w:val="0"/>
      <w:marBottom w:val="0"/>
      <w:divBdr>
        <w:top w:val="none" w:sz="0" w:space="0" w:color="auto"/>
        <w:left w:val="none" w:sz="0" w:space="0" w:color="auto"/>
        <w:bottom w:val="none" w:sz="0" w:space="0" w:color="auto"/>
        <w:right w:val="none" w:sz="0" w:space="0" w:color="auto"/>
      </w:divBdr>
    </w:div>
    <w:div w:id="1091196243">
      <w:bodyDiv w:val="1"/>
      <w:marLeft w:val="0"/>
      <w:marRight w:val="0"/>
      <w:marTop w:val="0"/>
      <w:marBottom w:val="0"/>
      <w:divBdr>
        <w:top w:val="none" w:sz="0" w:space="0" w:color="auto"/>
        <w:left w:val="none" w:sz="0" w:space="0" w:color="auto"/>
        <w:bottom w:val="none" w:sz="0" w:space="0" w:color="auto"/>
        <w:right w:val="none" w:sz="0" w:space="0" w:color="auto"/>
      </w:divBdr>
    </w:div>
    <w:div w:id="1122728942">
      <w:bodyDiv w:val="1"/>
      <w:marLeft w:val="0"/>
      <w:marRight w:val="0"/>
      <w:marTop w:val="0"/>
      <w:marBottom w:val="0"/>
      <w:divBdr>
        <w:top w:val="none" w:sz="0" w:space="0" w:color="auto"/>
        <w:left w:val="none" w:sz="0" w:space="0" w:color="auto"/>
        <w:bottom w:val="none" w:sz="0" w:space="0" w:color="auto"/>
        <w:right w:val="none" w:sz="0" w:space="0" w:color="auto"/>
      </w:divBdr>
    </w:div>
    <w:div w:id="1130978033">
      <w:bodyDiv w:val="1"/>
      <w:marLeft w:val="0"/>
      <w:marRight w:val="0"/>
      <w:marTop w:val="0"/>
      <w:marBottom w:val="0"/>
      <w:divBdr>
        <w:top w:val="none" w:sz="0" w:space="0" w:color="auto"/>
        <w:left w:val="none" w:sz="0" w:space="0" w:color="auto"/>
        <w:bottom w:val="none" w:sz="0" w:space="0" w:color="auto"/>
        <w:right w:val="none" w:sz="0" w:space="0" w:color="auto"/>
      </w:divBdr>
    </w:div>
    <w:div w:id="1147436100">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26450648">
      <w:bodyDiv w:val="1"/>
      <w:marLeft w:val="0"/>
      <w:marRight w:val="0"/>
      <w:marTop w:val="0"/>
      <w:marBottom w:val="0"/>
      <w:divBdr>
        <w:top w:val="none" w:sz="0" w:space="0" w:color="auto"/>
        <w:left w:val="none" w:sz="0" w:space="0" w:color="auto"/>
        <w:bottom w:val="none" w:sz="0" w:space="0" w:color="auto"/>
        <w:right w:val="none" w:sz="0" w:space="0" w:color="auto"/>
      </w:divBdr>
    </w:div>
    <w:div w:id="123346730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1306157462">
      <w:bodyDiv w:val="1"/>
      <w:marLeft w:val="0"/>
      <w:marRight w:val="0"/>
      <w:marTop w:val="0"/>
      <w:marBottom w:val="0"/>
      <w:divBdr>
        <w:top w:val="none" w:sz="0" w:space="0" w:color="auto"/>
        <w:left w:val="none" w:sz="0" w:space="0" w:color="auto"/>
        <w:bottom w:val="none" w:sz="0" w:space="0" w:color="auto"/>
        <w:right w:val="none" w:sz="0" w:space="0" w:color="auto"/>
      </w:divBdr>
    </w:div>
    <w:div w:id="1314748805">
      <w:bodyDiv w:val="1"/>
      <w:marLeft w:val="0"/>
      <w:marRight w:val="0"/>
      <w:marTop w:val="0"/>
      <w:marBottom w:val="0"/>
      <w:divBdr>
        <w:top w:val="none" w:sz="0" w:space="0" w:color="auto"/>
        <w:left w:val="none" w:sz="0" w:space="0" w:color="auto"/>
        <w:bottom w:val="none" w:sz="0" w:space="0" w:color="auto"/>
        <w:right w:val="none" w:sz="0" w:space="0" w:color="auto"/>
      </w:divBdr>
    </w:div>
    <w:div w:id="1343700880">
      <w:bodyDiv w:val="1"/>
      <w:marLeft w:val="0"/>
      <w:marRight w:val="0"/>
      <w:marTop w:val="0"/>
      <w:marBottom w:val="0"/>
      <w:divBdr>
        <w:top w:val="none" w:sz="0" w:space="0" w:color="auto"/>
        <w:left w:val="none" w:sz="0" w:space="0" w:color="auto"/>
        <w:bottom w:val="none" w:sz="0" w:space="0" w:color="auto"/>
        <w:right w:val="none" w:sz="0" w:space="0" w:color="auto"/>
      </w:divBdr>
    </w:div>
    <w:div w:id="1386835156">
      <w:bodyDiv w:val="1"/>
      <w:marLeft w:val="0"/>
      <w:marRight w:val="0"/>
      <w:marTop w:val="0"/>
      <w:marBottom w:val="0"/>
      <w:divBdr>
        <w:top w:val="none" w:sz="0" w:space="0" w:color="auto"/>
        <w:left w:val="none" w:sz="0" w:space="0" w:color="auto"/>
        <w:bottom w:val="none" w:sz="0" w:space="0" w:color="auto"/>
        <w:right w:val="none" w:sz="0" w:space="0" w:color="auto"/>
      </w:divBdr>
    </w:div>
    <w:div w:id="1390769038">
      <w:bodyDiv w:val="1"/>
      <w:marLeft w:val="0"/>
      <w:marRight w:val="0"/>
      <w:marTop w:val="0"/>
      <w:marBottom w:val="0"/>
      <w:divBdr>
        <w:top w:val="none" w:sz="0" w:space="0" w:color="auto"/>
        <w:left w:val="none" w:sz="0" w:space="0" w:color="auto"/>
        <w:bottom w:val="none" w:sz="0" w:space="0" w:color="auto"/>
        <w:right w:val="none" w:sz="0" w:space="0" w:color="auto"/>
      </w:divBdr>
    </w:div>
    <w:div w:id="1402017935">
      <w:bodyDiv w:val="1"/>
      <w:marLeft w:val="0"/>
      <w:marRight w:val="0"/>
      <w:marTop w:val="0"/>
      <w:marBottom w:val="0"/>
      <w:divBdr>
        <w:top w:val="none" w:sz="0" w:space="0" w:color="auto"/>
        <w:left w:val="none" w:sz="0" w:space="0" w:color="auto"/>
        <w:bottom w:val="none" w:sz="0" w:space="0" w:color="auto"/>
        <w:right w:val="none" w:sz="0" w:space="0" w:color="auto"/>
      </w:divBdr>
    </w:div>
    <w:div w:id="1407528538">
      <w:bodyDiv w:val="1"/>
      <w:marLeft w:val="0"/>
      <w:marRight w:val="0"/>
      <w:marTop w:val="0"/>
      <w:marBottom w:val="0"/>
      <w:divBdr>
        <w:top w:val="none" w:sz="0" w:space="0" w:color="auto"/>
        <w:left w:val="none" w:sz="0" w:space="0" w:color="auto"/>
        <w:bottom w:val="none" w:sz="0" w:space="0" w:color="auto"/>
        <w:right w:val="none" w:sz="0" w:space="0" w:color="auto"/>
      </w:divBdr>
    </w:div>
    <w:div w:id="1486750027">
      <w:bodyDiv w:val="1"/>
      <w:marLeft w:val="0"/>
      <w:marRight w:val="0"/>
      <w:marTop w:val="0"/>
      <w:marBottom w:val="0"/>
      <w:divBdr>
        <w:top w:val="none" w:sz="0" w:space="0" w:color="auto"/>
        <w:left w:val="none" w:sz="0" w:space="0" w:color="auto"/>
        <w:bottom w:val="none" w:sz="0" w:space="0" w:color="auto"/>
        <w:right w:val="none" w:sz="0" w:space="0" w:color="auto"/>
      </w:divBdr>
      <w:divsChild>
        <w:div w:id="1009429">
          <w:marLeft w:val="0"/>
          <w:marRight w:val="-240"/>
          <w:marTop w:val="75"/>
          <w:marBottom w:val="90"/>
          <w:divBdr>
            <w:top w:val="none" w:sz="0" w:space="0" w:color="auto"/>
            <w:left w:val="none" w:sz="0" w:space="0" w:color="auto"/>
            <w:bottom w:val="none" w:sz="0" w:space="0" w:color="auto"/>
            <w:right w:val="none" w:sz="0" w:space="0" w:color="auto"/>
          </w:divBdr>
        </w:div>
        <w:div w:id="177281355">
          <w:marLeft w:val="0"/>
          <w:marRight w:val="0"/>
          <w:marTop w:val="0"/>
          <w:marBottom w:val="0"/>
          <w:divBdr>
            <w:top w:val="none" w:sz="0" w:space="0" w:color="auto"/>
            <w:left w:val="none" w:sz="0" w:space="0" w:color="auto"/>
            <w:bottom w:val="none" w:sz="0" w:space="0" w:color="auto"/>
            <w:right w:val="none" w:sz="0" w:space="0" w:color="auto"/>
          </w:divBdr>
          <w:divsChild>
            <w:div w:id="1054475175">
              <w:marLeft w:val="0"/>
              <w:marRight w:val="105"/>
              <w:marTop w:val="0"/>
              <w:marBottom w:val="0"/>
              <w:divBdr>
                <w:top w:val="none" w:sz="0" w:space="0" w:color="auto"/>
                <w:left w:val="none" w:sz="0" w:space="0" w:color="auto"/>
                <w:bottom w:val="none" w:sz="0" w:space="0" w:color="auto"/>
                <w:right w:val="none" w:sz="0" w:space="0" w:color="auto"/>
              </w:divBdr>
            </w:div>
            <w:div w:id="461460333">
              <w:marLeft w:val="0"/>
              <w:marRight w:val="105"/>
              <w:marTop w:val="0"/>
              <w:marBottom w:val="0"/>
              <w:divBdr>
                <w:top w:val="none" w:sz="0" w:space="0" w:color="auto"/>
                <w:left w:val="none" w:sz="0" w:space="0" w:color="auto"/>
                <w:bottom w:val="none" w:sz="0" w:space="0" w:color="auto"/>
                <w:right w:val="none" w:sz="0" w:space="0" w:color="auto"/>
              </w:divBdr>
            </w:div>
          </w:divsChild>
        </w:div>
      </w:divsChild>
    </w:div>
    <w:div w:id="1492257252">
      <w:bodyDiv w:val="1"/>
      <w:marLeft w:val="0"/>
      <w:marRight w:val="0"/>
      <w:marTop w:val="0"/>
      <w:marBottom w:val="0"/>
      <w:divBdr>
        <w:top w:val="none" w:sz="0" w:space="0" w:color="auto"/>
        <w:left w:val="none" w:sz="0" w:space="0" w:color="auto"/>
        <w:bottom w:val="none" w:sz="0" w:space="0" w:color="auto"/>
        <w:right w:val="none" w:sz="0" w:space="0" w:color="auto"/>
      </w:divBdr>
    </w:div>
    <w:div w:id="1500847280">
      <w:bodyDiv w:val="1"/>
      <w:marLeft w:val="0"/>
      <w:marRight w:val="0"/>
      <w:marTop w:val="0"/>
      <w:marBottom w:val="0"/>
      <w:divBdr>
        <w:top w:val="none" w:sz="0" w:space="0" w:color="auto"/>
        <w:left w:val="none" w:sz="0" w:space="0" w:color="auto"/>
        <w:bottom w:val="none" w:sz="0" w:space="0" w:color="auto"/>
        <w:right w:val="none" w:sz="0" w:space="0" w:color="auto"/>
      </w:divBdr>
    </w:div>
    <w:div w:id="1526019433">
      <w:bodyDiv w:val="1"/>
      <w:marLeft w:val="0"/>
      <w:marRight w:val="0"/>
      <w:marTop w:val="0"/>
      <w:marBottom w:val="0"/>
      <w:divBdr>
        <w:top w:val="none" w:sz="0" w:space="0" w:color="auto"/>
        <w:left w:val="none" w:sz="0" w:space="0" w:color="auto"/>
        <w:bottom w:val="none" w:sz="0" w:space="0" w:color="auto"/>
        <w:right w:val="none" w:sz="0" w:space="0" w:color="auto"/>
      </w:divBdr>
    </w:div>
    <w:div w:id="1667397228">
      <w:bodyDiv w:val="1"/>
      <w:marLeft w:val="0"/>
      <w:marRight w:val="0"/>
      <w:marTop w:val="0"/>
      <w:marBottom w:val="0"/>
      <w:divBdr>
        <w:top w:val="none" w:sz="0" w:space="0" w:color="auto"/>
        <w:left w:val="none" w:sz="0" w:space="0" w:color="auto"/>
        <w:bottom w:val="none" w:sz="0" w:space="0" w:color="auto"/>
        <w:right w:val="none" w:sz="0" w:space="0" w:color="auto"/>
      </w:divBdr>
    </w:div>
    <w:div w:id="1677420981">
      <w:bodyDiv w:val="1"/>
      <w:marLeft w:val="0"/>
      <w:marRight w:val="0"/>
      <w:marTop w:val="0"/>
      <w:marBottom w:val="0"/>
      <w:divBdr>
        <w:top w:val="none" w:sz="0" w:space="0" w:color="auto"/>
        <w:left w:val="none" w:sz="0" w:space="0" w:color="auto"/>
        <w:bottom w:val="none" w:sz="0" w:space="0" w:color="auto"/>
        <w:right w:val="none" w:sz="0" w:space="0" w:color="auto"/>
      </w:divBdr>
    </w:div>
    <w:div w:id="1679038779">
      <w:bodyDiv w:val="1"/>
      <w:marLeft w:val="0"/>
      <w:marRight w:val="0"/>
      <w:marTop w:val="0"/>
      <w:marBottom w:val="0"/>
      <w:divBdr>
        <w:top w:val="none" w:sz="0" w:space="0" w:color="auto"/>
        <w:left w:val="none" w:sz="0" w:space="0" w:color="auto"/>
        <w:bottom w:val="none" w:sz="0" w:space="0" w:color="auto"/>
        <w:right w:val="none" w:sz="0" w:space="0" w:color="auto"/>
      </w:divBdr>
    </w:div>
    <w:div w:id="1685354356">
      <w:bodyDiv w:val="1"/>
      <w:marLeft w:val="0"/>
      <w:marRight w:val="0"/>
      <w:marTop w:val="0"/>
      <w:marBottom w:val="0"/>
      <w:divBdr>
        <w:top w:val="none" w:sz="0" w:space="0" w:color="auto"/>
        <w:left w:val="none" w:sz="0" w:space="0" w:color="auto"/>
        <w:bottom w:val="none" w:sz="0" w:space="0" w:color="auto"/>
        <w:right w:val="none" w:sz="0" w:space="0" w:color="auto"/>
      </w:divBdr>
    </w:div>
    <w:div w:id="1699504849">
      <w:bodyDiv w:val="1"/>
      <w:marLeft w:val="0"/>
      <w:marRight w:val="0"/>
      <w:marTop w:val="0"/>
      <w:marBottom w:val="0"/>
      <w:divBdr>
        <w:top w:val="none" w:sz="0" w:space="0" w:color="auto"/>
        <w:left w:val="none" w:sz="0" w:space="0" w:color="auto"/>
        <w:bottom w:val="none" w:sz="0" w:space="0" w:color="auto"/>
        <w:right w:val="none" w:sz="0" w:space="0" w:color="auto"/>
      </w:divBdr>
      <w:divsChild>
        <w:div w:id="2112046375">
          <w:marLeft w:val="0"/>
          <w:marRight w:val="-240"/>
          <w:marTop w:val="75"/>
          <w:marBottom w:val="90"/>
          <w:divBdr>
            <w:top w:val="none" w:sz="0" w:space="0" w:color="auto"/>
            <w:left w:val="none" w:sz="0" w:space="0" w:color="auto"/>
            <w:bottom w:val="none" w:sz="0" w:space="0" w:color="auto"/>
            <w:right w:val="none" w:sz="0" w:space="0" w:color="auto"/>
          </w:divBdr>
        </w:div>
        <w:div w:id="897742322">
          <w:marLeft w:val="0"/>
          <w:marRight w:val="0"/>
          <w:marTop w:val="0"/>
          <w:marBottom w:val="0"/>
          <w:divBdr>
            <w:top w:val="none" w:sz="0" w:space="0" w:color="auto"/>
            <w:left w:val="none" w:sz="0" w:space="0" w:color="auto"/>
            <w:bottom w:val="none" w:sz="0" w:space="0" w:color="auto"/>
            <w:right w:val="none" w:sz="0" w:space="0" w:color="auto"/>
          </w:divBdr>
          <w:divsChild>
            <w:div w:id="2043312677">
              <w:marLeft w:val="0"/>
              <w:marRight w:val="105"/>
              <w:marTop w:val="0"/>
              <w:marBottom w:val="0"/>
              <w:divBdr>
                <w:top w:val="none" w:sz="0" w:space="0" w:color="auto"/>
                <w:left w:val="none" w:sz="0" w:space="0" w:color="auto"/>
                <w:bottom w:val="none" w:sz="0" w:space="0" w:color="auto"/>
                <w:right w:val="none" w:sz="0" w:space="0" w:color="auto"/>
              </w:divBdr>
            </w:div>
            <w:div w:id="111291056">
              <w:marLeft w:val="0"/>
              <w:marRight w:val="105"/>
              <w:marTop w:val="0"/>
              <w:marBottom w:val="0"/>
              <w:divBdr>
                <w:top w:val="none" w:sz="0" w:space="0" w:color="auto"/>
                <w:left w:val="none" w:sz="0" w:space="0" w:color="auto"/>
                <w:bottom w:val="none" w:sz="0" w:space="0" w:color="auto"/>
                <w:right w:val="none" w:sz="0" w:space="0" w:color="auto"/>
              </w:divBdr>
            </w:div>
          </w:divsChild>
        </w:div>
      </w:divsChild>
    </w:div>
    <w:div w:id="1712225942">
      <w:bodyDiv w:val="1"/>
      <w:marLeft w:val="0"/>
      <w:marRight w:val="0"/>
      <w:marTop w:val="0"/>
      <w:marBottom w:val="0"/>
      <w:divBdr>
        <w:top w:val="none" w:sz="0" w:space="0" w:color="auto"/>
        <w:left w:val="none" w:sz="0" w:space="0" w:color="auto"/>
        <w:bottom w:val="none" w:sz="0" w:space="0" w:color="auto"/>
        <w:right w:val="none" w:sz="0" w:space="0" w:color="auto"/>
      </w:divBdr>
    </w:div>
    <w:div w:id="1714694558">
      <w:bodyDiv w:val="1"/>
      <w:marLeft w:val="0"/>
      <w:marRight w:val="0"/>
      <w:marTop w:val="0"/>
      <w:marBottom w:val="0"/>
      <w:divBdr>
        <w:top w:val="none" w:sz="0" w:space="0" w:color="auto"/>
        <w:left w:val="none" w:sz="0" w:space="0" w:color="auto"/>
        <w:bottom w:val="none" w:sz="0" w:space="0" w:color="auto"/>
        <w:right w:val="none" w:sz="0" w:space="0" w:color="auto"/>
      </w:divBdr>
    </w:div>
    <w:div w:id="1805661620">
      <w:bodyDiv w:val="1"/>
      <w:marLeft w:val="0"/>
      <w:marRight w:val="0"/>
      <w:marTop w:val="0"/>
      <w:marBottom w:val="0"/>
      <w:divBdr>
        <w:top w:val="none" w:sz="0" w:space="0" w:color="auto"/>
        <w:left w:val="none" w:sz="0" w:space="0" w:color="auto"/>
        <w:bottom w:val="none" w:sz="0" w:space="0" w:color="auto"/>
        <w:right w:val="none" w:sz="0" w:space="0" w:color="auto"/>
      </w:divBdr>
    </w:div>
    <w:div w:id="1835995103">
      <w:bodyDiv w:val="1"/>
      <w:marLeft w:val="0"/>
      <w:marRight w:val="0"/>
      <w:marTop w:val="0"/>
      <w:marBottom w:val="0"/>
      <w:divBdr>
        <w:top w:val="none" w:sz="0" w:space="0" w:color="auto"/>
        <w:left w:val="none" w:sz="0" w:space="0" w:color="auto"/>
        <w:bottom w:val="none" w:sz="0" w:space="0" w:color="auto"/>
        <w:right w:val="none" w:sz="0" w:space="0" w:color="auto"/>
      </w:divBdr>
    </w:div>
    <w:div w:id="1855337512">
      <w:bodyDiv w:val="1"/>
      <w:marLeft w:val="0"/>
      <w:marRight w:val="0"/>
      <w:marTop w:val="0"/>
      <w:marBottom w:val="0"/>
      <w:divBdr>
        <w:top w:val="none" w:sz="0" w:space="0" w:color="auto"/>
        <w:left w:val="none" w:sz="0" w:space="0" w:color="auto"/>
        <w:bottom w:val="none" w:sz="0" w:space="0" w:color="auto"/>
        <w:right w:val="none" w:sz="0" w:space="0" w:color="auto"/>
      </w:divBdr>
    </w:div>
    <w:div w:id="1879853413">
      <w:bodyDiv w:val="1"/>
      <w:marLeft w:val="0"/>
      <w:marRight w:val="0"/>
      <w:marTop w:val="0"/>
      <w:marBottom w:val="0"/>
      <w:divBdr>
        <w:top w:val="none" w:sz="0" w:space="0" w:color="auto"/>
        <w:left w:val="none" w:sz="0" w:space="0" w:color="auto"/>
        <w:bottom w:val="none" w:sz="0" w:space="0" w:color="auto"/>
        <w:right w:val="none" w:sz="0" w:space="0" w:color="auto"/>
      </w:divBdr>
    </w:div>
    <w:div w:id="1881088304">
      <w:bodyDiv w:val="1"/>
      <w:marLeft w:val="0"/>
      <w:marRight w:val="0"/>
      <w:marTop w:val="0"/>
      <w:marBottom w:val="0"/>
      <w:divBdr>
        <w:top w:val="none" w:sz="0" w:space="0" w:color="auto"/>
        <w:left w:val="none" w:sz="0" w:space="0" w:color="auto"/>
        <w:bottom w:val="none" w:sz="0" w:space="0" w:color="auto"/>
        <w:right w:val="none" w:sz="0" w:space="0" w:color="auto"/>
      </w:divBdr>
    </w:div>
    <w:div w:id="1911112332">
      <w:bodyDiv w:val="1"/>
      <w:marLeft w:val="0"/>
      <w:marRight w:val="0"/>
      <w:marTop w:val="0"/>
      <w:marBottom w:val="0"/>
      <w:divBdr>
        <w:top w:val="none" w:sz="0" w:space="0" w:color="auto"/>
        <w:left w:val="none" w:sz="0" w:space="0" w:color="auto"/>
        <w:bottom w:val="none" w:sz="0" w:space="0" w:color="auto"/>
        <w:right w:val="none" w:sz="0" w:space="0" w:color="auto"/>
      </w:divBdr>
    </w:div>
    <w:div w:id="206513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99D37-8328-46A0-80CA-54E2EA102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3369</TotalTime>
  <Pages>4</Pages>
  <Words>825</Words>
  <Characters>4708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https://mul2.gov.am/tasks/1326345/oneclick?token=cdebcbdd1d53e17f2284291f9756c6c4</cp:keywords>
  <cp:lastModifiedBy>Tigran Palyan</cp:lastModifiedBy>
  <cp:revision>666</cp:revision>
  <cp:lastPrinted>2026-02-18T05:33:00Z</cp:lastPrinted>
  <dcterms:created xsi:type="dcterms:W3CDTF">2022-02-28T09:48:00Z</dcterms:created>
  <dcterms:modified xsi:type="dcterms:W3CDTF">2026-05-13T12:50:00Z</dcterms:modified>
</cp:coreProperties>
</file>