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29541E" w14:textId="77777777" w:rsidR="00E15A8A" w:rsidRPr="00FD4D8D" w:rsidRDefault="00E15A8A" w:rsidP="00E15A8A">
      <w:pPr>
        <w:spacing w:after="0" w:line="360" w:lineRule="auto"/>
        <w:ind w:firstLine="720"/>
        <w:jc w:val="center"/>
        <w:rPr>
          <w:rFonts w:ascii="GHEA Grapalat" w:eastAsia="Calibri" w:hAnsi="GHEA Grapalat" w:cs="GHEA Mariam"/>
          <w:b/>
          <w:noProof/>
          <w:sz w:val="24"/>
          <w:szCs w:val="24"/>
          <w:lang w:val="hy-AM"/>
        </w:rPr>
      </w:pPr>
      <w:r w:rsidRPr="00FD4D8D">
        <w:rPr>
          <w:rFonts w:ascii="GHEA Grapalat" w:eastAsia="Calibri" w:hAnsi="GHEA Grapalat" w:cs="GHEA Mariam"/>
          <w:b/>
          <w:noProof/>
          <w:sz w:val="24"/>
          <w:szCs w:val="24"/>
          <w:lang w:val="hy-AM"/>
        </w:rPr>
        <w:t>ՀԻՄՆԱՎՈՐՈՒՄ</w:t>
      </w:r>
    </w:p>
    <w:p w14:paraId="1A8CC07E" w14:textId="3FAD6842" w:rsidR="00E15A8A" w:rsidRPr="00353D8E" w:rsidRDefault="00C55336" w:rsidP="00353D8E">
      <w:pPr>
        <w:shd w:val="clear" w:color="auto" w:fill="FFFFFF"/>
        <w:spacing w:after="0" w:line="360" w:lineRule="auto"/>
        <w:jc w:val="center"/>
        <w:rPr>
          <w:rFonts w:ascii="GHEA Grapalat" w:eastAsia="Calibri" w:hAnsi="GHEA Grapalat" w:cs="Sylfaen"/>
          <w:b/>
          <w:bCs/>
          <w:noProof/>
          <w:sz w:val="24"/>
          <w:szCs w:val="24"/>
          <w:lang w:val="hy-AM"/>
        </w:rPr>
      </w:pPr>
      <w:r w:rsidRPr="00FD4D8D">
        <w:rPr>
          <w:rFonts w:ascii="GHEA Grapalat" w:eastAsia="Calibri" w:hAnsi="GHEA Grapalat" w:cs="Sylfaen"/>
          <w:b/>
          <w:bCs/>
          <w:noProof/>
          <w:sz w:val="24"/>
          <w:szCs w:val="24"/>
          <w:lang w:val="hy-AM"/>
        </w:rPr>
        <w:t>«</w:t>
      </w:r>
      <w:r w:rsidR="00353D8E" w:rsidRPr="00353D8E">
        <w:rPr>
          <w:rFonts w:ascii="GHEA Grapalat" w:eastAsia="Calibri" w:hAnsi="GHEA Grapalat" w:cs="Sylfaen"/>
          <w:b/>
          <w:bCs/>
          <w:noProof/>
          <w:sz w:val="24"/>
          <w:szCs w:val="24"/>
          <w:lang w:val="hy-AM"/>
        </w:rPr>
        <w:t>ԱՆՀԱՏ ՁԵՌՆԱՐԿԱՏԵՐ ՉՀԱՆԴԻՍԱՑՈՂ ՖԻԶԻԿԱԿԱՆ ԱՆՁԱՆՑ ԿՈՂՄԻՑ ԵՎՐԱՍԻԱԿԱՆ ՏՆՏԵՍԱԿԱՆ ՄԻՈՒԹՅԱՆ ԱՆԴԱՄ ՉՀԱՆԴԻՍԱՑՈՂ ՊԵՏՈՒԹՅՈՒՆՆԵՐԻՑ ՀԱՅԱՍՏԱՆԻ ՀԱՆՐԱՊԵՏՈՒԹՅԱՆ ՏԱՐԱԾՔ ՆԵՐՄՈՒԾՎՈՂ ԱՆՁՆԱԿԱՆ ՕԳՏԱԳՈՐԾՄԱՆ ԱՊՐԱՆՔՆԵՐԻ՝ ԱՌԱՆՑ ՄԱՔՍԱՏՈՒՐՔԵՐԻ ԵՎ ՀԱՐԿԵՐԻ ՎՃԱՐՄԱՆ ՆԵՐՄՈՒԾՄԱՆ ԲՆԱԻՐԱՅԻՆ ՉԱՓԱՔԱՆԱԿՆԵՐ ՍԱՀՄԱՆԵԼՈՒ ՄԱՍԻՆ</w:t>
      </w:r>
      <w:r w:rsidRPr="00FD4D8D">
        <w:rPr>
          <w:rFonts w:ascii="GHEA Grapalat" w:eastAsia="Calibri" w:hAnsi="GHEA Grapalat" w:cs="Sylfaen"/>
          <w:b/>
          <w:bCs/>
          <w:noProof/>
          <w:sz w:val="24"/>
          <w:szCs w:val="24"/>
          <w:lang w:val="hy-AM"/>
        </w:rPr>
        <w:t>» ՀՀ ԿԱՌԱՎԱՐՈՒԹՅԱՆ ՈՐՈՇՄԱՆ ՆԱԽԱԳԾԻ</w:t>
      </w:r>
      <w:r w:rsidR="00371CE1">
        <w:rPr>
          <w:rFonts w:ascii="GHEA Grapalat" w:eastAsia="Calibri" w:hAnsi="GHEA Grapalat" w:cs="Sylfaen"/>
          <w:b/>
          <w:bCs/>
          <w:noProof/>
          <w:sz w:val="24"/>
          <w:szCs w:val="24"/>
          <w:lang w:val="hy-AM"/>
        </w:rPr>
        <w:t xml:space="preserve"> </w:t>
      </w:r>
      <w:r w:rsidRPr="00FD4D8D">
        <w:rPr>
          <w:rFonts w:ascii="GHEA Grapalat" w:eastAsia="Calibri" w:hAnsi="GHEA Grapalat" w:cs="GHEA Mariam"/>
          <w:b/>
          <w:noProof/>
          <w:sz w:val="24"/>
          <w:szCs w:val="24"/>
          <w:lang w:val="hy-AM"/>
        </w:rPr>
        <w:t>ԸՆԴՈՒՆՄԱՆ</w:t>
      </w:r>
    </w:p>
    <w:p w14:paraId="24C16117" w14:textId="77777777" w:rsidR="00E15A8A" w:rsidRPr="00FD4D8D" w:rsidRDefault="00E15A8A" w:rsidP="00E15A8A">
      <w:pPr>
        <w:shd w:val="clear" w:color="auto" w:fill="FFFFFF"/>
        <w:spacing w:after="0" w:line="360" w:lineRule="auto"/>
        <w:ind w:firstLine="720"/>
        <w:jc w:val="center"/>
        <w:rPr>
          <w:rFonts w:ascii="GHEA Grapalat" w:eastAsia="Times New Roman" w:hAnsi="GHEA Grapalat" w:cs="GHEA Grapalat"/>
          <w:b/>
          <w:bCs/>
          <w:noProof/>
          <w:sz w:val="24"/>
          <w:szCs w:val="24"/>
          <w:lang w:val="hy-AM"/>
        </w:rPr>
      </w:pPr>
    </w:p>
    <w:p w14:paraId="29B6757D" w14:textId="77777777" w:rsidR="006825A5" w:rsidRPr="00FD4D8D" w:rsidRDefault="00E15A8A" w:rsidP="006825A5">
      <w:pPr>
        <w:shd w:val="clear" w:color="auto" w:fill="FFFFFF"/>
        <w:tabs>
          <w:tab w:val="left" w:pos="993"/>
        </w:tabs>
        <w:spacing w:after="0" w:line="360" w:lineRule="auto"/>
        <w:ind w:firstLine="634"/>
        <w:jc w:val="both"/>
        <w:rPr>
          <w:rFonts w:ascii="GHEA Grapalat" w:eastAsia="Calibri" w:hAnsi="GHEA Grapalat" w:cs="Times New Roman"/>
          <w:b/>
          <w:noProof/>
          <w:sz w:val="24"/>
          <w:szCs w:val="24"/>
          <w:lang w:val="hy-AM"/>
        </w:rPr>
      </w:pPr>
      <w:r w:rsidRPr="00FD4D8D">
        <w:rPr>
          <w:rFonts w:ascii="GHEA Grapalat" w:eastAsia="Calibri" w:hAnsi="GHEA Grapalat" w:cs="Sylfaen"/>
          <w:b/>
          <w:noProof/>
          <w:sz w:val="24"/>
          <w:szCs w:val="24"/>
          <w:lang w:val="hy-AM"/>
        </w:rPr>
        <w:t>1</w:t>
      </w:r>
      <w:r w:rsidRPr="00FD4D8D">
        <w:rPr>
          <w:rFonts w:ascii="Cambria Math" w:eastAsia="Calibri" w:hAnsi="Cambria Math" w:cs="Cambria Math"/>
          <w:b/>
          <w:noProof/>
          <w:sz w:val="24"/>
          <w:szCs w:val="24"/>
          <w:lang w:val="hy-AM"/>
        </w:rPr>
        <w:t>․</w:t>
      </w:r>
      <w:r w:rsidRPr="00FD4D8D">
        <w:rPr>
          <w:rFonts w:ascii="GHEA Grapalat" w:eastAsia="Calibri" w:hAnsi="GHEA Grapalat" w:cs="Sylfaen"/>
          <w:b/>
          <w:noProof/>
          <w:sz w:val="24"/>
          <w:szCs w:val="24"/>
          <w:lang w:val="hy-AM"/>
        </w:rPr>
        <w:t xml:space="preserve"> Կարգավորման ենթակա խնդիրը.</w:t>
      </w:r>
      <w:r w:rsidR="00EF0F43" w:rsidRPr="00FD4D8D">
        <w:rPr>
          <w:rFonts w:ascii="GHEA Grapalat" w:eastAsia="Calibri" w:hAnsi="GHEA Grapalat" w:cs="Times New Roman"/>
          <w:b/>
          <w:noProof/>
          <w:sz w:val="24"/>
          <w:szCs w:val="24"/>
          <w:lang w:val="hy-AM"/>
        </w:rPr>
        <w:t xml:space="preserve"> </w:t>
      </w:r>
    </w:p>
    <w:p w14:paraId="2232EE21" w14:textId="5673C25E" w:rsidR="004E5A89" w:rsidRPr="00FD4D8D" w:rsidRDefault="00DF03A8" w:rsidP="00FD4D8D">
      <w:pPr>
        <w:shd w:val="clear" w:color="auto" w:fill="FFFFFF"/>
        <w:tabs>
          <w:tab w:val="left" w:pos="993"/>
        </w:tabs>
        <w:spacing w:after="0" w:line="360" w:lineRule="auto"/>
        <w:ind w:firstLine="720"/>
        <w:jc w:val="both"/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</w:pPr>
      <w:r w:rsidRPr="00FD4D8D"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  <w:t>«Անհատ ձեռնարկատեր չհանդիսացող ֆիզիկական անձանց կողմից Եվրասիական տնտեսական միության անդամ չհանդիսացող պետություններից Հայաստանի Հանրապետության տարածք ներմուծվող անձնական օգտագործման ապրանքների՝ առանց մաքսատուրքերի և հարկերի վճարման ներմուծման բնաիրային և (կամ) արժեքային չափաքանակներ սահմանելու մասին»</w:t>
      </w:r>
      <w:r w:rsidR="004A3CFF" w:rsidRPr="00FD4D8D"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  <w:t xml:space="preserve"> </w:t>
      </w:r>
      <w:r w:rsidRPr="00FD4D8D"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  <w:t xml:space="preserve">ՀՀ կառավարության որոշման </w:t>
      </w:r>
      <w:r w:rsidR="004A3CFF" w:rsidRPr="00FD4D8D"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  <w:t>ն</w:t>
      </w:r>
      <w:r w:rsidR="00CD4673" w:rsidRPr="00FD4D8D"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  <w:t>ախագծի</w:t>
      </w:r>
      <w:r w:rsidR="004A3CFF" w:rsidRPr="00FD4D8D"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  <w:t xml:space="preserve"> (</w:t>
      </w:r>
      <w:r w:rsidR="00A709F4" w:rsidRPr="00FD4D8D"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  <w:t>այսուհետ՝ Նախագիծ</w:t>
      </w:r>
      <w:r w:rsidR="004A3CFF" w:rsidRPr="00FD4D8D"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  <w:t>)</w:t>
      </w:r>
      <w:r w:rsidR="00CD4673" w:rsidRPr="00FD4D8D"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  <w:t xml:space="preserve"> մշակման նպատակն է </w:t>
      </w:r>
      <w:r w:rsidRPr="00FD4D8D"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  <w:t>անհատ ձեռնարկատեր չհանդիսացող ֆիզիկական անձանց կողմից Եվրասիական տնտեսական միության անդամ չհանդիսացող պետություններից Հայաստանի Հանրապետության տարածք ներմուծվող անձնական օգտագործման ապրանքների՝ առանց մաքսատուրքի և հարկերի վճարման ներմուծման բնաիրային չափաքանակների</w:t>
      </w:r>
      <w:r w:rsidR="00CD4673" w:rsidRPr="00FD4D8D"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  <w:t xml:space="preserve"> </w:t>
      </w:r>
      <w:r w:rsidRPr="00FD4D8D"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  <w:t>սահման</w:t>
      </w:r>
      <w:r w:rsidR="00464B19" w:rsidRPr="00FD4D8D"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  <w:t>ումը</w:t>
      </w:r>
      <w:r w:rsidR="00952960"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  <w:t>,</w:t>
      </w:r>
      <w:r w:rsidR="00FD4D8D"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  <w:t xml:space="preserve"> ինչը </w:t>
      </w:r>
      <w:r w:rsidR="00952960"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  <w:t>և' ապրանքներ տեղափոխող ֆիզիկական անձանց, և' մաքսային մարմնի համար կհստակեցնի</w:t>
      </w:r>
      <w:r w:rsidR="00FD4D8D"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  <w:t xml:space="preserve"> </w:t>
      </w:r>
      <w:r w:rsidR="00952960"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  <w:t xml:space="preserve">այդ </w:t>
      </w:r>
      <w:r w:rsidR="004E5A89" w:rsidRPr="00FD4D8D"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  <w:t>հարաբերություններ</w:t>
      </w:r>
      <w:r w:rsidR="00D16E59"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  <w:t>ը</w:t>
      </w:r>
      <w:r w:rsidR="004E5A89" w:rsidRPr="00FD4D8D"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  <w:t>։</w:t>
      </w:r>
    </w:p>
    <w:p w14:paraId="4ABC9440" w14:textId="1A593A74" w:rsidR="001C4F04" w:rsidRPr="00FD4D8D" w:rsidRDefault="00E15A8A" w:rsidP="00E528CD">
      <w:pPr>
        <w:spacing w:after="0" w:line="360" w:lineRule="auto"/>
        <w:ind w:firstLine="634"/>
        <w:jc w:val="both"/>
        <w:rPr>
          <w:rFonts w:ascii="GHEA Grapalat" w:eastAsia="Calibri" w:hAnsi="GHEA Grapalat" w:cs="Sylfaen"/>
          <w:b/>
          <w:noProof/>
          <w:sz w:val="24"/>
          <w:szCs w:val="24"/>
          <w:lang w:val="hy-AM"/>
        </w:rPr>
      </w:pPr>
      <w:r w:rsidRPr="00FD4D8D">
        <w:rPr>
          <w:rFonts w:ascii="GHEA Grapalat" w:eastAsia="Calibri" w:hAnsi="GHEA Grapalat" w:cs="Sylfaen"/>
          <w:b/>
          <w:noProof/>
          <w:sz w:val="24"/>
          <w:szCs w:val="24"/>
          <w:lang w:val="hy-AM"/>
        </w:rPr>
        <w:t>2</w:t>
      </w:r>
      <w:r w:rsidRPr="00FD4D8D">
        <w:rPr>
          <w:rFonts w:ascii="Cambria Math" w:eastAsia="Calibri" w:hAnsi="Cambria Math" w:cs="Cambria Math"/>
          <w:b/>
          <w:noProof/>
          <w:sz w:val="24"/>
          <w:szCs w:val="24"/>
          <w:lang w:val="hy-AM"/>
        </w:rPr>
        <w:t>․</w:t>
      </w:r>
      <w:r w:rsidRPr="00FD4D8D">
        <w:rPr>
          <w:rFonts w:ascii="GHEA Grapalat" w:eastAsia="Calibri" w:hAnsi="GHEA Grapalat" w:cs="Sylfaen"/>
          <w:b/>
          <w:noProof/>
          <w:sz w:val="24"/>
          <w:szCs w:val="24"/>
          <w:lang w:val="hy-AM"/>
        </w:rPr>
        <w:t xml:space="preserve"> Ընթացիկ իրավիճակը և իրավական ակտի ընդունման անհրաժեշտությունը. </w:t>
      </w:r>
    </w:p>
    <w:p w14:paraId="669D9BB4" w14:textId="091732EE" w:rsidR="00056F92" w:rsidRDefault="00056F92" w:rsidP="00056F92">
      <w:pPr>
        <w:pStyle w:val="NormalWeb"/>
        <w:spacing w:before="0" w:beforeAutospacing="0" w:after="0" w:afterAutospacing="0" w:line="360" w:lineRule="auto"/>
        <w:ind w:firstLine="630"/>
        <w:jc w:val="both"/>
        <w:rPr>
          <w:rFonts w:ascii="GHEA Grapalat" w:eastAsia="Calibri" w:hAnsi="GHEA Grapalat" w:cs="Sylfaen"/>
          <w:bCs/>
          <w:noProof/>
          <w:lang w:val="hy-AM"/>
        </w:rPr>
      </w:pPr>
      <w:r>
        <w:rPr>
          <w:rFonts w:ascii="GHEA Grapalat" w:eastAsia="Calibri" w:hAnsi="GHEA Grapalat" w:cs="Sylfaen"/>
          <w:bCs/>
          <w:noProof/>
          <w:lang w:val="hy-AM"/>
        </w:rPr>
        <w:t xml:space="preserve">Ներկայումս </w:t>
      </w:r>
      <w:r w:rsidRPr="00056F92">
        <w:rPr>
          <w:rFonts w:ascii="GHEA Grapalat" w:eastAsia="Calibri" w:hAnsi="GHEA Grapalat" w:cs="Sylfaen"/>
          <w:bCs/>
          <w:noProof/>
          <w:lang w:val="hy-AM"/>
        </w:rPr>
        <w:t>Եվրասիական տնտեսական հանձնաժողովի</w:t>
      </w:r>
      <w:r w:rsidRPr="00056F92">
        <w:rPr>
          <w:rFonts w:ascii="Calibri" w:eastAsia="Calibri" w:hAnsi="Calibri" w:cs="Calibri"/>
          <w:bCs/>
          <w:noProof/>
          <w:lang w:val="hy-AM"/>
        </w:rPr>
        <w:t> </w:t>
      </w:r>
      <w:r w:rsidRPr="00056F92">
        <w:rPr>
          <w:rFonts w:ascii="GHEA Grapalat" w:eastAsia="Calibri" w:hAnsi="GHEA Grapalat" w:cs="Sylfaen"/>
          <w:bCs/>
          <w:noProof/>
          <w:lang w:val="hy-AM"/>
        </w:rPr>
        <w:t>խորհդի</w:t>
      </w:r>
      <w:r>
        <w:rPr>
          <w:rFonts w:ascii="GHEA Grapalat" w:eastAsia="Calibri" w:hAnsi="GHEA Grapalat" w:cs="Sylfaen"/>
          <w:b/>
          <w:bCs/>
          <w:noProof/>
          <w:lang w:val="hy-AM"/>
        </w:rPr>
        <w:t xml:space="preserve"> </w:t>
      </w:r>
      <w:r w:rsidRPr="00732FC5">
        <w:rPr>
          <w:rFonts w:ascii="GHEA Grapalat" w:eastAsia="Calibri" w:hAnsi="GHEA Grapalat" w:cs="Sylfaen"/>
          <w:bCs/>
          <w:noProof/>
          <w:lang w:val="hy-AM"/>
        </w:rPr>
        <w:t xml:space="preserve">2017 թվականի </w:t>
      </w:r>
      <w:r w:rsidR="00732FC5" w:rsidRPr="00732FC5">
        <w:rPr>
          <w:rFonts w:ascii="GHEA Grapalat" w:eastAsia="Calibri" w:hAnsi="GHEA Grapalat" w:cs="Sylfaen"/>
          <w:bCs/>
          <w:noProof/>
          <w:lang w:val="hy-AM"/>
        </w:rPr>
        <w:t>դեկտեմբերի 20-ի N 107 որոշմամբ սահմանված են արժեքային, քաշային և (կամ) քանակական նորմերը, որոնց սահմաններում անձնական օգտագործման ապրանքները ներմուծվում են Եվրասիական տնտեսական միության մաքսային տարածք առանց մաքսատուրքերի, հարկերի վճարման</w:t>
      </w:r>
      <w:r w:rsidR="00732FC5">
        <w:rPr>
          <w:rFonts w:ascii="GHEA Grapalat" w:eastAsia="Calibri" w:hAnsi="GHEA Grapalat" w:cs="Sylfaen"/>
          <w:bCs/>
          <w:noProof/>
          <w:lang w:val="hy-AM"/>
        </w:rPr>
        <w:t>, սակայն տվյալ որոշմամբ հստակ չափաքանակ սահմանված է միայն ծխախոտի և ալկոհոլային խմիչքների մասով, իսկ մյուս ապրանքների մասով սահմանված չափաքանակը ընդհանուր է, մասնավորապես.</w:t>
      </w:r>
    </w:p>
    <w:p w14:paraId="5A0977AD" w14:textId="66C73D0A" w:rsidR="00732FC5" w:rsidRDefault="00732FC5" w:rsidP="00056F92">
      <w:pPr>
        <w:pStyle w:val="NormalWeb"/>
        <w:spacing w:before="0" w:beforeAutospacing="0" w:after="0" w:afterAutospacing="0" w:line="360" w:lineRule="auto"/>
        <w:ind w:firstLine="630"/>
        <w:jc w:val="both"/>
        <w:rPr>
          <w:rFonts w:ascii="GHEA Grapalat" w:eastAsia="Calibri" w:hAnsi="GHEA Grapalat" w:cs="Sylfaen"/>
          <w:bCs/>
          <w:noProof/>
          <w:lang w:val="hy-AM"/>
        </w:rPr>
      </w:pPr>
      <w:r>
        <w:rPr>
          <w:rFonts w:ascii="GHEA Grapalat" w:eastAsia="Calibri" w:hAnsi="GHEA Grapalat" w:cs="Sylfaen"/>
          <w:bCs/>
          <w:noProof/>
          <w:lang w:val="hy-AM"/>
        </w:rPr>
        <w:lastRenderedPageBreak/>
        <w:t>1) Ո</w:t>
      </w:r>
      <w:r w:rsidRPr="00732FC5">
        <w:rPr>
          <w:rFonts w:ascii="GHEA Grapalat" w:eastAsia="Calibri" w:hAnsi="GHEA Grapalat" w:cs="Sylfaen"/>
          <w:bCs/>
          <w:noProof/>
          <w:lang w:val="hy-AM"/>
        </w:rPr>
        <w:t>ւղեկցվող և (կամ) չուղեկցվող ուղեբեռում օդային տրանսպորտով</w:t>
      </w:r>
      <w:r w:rsidR="00107F6E">
        <w:rPr>
          <w:rFonts w:ascii="GHEA Grapalat" w:eastAsia="Calibri" w:hAnsi="GHEA Grapalat" w:cs="Sylfaen"/>
          <w:bCs/>
          <w:noProof/>
          <w:lang w:val="hy-AM"/>
        </w:rPr>
        <w:t xml:space="preserve"> տեղափոխվող</w:t>
      </w:r>
      <w:r>
        <w:rPr>
          <w:rFonts w:ascii="GHEA Grapalat" w:eastAsia="Calibri" w:hAnsi="GHEA Grapalat" w:cs="Sylfaen"/>
          <w:bCs/>
          <w:noProof/>
          <w:lang w:val="hy-AM"/>
        </w:rPr>
        <w:t xml:space="preserve"> անձնական օգտագործման ապրանքների մասով սահմանված է </w:t>
      </w:r>
      <w:r w:rsidR="00107F6E" w:rsidRPr="00107F6E">
        <w:rPr>
          <w:rFonts w:ascii="GHEA Grapalat" w:eastAsia="Calibri" w:hAnsi="GHEA Grapalat" w:cs="Sylfaen"/>
          <w:bCs/>
          <w:noProof/>
          <w:lang w:val="hy-AM"/>
        </w:rPr>
        <w:t>10 000 եվրոյին համարժեք գումար</w:t>
      </w:r>
      <w:r w:rsidR="00107F6E">
        <w:rPr>
          <w:rFonts w:ascii="GHEA Grapalat" w:eastAsia="Calibri" w:hAnsi="GHEA Grapalat" w:cs="Sylfaen"/>
          <w:bCs/>
          <w:noProof/>
          <w:lang w:val="hy-AM"/>
        </w:rPr>
        <w:t>ի և</w:t>
      </w:r>
      <w:r w:rsidR="00107F6E" w:rsidRPr="00107F6E">
        <w:rPr>
          <w:rFonts w:ascii="GHEA Grapalat" w:eastAsia="Calibri" w:hAnsi="GHEA Grapalat" w:cs="Sylfaen"/>
          <w:bCs/>
          <w:noProof/>
          <w:lang w:val="hy-AM"/>
        </w:rPr>
        <w:t xml:space="preserve"> 50 կգ</w:t>
      </w:r>
      <w:r w:rsidR="00107F6E">
        <w:rPr>
          <w:rFonts w:ascii="GHEA Grapalat" w:eastAsia="Calibri" w:hAnsi="GHEA Grapalat" w:cs="Sylfaen"/>
          <w:bCs/>
          <w:noProof/>
          <w:lang w:val="hy-AM"/>
        </w:rPr>
        <w:t xml:space="preserve"> քաշի շեմը,</w:t>
      </w:r>
    </w:p>
    <w:p w14:paraId="47BBD50F" w14:textId="65EB4271" w:rsidR="00D56E02" w:rsidRDefault="00107F6E" w:rsidP="00D56E02">
      <w:pPr>
        <w:pStyle w:val="NormalWeb"/>
        <w:spacing w:before="0" w:beforeAutospacing="0" w:after="0" w:afterAutospacing="0" w:line="360" w:lineRule="auto"/>
        <w:ind w:firstLine="630"/>
        <w:jc w:val="both"/>
        <w:rPr>
          <w:rFonts w:ascii="GHEA Grapalat" w:eastAsia="Calibri" w:hAnsi="GHEA Grapalat" w:cs="Sylfaen"/>
          <w:bCs/>
          <w:noProof/>
          <w:lang w:val="hy-AM"/>
        </w:rPr>
      </w:pPr>
      <w:r>
        <w:rPr>
          <w:rFonts w:ascii="GHEA Grapalat" w:eastAsia="Calibri" w:hAnsi="GHEA Grapalat" w:cs="Sylfaen"/>
          <w:bCs/>
          <w:noProof/>
          <w:lang w:val="hy-AM"/>
        </w:rPr>
        <w:t>2) Ո</w:t>
      </w:r>
      <w:r w:rsidRPr="00107F6E">
        <w:rPr>
          <w:rFonts w:ascii="GHEA Grapalat" w:eastAsia="Calibri" w:hAnsi="GHEA Grapalat" w:cs="Sylfaen"/>
          <w:bCs/>
          <w:noProof/>
          <w:lang w:val="hy-AM"/>
        </w:rPr>
        <w:t xml:space="preserve">ւղեկցվող և (կամ) չուղեկցվող ուղեբեռում, տրանսպորտի այլ՝ օդային տրանսպորտից տարբեր տեսակներով, կամ հետիոտնային </w:t>
      </w:r>
      <w:r>
        <w:rPr>
          <w:rFonts w:ascii="GHEA Grapalat" w:eastAsia="Calibri" w:hAnsi="GHEA Grapalat" w:cs="Sylfaen"/>
          <w:bCs/>
          <w:noProof/>
          <w:lang w:val="hy-AM"/>
        </w:rPr>
        <w:t xml:space="preserve">կարգով տեղափոխվող անձնական օգտագործման ապրանքների մասով սահմանված է </w:t>
      </w:r>
      <w:r w:rsidR="00D56E02">
        <w:rPr>
          <w:rFonts w:ascii="GHEA Grapalat" w:eastAsia="Calibri" w:hAnsi="GHEA Grapalat" w:cs="Sylfaen"/>
          <w:bCs/>
          <w:noProof/>
          <w:lang w:val="hy-AM"/>
        </w:rPr>
        <w:t>500</w:t>
      </w:r>
      <w:r w:rsidR="00D56E02" w:rsidRPr="00107F6E">
        <w:rPr>
          <w:rFonts w:ascii="GHEA Grapalat" w:eastAsia="Calibri" w:hAnsi="GHEA Grapalat" w:cs="Sylfaen"/>
          <w:bCs/>
          <w:noProof/>
          <w:lang w:val="hy-AM"/>
        </w:rPr>
        <w:t xml:space="preserve"> եվրոյին համարժեք գումար</w:t>
      </w:r>
      <w:r w:rsidR="00D56E02">
        <w:rPr>
          <w:rFonts w:ascii="GHEA Grapalat" w:eastAsia="Calibri" w:hAnsi="GHEA Grapalat" w:cs="Sylfaen"/>
          <w:bCs/>
          <w:noProof/>
          <w:lang w:val="hy-AM"/>
        </w:rPr>
        <w:t>ի և</w:t>
      </w:r>
      <w:r w:rsidR="00D56E02" w:rsidRPr="00107F6E">
        <w:rPr>
          <w:rFonts w:ascii="GHEA Grapalat" w:eastAsia="Calibri" w:hAnsi="GHEA Grapalat" w:cs="Sylfaen"/>
          <w:bCs/>
          <w:noProof/>
          <w:lang w:val="hy-AM"/>
        </w:rPr>
        <w:t xml:space="preserve"> </w:t>
      </w:r>
      <w:r w:rsidR="00D56E02">
        <w:rPr>
          <w:rFonts w:ascii="GHEA Grapalat" w:eastAsia="Calibri" w:hAnsi="GHEA Grapalat" w:cs="Sylfaen"/>
          <w:bCs/>
          <w:noProof/>
          <w:lang w:val="hy-AM"/>
        </w:rPr>
        <w:t>25</w:t>
      </w:r>
      <w:r w:rsidR="00D56E02" w:rsidRPr="00107F6E">
        <w:rPr>
          <w:rFonts w:ascii="GHEA Grapalat" w:eastAsia="Calibri" w:hAnsi="GHEA Grapalat" w:cs="Sylfaen"/>
          <w:bCs/>
          <w:noProof/>
          <w:lang w:val="hy-AM"/>
        </w:rPr>
        <w:t xml:space="preserve"> կգ</w:t>
      </w:r>
      <w:r w:rsidR="00D56E02">
        <w:rPr>
          <w:rFonts w:ascii="GHEA Grapalat" w:eastAsia="Calibri" w:hAnsi="GHEA Grapalat" w:cs="Sylfaen"/>
          <w:bCs/>
          <w:noProof/>
          <w:lang w:val="hy-AM"/>
        </w:rPr>
        <w:t xml:space="preserve"> քաշի շեմը: Ընդ որում, ՀՀ կառավարության </w:t>
      </w:r>
      <w:r w:rsidR="00D56E02" w:rsidRPr="00D56E02">
        <w:rPr>
          <w:rFonts w:ascii="GHEA Grapalat" w:eastAsia="Calibri" w:hAnsi="GHEA Grapalat" w:cs="Sylfaen"/>
          <w:bCs/>
          <w:noProof/>
          <w:lang w:val="hy-AM"/>
        </w:rPr>
        <w:t>2024 թվականի օգոստոսի 8-ի</w:t>
      </w:r>
      <w:r w:rsidR="00D56E02">
        <w:rPr>
          <w:rFonts w:ascii="GHEA Grapalat" w:eastAsia="Calibri" w:hAnsi="GHEA Grapalat" w:cs="Sylfaen"/>
          <w:bCs/>
          <w:noProof/>
          <w:lang w:val="hy-AM"/>
        </w:rPr>
        <w:t xml:space="preserve"> թիվ 1206-Ն որոշմամբ սահմանված է ավելի խիստ` 200</w:t>
      </w:r>
      <w:r w:rsidR="00D56E02" w:rsidRPr="00107F6E">
        <w:rPr>
          <w:rFonts w:ascii="GHEA Grapalat" w:eastAsia="Calibri" w:hAnsi="GHEA Grapalat" w:cs="Sylfaen"/>
          <w:bCs/>
          <w:noProof/>
          <w:lang w:val="hy-AM"/>
        </w:rPr>
        <w:t xml:space="preserve"> եվրոյին համարժեք գումար</w:t>
      </w:r>
      <w:r w:rsidR="00D56E02">
        <w:rPr>
          <w:rFonts w:ascii="GHEA Grapalat" w:eastAsia="Calibri" w:hAnsi="GHEA Grapalat" w:cs="Sylfaen"/>
          <w:bCs/>
          <w:noProof/>
          <w:lang w:val="hy-AM"/>
        </w:rPr>
        <w:t>ի և</w:t>
      </w:r>
      <w:r w:rsidR="00D56E02" w:rsidRPr="00107F6E">
        <w:rPr>
          <w:rFonts w:ascii="GHEA Grapalat" w:eastAsia="Calibri" w:hAnsi="GHEA Grapalat" w:cs="Sylfaen"/>
          <w:bCs/>
          <w:noProof/>
          <w:lang w:val="hy-AM"/>
        </w:rPr>
        <w:t xml:space="preserve"> </w:t>
      </w:r>
      <w:r w:rsidR="00D56E02">
        <w:rPr>
          <w:rFonts w:ascii="GHEA Grapalat" w:eastAsia="Calibri" w:hAnsi="GHEA Grapalat" w:cs="Sylfaen"/>
          <w:bCs/>
          <w:noProof/>
          <w:lang w:val="hy-AM"/>
        </w:rPr>
        <w:t>10</w:t>
      </w:r>
      <w:r w:rsidR="00D56E02" w:rsidRPr="00107F6E">
        <w:rPr>
          <w:rFonts w:ascii="GHEA Grapalat" w:eastAsia="Calibri" w:hAnsi="GHEA Grapalat" w:cs="Sylfaen"/>
          <w:bCs/>
          <w:noProof/>
          <w:lang w:val="hy-AM"/>
        </w:rPr>
        <w:t xml:space="preserve"> կգ</w:t>
      </w:r>
      <w:r w:rsidR="00D56E02">
        <w:rPr>
          <w:rFonts w:ascii="GHEA Grapalat" w:eastAsia="Calibri" w:hAnsi="GHEA Grapalat" w:cs="Sylfaen"/>
          <w:bCs/>
          <w:noProof/>
          <w:lang w:val="hy-AM"/>
        </w:rPr>
        <w:t xml:space="preserve"> քաշի շեմը</w:t>
      </w:r>
      <w:r w:rsidR="00DA2F04">
        <w:rPr>
          <w:rFonts w:ascii="GHEA Grapalat" w:eastAsia="Calibri" w:hAnsi="GHEA Grapalat" w:cs="Sylfaen"/>
          <w:bCs/>
          <w:noProof/>
          <w:lang w:val="hy-AM"/>
        </w:rPr>
        <w:t>,</w:t>
      </w:r>
    </w:p>
    <w:p w14:paraId="18EE05DA" w14:textId="596599D8" w:rsidR="00DA2F04" w:rsidRDefault="00D56E02" w:rsidP="00DA2F04">
      <w:pPr>
        <w:pStyle w:val="NormalWeb"/>
        <w:spacing w:before="0" w:beforeAutospacing="0" w:after="0" w:afterAutospacing="0" w:line="360" w:lineRule="auto"/>
        <w:ind w:firstLine="630"/>
        <w:jc w:val="both"/>
        <w:rPr>
          <w:rFonts w:ascii="GHEA Grapalat" w:eastAsia="Calibri" w:hAnsi="GHEA Grapalat" w:cs="Sylfaen"/>
          <w:bCs/>
          <w:noProof/>
          <w:lang w:val="hy-AM"/>
        </w:rPr>
      </w:pPr>
      <w:r>
        <w:rPr>
          <w:rFonts w:ascii="GHEA Grapalat" w:eastAsia="Calibri" w:hAnsi="GHEA Grapalat" w:cs="Sylfaen"/>
          <w:bCs/>
          <w:noProof/>
          <w:lang w:val="hy-AM"/>
        </w:rPr>
        <w:t xml:space="preserve">3) </w:t>
      </w:r>
      <w:r w:rsidR="00DA2F04">
        <w:rPr>
          <w:rFonts w:ascii="GHEA Grapalat" w:eastAsia="Calibri" w:hAnsi="GHEA Grapalat" w:cs="Sylfaen"/>
          <w:bCs/>
          <w:noProof/>
          <w:lang w:val="hy-AM"/>
        </w:rPr>
        <w:t>Փ</w:t>
      </w:r>
      <w:r w:rsidR="00DA2F04" w:rsidRPr="00DA2F04">
        <w:rPr>
          <w:rFonts w:ascii="GHEA Grapalat" w:eastAsia="Calibri" w:hAnsi="GHEA Grapalat" w:cs="Sylfaen"/>
          <w:bCs/>
          <w:noProof/>
          <w:lang w:val="hy-AM"/>
        </w:rPr>
        <w:t>ոխադրողի կողմից առաք</w:t>
      </w:r>
      <w:r w:rsidR="00DA2F04">
        <w:rPr>
          <w:rFonts w:ascii="GHEA Grapalat" w:eastAsia="Calibri" w:hAnsi="GHEA Grapalat" w:cs="Sylfaen"/>
          <w:bCs/>
          <w:noProof/>
          <w:lang w:val="hy-AM"/>
        </w:rPr>
        <w:t xml:space="preserve">վող </w:t>
      </w:r>
      <w:r w:rsidR="00DA2F04" w:rsidRPr="00DA2F04">
        <w:rPr>
          <w:rFonts w:ascii="GHEA Grapalat" w:eastAsia="Calibri" w:hAnsi="GHEA Grapalat" w:cs="Sylfaen"/>
          <w:bCs/>
          <w:noProof/>
          <w:lang w:val="hy-AM"/>
        </w:rPr>
        <w:t xml:space="preserve"> </w:t>
      </w:r>
      <w:r w:rsidR="00DA2F04">
        <w:rPr>
          <w:rFonts w:ascii="GHEA Grapalat" w:eastAsia="Calibri" w:hAnsi="GHEA Grapalat" w:cs="Sylfaen"/>
          <w:bCs/>
          <w:noProof/>
          <w:lang w:val="hy-AM"/>
        </w:rPr>
        <w:t>անձնական օգտագործման ապրանքների մասով սահմանված է 200</w:t>
      </w:r>
      <w:r w:rsidR="00DA2F04" w:rsidRPr="00107F6E">
        <w:rPr>
          <w:rFonts w:ascii="GHEA Grapalat" w:eastAsia="Calibri" w:hAnsi="GHEA Grapalat" w:cs="Sylfaen"/>
          <w:bCs/>
          <w:noProof/>
          <w:lang w:val="hy-AM"/>
        </w:rPr>
        <w:t xml:space="preserve"> եվրոյին համարժեք գումար</w:t>
      </w:r>
      <w:r w:rsidR="00DA2F04">
        <w:rPr>
          <w:rFonts w:ascii="GHEA Grapalat" w:eastAsia="Calibri" w:hAnsi="GHEA Grapalat" w:cs="Sylfaen"/>
          <w:bCs/>
          <w:noProof/>
          <w:lang w:val="hy-AM"/>
        </w:rPr>
        <w:t>ի և</w:t>
      </w:r>
      <w:r w:rsidR="00DA2F04" w:rsidRPr="00107F6E">
        <w:rPr>
          <w:rFonts w:ascii="GHEA Grapalat" w:eastAsia="Calibri" w:hAnsi="GHEA Grapalat" w:cs="Sylfaen"/>
          <w:bCs/>
          <w:noProof/>
          <w:lang w:val="hy-AM"/>
        </w:rPr>
        <w:t xml:space="preserve"> </w:t>
      </w:r>
      <w:r w:rsidR="00DA2F04">
        <w:rPr>
          <w:rFonts w:ascii="GHEA Grapalat" w:eastAsia="Calibri" w:hAnsi="GHEA Grapalat" w:cs="Sylfaen"/>
          <w:bCs/>
          <w:noProof/>
          <w:lang w:val="hy-AM"/>
        </w:rPr>
        <w:t>31</w:t>
      </w:r>
      <w:r w:rsidR="00DA2F04" w:rsidRPr="00107F6E">
        <w:rPr>
          <w:rFonts w:ascii="GHEA Grapalat" w:eastAsia="Calibri" w:hAnsi="GHEA Grapalat" w:cs="Sylfaen"/>
          <w:bCs/>
          <w:noProof/>
          <w:lang w:val="hy-AM"/>
        </w:rPr>
        <w:t xml:space="preserve"> կգ</w:t>
      </w:r>
      <w:r w:rsidR="00DA2F04">
        <w:rPr>
          <w:rFonts w:ascii="GHEA Grapalat" w:eastAsia="Calibri" w:hAnsi="GHEA Grapalat" w:cs="Sylfaen"/>
          <w:bCs/>
          <w:noProof/>
          <w:lang w:val="hy-AM"/>
        </w:rPr>
        <w:t xml:space="preserve"> քաշի շեմը:</w:t>
      </w:r>
    </w:p>
    <w:p w14:paraId="386B002E" w14:textId="7264E917" w:rsidR="00D56E02" w:rsidRDefault="0055176E" w:rsidP="00D56E02">
      <w:pPr>
        <w:pStyle w:val="NormalWeb"/>
        <w:spacing w:before="0" w:beforeAutospacing="0" w:after="0" w:afterAutospacing="0" w:line="360" w:lineRule="auto"/>
        <w:ind w:firstLine="630"/>
        <w:jc w:val="both"/>
        <w:rPr>
          <w:rFonts w:ascii="GHEA Grapalat" w:eastAsia="Calibri" w:hAnsi="GHEA Grapalat" w:cs="Sylfaen"/>
          <w:bCs/>
          <w:noProof/>
          <w:lang w:val="hy-AM"/>
        </w:rPr>
      </w:pPr>
      <w:r>
        <w:rPr>
          <w:rFonts w:ascii="GHEA Grapalat" w:eastAsia="Calibri" w:hAnsi="GHEA Grapalat" w:cs="Sylfaen"/>
          <w:bCs/>
          <w:noProof/>
          <w:lang w:val="hy-AM"/>
        </w:rPr>
        <w:t>Նշված տարբեր</w:t>
      </w:r>
      <w:r w:rsidR="003052BC">
        <w:rPr>
          <w:rFonts w:ascii="GHEA Grapalat" w:eastAsia="Calibri" w:hAnsi="GHEA Grapalat" w:cs="Sylfaen"/>
          <w:bCs/>
          <w:noProof/>
          <w:lang w:val="hy-AM"/>
        </w:rPr>
        <w:t xml:space="preserve"> կատեգորիաները</w:t>
      </w:r>
      <w:r>
        <w:rPr>
          <w:rFonts w:ascii="GHEA Grapalat" w:eastAsia="Calibri" w:hAnsi="GHEA Grapalat" w:cs="Sylfaen"/>
          <w:bCs/>
          <w:noProof/>
          <w:lang w:val="hy-AM"/>
        </w:rPr>
        <w:t xml:space="preserve">, ինչպես նաև ըստ ապրանքատեսակների չափաքանակների  բացակայությունը մի կողմից քաղաքացիների համար հստակություն չի ապահովում, իսկ մյուս կողմից սուբյեկտիվ </w:t>
      </w:r>
      <w:r w:rsidR="00E1528D">
        <w:rPr>
          <w:rFonts w:ascii="GHEA Grapalat" w:eastAsia="Calibri" w:hAnsi="GHEA Grapalat" w:cs="Sylfaen"/>
          <w:bCs/>
          <w:noProof/>
          <w:lang w:val="hy-AM"/>
        </w:rPr>
        <w:t>մոտեցման հնարավորություն և ռիսկեր է առաջացնում</w:t>
      </w:r>
      <w:r w:rsidR="00B14B2D">
        <w:rPr>
          <w:rFonts w:ascii="GHEA Grapalat" w:eastAsia="Calibri" w:hAnsi="GHEA Grapalat" w:cs="Sylfaen"/>
          <w:bCs/>
          <w:noProof/>
          <w:lang w:val="hy-AM"/>
        </w:rPr>
        <w:t xml:space="preserve">: </w:t>
      </w:r>
    </w:p>
    <w:p w14:paraId="7FBECEF6" w14:textId="68ED31D8" w:rsidR="00D46F55" w:rsidRDefault="00B14B2D" w:rsidP="00D46F55">
      <w:pPr>
        <w:pStyle w:val="NormalWeb"/>
        <w:spacing w:before="0" w:beforeAutospacing="0" w:after="0" w:afterAutospacing="0" w:line="360" w:lineRule="auto"/>
        <w:ind w:firstLine="630"/>
        <w:jc w:val="both"/>
        <w:rPr>
          <w:rFonts w:ascii="GHEA Grapalat" w:eastAsia="Calibri" w:hAnsi="GHEA Grapalat" w:cs="Sylfaen"/>
          <w:bCs/>
          <w:noProof/>
          <w:lang w:val="hy-AM"/>
        </w:rPr>
      </w:pPr>
      <w:r w:rsidRPr="00B14B2D">
        <w:rPr>
          <w:rFonts w:ascii="GHEA Grapalat" w:eastAsia="Calibri" w:hAnsi="GHEA Grapalat" w:cs="Sylfaen"/>
          <w:bCs/>
          <w:noProof/>
          <w:lang w:val="hy-AM"/>
        </w:rPr>
        <w:t>Եվրասիական տնտեսական միության մաքսային օրենսգրքի (այսուհետ՝ Օրենսգիրք) 256-րդ հոդվածի 5-րդ կետի</w:t>
      </w:r>
      <w:r>
        <w:rPr>
          <w:rFonts w:ascii="GHEA Grapalat" w:eastAsia="Calibri" w:hAnsi="GHEA Grapalat" w:cs="Sylfaen"/>
          <w:bCs/>
          <w:noProof/>
          <w:lang w:val="hy-AM"/>
        </w:rPr>
        <w:t xml:space="preserve"> համաձայն` </w:t>
      </w:r>
      <w:r w:rsidRPr="00B14B2D">
        <w:rPr>
          <w:rFonts w:ascii="GHEA Grapalat" w:eastAsia="Calibri" w:hAnsi="GHEA Grapalat" w:cs="Sylfaen"/>
          <w:bCs/>
          <w:noProof/>
          <w:lang w:val="hy-AM"/>
        </w:rPr>
        <w:t>Եվրասիական տնտեսական հանձնաժողովին</w:t>
      </w:r>
      <w:r>
        <w:rPr>
          <w:rFonts w:ascii="GHEA Grapalat" w:eastAsia="Calibri" w:hAnsi="GHEA Grapalat" w:cs="Sylfaen"/>
          <w:bCs/>
          <w:noProof/>
          <w:lang w:val="hy-AM"/>
        </w:rPr>
        <w:t xml:space="preserve"> է վերապահված նաև </w:t>
      </w:r>
      <w:r w:rsidR="001452F9" w:rsidRPr="00B14B2D">
        <w:rPr>
          <w:rFonts w:ascii="GHEA Grapalat" w:eastAsia="Calibri" w:hAnsi="GHEA Grapalat" w:cs="Sylfaen"/>
          <w:bCs/>
          <w:noProof/>
          <w:lang w:val="hy-AM"/>
        </w:rPr>
        <w:t>Եվրասիական տնտեսական միության անդամ չհանդիսացող պետություններից  ներմուծվող ապրանքների անձնական օգտագործման ապրանքների շարքին դասելու չափանիշների քանակական բնութագրերի</w:t>
      </w:r>
      <w:r w:rsidR="001452F9">
        <w:rPr>
          <w:rFonts w:ascii="GHEA Grapalat" w:eastAsia="Calibri" w:hAnsi="GHEA Grapalat" w:cs="Sylfaen"/>
          <w:bCs/>
          <w:noProof/>
          <w:lang w:val="hy-AM"/>
        </w:rPr>
        <w:t xml:space="preserve"> սահմանում, սակայն տարիներ շարունակ </w:t>
      </w:r>
      <w:r w:rsidR="001452F9" w:rsidRPr="001452F9">
        <w:rPr>
          <w:rFonts w:ascii="GHEA Grapalat" w:eastAsia="Calibri" w:hAnsi="GHEA Grapalat" w:cs="Sylfaen"/>
          <w:bCs/>
          <w:noProof/>
          <w:lang w:val="hy-AM"/>
        </w:rPr>
        <w:t>քանակական բնութագրիչների ԵՏՀ հանձնաժողովի կողմից հաստատման հարցը չի կարգավորվում՝ անդամ պետությունների տարբեր մոտեցումներ ունենալու հանգամանքով պայմանավորված</w:t>
      </w:r>
      <w:r w:rsidR="001452F9">
        <w:rPr>
          <w:rFonts w:ascii="GHEA Grapalat" w:eastAsia="Calibri" w:hAnsi="GHEA Grapalat" w:cs="Sylfaen"/>
          <w:bCs/>
          <w:noProof/>
          <w:lang w:val="hy-AM"/>
        </w:rPr>
        <w:t>:</w:t>
      </w:r>
      <w:r w:rsidR="00D46F55">
        <w:rPr>
          <w:rFonts w:ascii="GHEA Grapalat" w:eastAsia="Calibri" w:hAnsi="GHEA Grapalat" w:cs="Sylfaen"/>
          <w:bCs/>
          <w:noProof/>
          <w:lang w:val="hy-AM"/>
        </w:rPr>
        <w:t xml:space="preserve"> Միաժամանակ, </w:t>
      </w:r>
      <w:r w:rsidR="00D46F55" w:rsidRPr="00B14B2D">
        <w:rPr>
          <w:rFonts w:ascii="GHEA Grapalat" w:eastAsia="Calibri" w:hAnsi="GHEA Grapalat" w:cs="Sylfaen"/>
          <w:bCs/>
          <w:noProof/>
          <w:lang w:val="hy-AM"/>
        </w:rPr>
        <w:t>համաձայն Օրենսգրքի՝ մինչև Հանձնաժողովի կողմից նման քանակական բնութագրերի նախատեսումը հարցը պետք է կարգավորվի Օրենսգրքի 457-րդ հոդվածի 3-րդ կետի համաձայն (այն է</w:t>
      </w:r>
      <w:r w:rsidR="00D46F55" w:rsidRPr="00D46F55">
        <w:rPr>
          <w:rFonts w:ascii="GHEA Grapalat" w:eastAsia="Calibri" w:hAnsi="GHEA Grapalat" w:cs="Sylfaen"/>
          <w:bCs/>
          <w:noProof/>
          <w:lang w:val="hy-AM"/>
        </w:rPr>
        <w:t>`</w:t>
      </w:r>
      <w:r w:rsidR="00D46F55" w:rsidRPr="00B14B2D">
        <w:rPr>
          <w:rFonts w:ascii="GHEA Grapalat" w:eastAsia="Calibri" w:hAnsi="GHEA Grapalat" w:cs="Sylfaen"/>
          <w:bCs/>
          <w:noProof/>
          <w:lang w:val="hy-AM"/>
        </w:rPr>
        <w:t xml:space="preserve"> ռիսկերի համակարգի միջոցով)։ </w:t>
      </w:r>
    </w:p>
    <w:p w14:paraId="2E22CAC3" w14:textId="77777777" w:rsidR="00056731" w:rsidRDefault="00056731" w:rsidP="00056731">
      <w:pPr>
        <w:pStyle w:val="NormalWeb"/>
        <w:spacing w:before="0" w:beforeAutospacing="0" w:after="0" w:afterAutospacing="0" w:line="360" w:lineRule="auto"/>
        <w:ind w:firstLine="630"/>
        <w:jc w:val="both"/>
        <w:rPr>
          <w:rFonts w:ascii="GHEA Grapalat" w:eastAsia="Calibri" w:hAnsi="GHEA Grapalat" w:cs="Sylfaen"/>
          <w:bCs/>
          <w:noProof/>
          <w:lang w:val="hy-AM"/>
        </w:rPr>
      </w:pPr>
      <w:r>
        <w:rPr>
          <w:rFonts w:ascii="GHEA Grapalat" w:eastAsia="Calibri" w:hAnsi="GHEA Grapalat" w:cs="Sylfaen"/>
          <w:bCs/>
          <w:noProof/>
          <w:lang w:val="hy-AM"/>
        </w:rPr>
        <w:t>Հ</w:t>
      </w:r>
      <w:r w:rsidRPr="003A386A">
        <w:rPr>
          <w:rFonts w:ascii="GHEA Grapalat" w:eastAsia="Calibri" w:hAnsi="GHEA Grapalat" w:cs="Sylfaen"/>
          <w:bCs/>
          <w:noProof/>
          <w:lang w:val="hy-AM"/>
        </w:rPr>
        <w:t>ամաձայն Օրենսգրքի 377-րդ հոդվածի 5-րդ կետի</w:t>
      </w:r>
      <w:r w:rsidRPr="003A386A">
        <w:rPr>
          <w:rFonts w:ascii="Cambria Math" w:eastAsia="Calibri" w:hAnsi="Cambria Math" w:cs="Cambria Math"/>
          <w:bCs/>
          <w:noProof/>
          <w:lang w:val="hy-AM"/>
        </w:rPr>
        <w:t>․</w:t>
      </w:r>
      <w:r w:rsidRPr="003A386A">
        <w:rPr>
          <w:rFonts w:ascii="GHEA Grapalat" w:eastAsia="Calibri" w:hAnsi="GHEA Grapalat" w:cs="Sylfaen"/>
          <w:bCs/>
          <w:noProof/>
          <w:lang w:val="hy-AM"/>
        </w:rPr>
        <w:t xml:space="preserve"> «Ռիսկերի պրոֆիլներում ու ցուցիչներում պարունակվող տեղեկատվությունը գաղտնի է և ենթակա չէ հրապարակման՝ բացառությամբ անդամ պետությունների օրենսդրությամբ սահմանվող դեպքերի»</w:t>
      </w:r>
      <w:r>
        <w:rPr>
          <w:rFonts w:ascii="GHEA Grapalat" w:eastAsia="Calibri" w:hAnsi="GHEA Grapalat" w:cs="Sylfaen"/>
          <w:bCs/>
          <w:noProof/>
          <w:lang w:val="hy-AM"/>
        </w:rPr>
        <w:t>։</w:t>
      </w:r>
    </w:p>
    <w:p w14:paraId="07C96134" w14:textId="7FA17C71" w:rsidR="00056731" w:rsidRDefault="00056731" w:rsidP="00056731">
      <w:pPr>
        <w:pStyle w:val="NormalWeb"/>
        <w:spacing w:before="0" w:beforeAutospacing="0" w:after="0" w:afterAutospacing="0" w:line="360" w:lineRule="auto"/>
        <w:ind w:firstLine="630"/>
        <w:jc w:val="both"/>
        <w:rPr>
          <w:rFonts w:ascii="GHEA Grapalat" w:eastAsia="Calibri" w:hAnsi="GHEA Grapalat" w:cs="Sylfaen"/>
          <w:bCs/>
          <w:noProof/>
          <w:lang w:val="hy-AM"/>
        </w:rPr>
      </w:pPr>
      <w:r>
        <w:rPr>
          <w:rFonts w:ascii="GHEA Grapalat" w:eastAsia="Calibri" w:hAnsi="GHEA Grapalat" w:cs="Sylfaen"/>
          <w:bCs/>
          <w:noProof/>
          <w:lang w:val="hy-AM"/>
        </w:rPr>
        <w:lastRenderedPageBreak/>
        <w:t xml:space="preserve">Քննարկվող </w:t>
      </w:r>
      <w:r w:rsidR="00E36611">
        <w:rPr>
          <w:rFonts w:ascii="GHEA Grapalat" w:eastAsia="Calibri" w:hAnsi="GHEA Grapalat" w:cs="Sylfaen"/>
          <w:bCs/>
          <w:noProof/>
          <w:lang w:val="hy-AM"/>
        </w:rPr>
        <w:t>տեղեկատվ</w:t>
      </w:r>
      <w:r>
        <w:rPr>
          <w:rFonts w:ascii="GHEA Grapalat" w:eastAsia="Calibri" w:hAnsi="GHEA Grapalat" w:cs="Sylfaen"/>
          <w:bCs/>
          <w:noProof/>
          <w:lang w:val="hy-AM"/>
        </w:rPr>
        <w:t>ության գաղտնիությունը ֆիզիկական անձանց համար ստեղծում է անկանխատեսելիության</w:t>
      </w:r>
      <w:r w:rsidRPr="003A386A">
        <w:rPr>
          <w:rFonts w:ascii="GHEA Grapalat" w:eastAsia="Calibri" w:hAnsi="GHEA Grapalat" w:cs="Sylfaen"/>
          <w:bCs/>
          <w:noProof/>
          <w:lang w:val="hy-AM"/>
        </w:rPr>
        <w:t xml:space="preserve"> </w:t>
      </w:r>
      <w:r>
        <w:rPr>
          <w:rFonts w:ascii="GHEA Grapalat" w:eastAsia="Calibri" w:hAnsi="GHEA Grapalat" w:cs="Sylfaen"/>
          <w:bCs/>
          <w:noProof/>
          <w:lang w:val="hy-AM"/>
        </w:rPr>
        <w:t xml:space="preserve">մթնոլորտ և </w:t>
      </w:r>
      <w:r w:rsidRPr="003A386A">
        <w:rPr>
          <w:rFonts w:ascii="GHEA Grapalat" w:eastAsia="Calibri" w:hAnsi="GHEA Grapalat" w:cs="Sylfaen"/>
          <w:bCs/>
          <w:noProof/>
          <w:lang w:val="hy-AM"/>
        </w:rPr>
        <w:t xml:space="preserve">դժվարություններ է </w:t>
      </w:r>
      <w:r>
        <w:rPr>
          <w:rFonts w:ascii="GHEA Grapalat" w:eastAsia="Calibri" w:hAnsi="GHEA Grapalat" w:cs="Sylfaen"/>
          <w:bCs/>
          <w:noProof/>
          <w:lang w:val="hy-AM"/>
        </w:rPr>
        <w:t xml:space="preserve">առաջացնում թե մաքսային վարչարարության, թե սահմանահատման ընթացքում հայտարարագրման, և թե մաքսատուրքերի ու հարկերի վճարման անհրաժեշտության  հստակ գիտակցման տեսանկյունից։ </w:t>
      </w:r>
    </w:p>
    <w:p w14:paraId="6E523688" w14:textId="43A93F3C" w:rsidR="000650D4" w:rsidRDefault="0030327A" w:rsidP="0030327A">
      <w:pPr>
        <w:pStyle w:val="NormalWeb"/>
        <w:spacing w:before="0" w:beforeAutospacing="0" w:after="0" w:afterAutospacing="0" w:line="360" w:lineRule="auto"/>
        <w:ind w:firstLine="630"/>
        <w:jc w:val="both"/>
        <w:rPr>
          <w:rFonts w:ascii="GHEA Grapalat" w:eastAsia="Calibri" w:hAnsi="GHEA Grapalat" w:cs="Sylfaen"/>
          <w:bCs/>
          <w:noProof/>
          <w:lang w:val="hy-AM"/>
        </w:rPr>
      </w:pPr>
      <w:r>
        <w:rPr>
          <w:rFonts w:ascii="GHEA Grapalat" w:eastAsia="Calibri" w:hAnsi="GHEA Grapalat" w:cs="Sylfaen"/>
          <w:bCs/>
          <w:noProof/>
          <w:lang w:val="hy-AM"/>
        </w:rPr>
        <w:t xml:space="preserve">Նախաձեռնության հիմքում ընկած է  </w:t>
      </w:r>
      <w:bookmarkStart w:id="0" w:name="_GoBack"/>
      <w:bookmarkEnd w:id="0"/>
      <w:r w:rsidR="00541FD5" w:rsidRPr="003A386A">
        <w:rPr>
          <w:rFonts w:ascii="GHEA Grapalat" w:eastAsia="Calibri" w:hAnsi="GHEA Grapalat" w:cs="Sylfaen"/>
          <w:bCs/>
          <w:noProof/>
          <w:lang w:val="hy-AM"/>
        </w:rPr>
        <w:t>նաև</w:t>
      </w:r>
      <w:r w:rsidR="00107626" w:rsidRPr="003A386A">
        <w:rPr>
          <w:rFonts w:ascii="GHEA Grapalat" w:eastAsia="Calibri" w:hAnsi="GHEA Grapalat" w:cs="Sylfaen"/>
          <w:bCs/>
          <w:noProof/>
          <w:lang w:val="hy-AM"/>
        </w:rPr>
        <w:t xml:space="preserve"> </w:t>
      </w:r>
      <w:r w:rsidR="00C4292A" w:rsidRPr="00C4292A">
        <w:rPr>
          <w:rFonts w:ascii="GHEA Grapalat" w:eastAsia="Calibri" w:hAnsi="GHEA Grapalat" w:cs="Sylfaen"/>
          <w:bCs/>
          <w:noProof/>
          <w:lang w:val="hy-AM"/>
        </w:rPr>
        <w:t xml:space="preserve">ՀՀ պետական վերահսկողական ծառայության կողմից </w:t>
      </w:r>
      <w:r w:rsidR="00F91195">
        <w:rPr>
          <w:rFonts w:ascii="GHEA Grapalat" w:eastAsia="Calibri" w:hAnsi="GHEA Grapalat" w:cs="Sylfaen"/>
          <w:bCs/>
          <w:noProof/>
          <w:lang w:val="hy-AM"/>
        </w:rPr>
        <w:t>ներկայացված՝</w:t>
      </w:r>
      <w:r w:rsidR="00C4292A" w:rsidRPr="00C4292A">
        <w:rPr>
          <w:rFonts w:ascii="GHEA Grapalat" w:eastAsia="Calibri" w:hAnsi="GHEA Grapalat" w:cs="Sylfaen"/>
          <w:bCs/>
          <w:noProof/>
          <w:lang w:val="hy-AM"/>
        </w:rPr>
        <w:t xml:space="preserve"> </w:t>
      </w:r>
      <w:r w:rsidR="00F91195">
        <w:rPr>
          <w:rFonts w:ascii="GHEA Grapalat" w:eastAsia="Calibri" w:hAnsi="GHEA Grapalat" w:cs="Sylfaen"/>
          <w:bCs/>
          <w:noProof/>
          <w:lang w:val="hy-AM"/>
        </w:rPr>
        <w:t>ա</w:t>
      </w:r>
      <w:r w:rsidR="00F91195" w:rsidRPr="00F91195">
        <w:rPr>
          <w:rFonts w:ascii="GHEA Grapalat" w:eastAsia="Calibri" w:hAnsi="GHEA Grapalat" w:cs="Sylfaen"/>
          <w:bCs/>
          <w:noProof/>
          <w:lang w:val="hy-AM"/>
        </w:rPr>
        <w:t xml:space="preserve">նհատ ձեռնարկատեր չհանդիսացող ֆիզիկական անձանց կողմից </w:t>
      </w:r>
      <w:r w:rsidR="00F91195">
        <w:rPr>
          <w:rFonts w:ascii="GHEA Grapalat" w:eastAsia="Calibri" w:hAnsi="GHEA Grapalat" w:cs="Sylfaen"/>
          <w:bCs/>
          <w:noProof/>
          <w:lang w:val="hy-AM"/>
        </w:rPr>
        <w:t>եվ</w:t>
      </w:r>
      <w:r w:rsidR="00F91195" w:rsidRPr="00F91195">
        <w:rPr>
          <w:rFonts w:ascii="GHEA Grapalat" w:eastAsia="Calibri" w:hAnsi="GHEA Grapalat" w:cs="Sylfaen"/>
          <w:bCs/>
          <w:noProof/>
          <w:lang w:val="hy-AM"/>
        </w:rPr>
        <w:t xml:space="preserve">րասիական տնտեսական միության անդամ չհանդիսացող պետություններից </w:t>
      </w:r>
      <w:r w:rsidR="00F91195">
        <w:rPr>
          <w:rFonts w:ascii="GHEA Grapalat" w:eastAsia="Calibri" w:hAnsi="GHEA Grapalat" w:cs="Sylfaen"/>
          <w:bCs/>
          <w:noProof/>
          <w:lang w:val="hy-AM"/>
        </w:rPr>
        <w:t>ՀՀ</w:t>
      </w:r>
      <w:r w:rsidR="00F91195" w:rsidRPr="00F91195">
        <w:rPr>
          <w:rFonts w:ascii="GHEA Grapalat" w:eastAsia="Calibri" w:hAnsi="GHEA Grapalat" w:cs="Sylfaen"/>
          <w:bCs/>
          <w:noProof/>
          <w:lang w:val="hy-AM"/>
        </w:rPr>
        <w:t xml:space="preserve"> տարածք ներմուծվող անձնական օգտագործման ապրանքների</w:t>
      </w:r>
      <w:r w:rsidR="00F91195">
        <w:rPr>
          <w:rFonts w:ascii="GHEA Grapalat" w:eastAsia="Calibri" w:hAnsi="GHEA Grapalat" w:cs="Sylfaen"/>
          <w:bCs/>
          <w:noProof/>
          <w:lang w:val="hy-AM"/>
        </w:rPr>
        <w:t xml:space="preserve"> շարքին դասելու հետ կապված խնդիրների մասով իրականացված</w:t>
      </w:r>
      <w:r w:rsidR="00F91195" w:rsidRPr="00F91195">
        <w:rPr>
          <w:rFonts w:ascii="GHEA Grapalat" w:eastAsia="Calibri" w:hAnsi="GHEA Grapalat" w:cs="Sylfaen"/>
          <w:bCs/>
          <w:noProof/>
          <w:lang w:val="hy-AM"/>
        </w:rPr>
        <w:t xml:space="preserve"> </w:t>
      </w:r>
      <w:r w:rsidR="00C4292A" w:rsidRPr="00C4292A">
        <w:rPr>
          <w:rFonts w:ascii="GHEA Grapalat" w:eastAsia="Calibri" w:hAnsi="GHEA Grapalat" w:cs="Sylfaen"/>
          <w:bCs/>
          <w:noProof/>
          <w:lang w:val="hy-AM"/>
        </w:rPr>
        <w:t>մշտադիտարկման արդյունքներն ամփոփո</w:t>
      </w:r>
      <w:r w:rsidR="006D340A">
        <w:rPr>
          <w:rFonts w:ascii="GHEA Grapalat" w:eastAsia="Calibri" w:hAnsi="GHEA Grapalat" w:cs="Sylfaen"/>
          <w:bCs/>
          <w:noProof/>
          <w:lang w:val="hy-AM"/>
        </w:rPr>
        <w:t>ղ</w:t>
      </w:r>
      <w:r w:rsidR="00C4292A" w:rsidRPr="00C4292A">
        <w:rPr>
          <w:rFonts w:ascii="GHEA Grapalat" w:eastAsia="Calibri" w:hAnsi="GHEA Grapalat" w:cs="Sylfaen"/>
          <w:bCs/>
          <w:noProof/>
          <w:lang w:val="hy-AM"/>
        </w:rPr>
        <w:t xml:space="preserve"> տեղեկանքը</w:t>
      </w:r>
      <w:r w:rsidR="00541FD5" w:rsidRPr="00FD4D8D">
        <w:rPr>
          <w:rFonts w:ascii="GHEA Grapalat" w:eastAsia="Calibri" w:hAnsi="GHEA Grapalat" w:cs="Sylfaen"/>
          <w:bCs/>
          <w:noProof/>
          <w:lang w:val="hy-AM"/>
        </w:rPr>
        <w:t>։</w:t>
      </w:r>
    </w:p>
    <w:p w14:paraId="06553889" w14:textId="5267AD5C" w:rsidR="00D577D7" w:rsidRDefault="00D577D7" w:rsidP="0030327A">
      <w:pPr>
        <w:pStyle w:val="NormalWeb"/>
        <w:spacing w:before="0" w:beforeAutospacing="0" w:after="0" w:afterAutospacing="0" w:line="360" w:lineRule="auto"/>
        <w:ind w:firstLine="630"/>
        <w:jc w:val="both"/>
        <w:rPr>
          <w:rFonts w:ascii="GHEA Grapalat" w:eastAsia="Calibri" w:hAnsi="GHEA Grapalat" w:cs="Sylfaen"/>
          <w:bCs/>
          <w:noProof/>
          <w:lang w:val="hy-AM"/>
        </w:rPr>
      </w:pPr>
      <w:r>
        <w:rPr>
          <w:rFonts w:ascii="GHEA Grapalat" w:eastAsia="Calibri" w:hAnsi="GHEA Grapalat" w:cs="Sylfaen"/>
          <w:bCs/>
          <w:noProof/>
          <w:lang w:val="hy-AM"/>
        </w:rPr>
        <w:t>Ընդ որում, չափաքանակները սահմանելիս հաշվի է առնվել հետևյալ մոտեցումները.</w:t>
      </w:r>
    </w:p>
    <w:p w14:paraId="6E727B96" w14:textId="7E358176" w:rsidR="00D577D7" w:rsidRDefault="00D577D7" w:rsidP="0030327A">
      <w:pPr>
        <w:pStyle w:val="NormalWeb"/>
        <w:spacing w:before="0" w:beforeAutospacing="0" w:after="0" w:afterAutospacing="0" w:line="360" w:lineRule="auto"/>
        <w:ind w:firstLine="630"/>
        <w:jc w:val="both"/>
        <w:rPr>
          <w:rFonts w:ascii="GHEA Grapalat" w:eastAsia="Calibri" w:hAnsi="GHEA Grapalat" w:cs="Sylfaen"/>
          <w:bCs/>
          <w:noProof/>
          <w:lang w:val="hy-AM"/>
        </w:rPr>
      </w:pPr>
      <w:r w:rsidRPr="00432711">
        <w:rPr>
          <w:rFonts w:ascii="GHEA Grapalat" w:eastAsia="Calibri" w:hAnsi="GHEA Grapalat" w:cs="Sylfaen"/>
          <w:b/>
          <w:bCs/>
          <w:noProof/>
          <w:lang w:val="hy-AM"/>
        </w:rPr>
        <w:t>ա)</w:t>
      </w:r>
      <w:r>
        <w:rPr>
          <w:rFonts w:ascii="GHEA Grapalat" w:eastAsia="Calibri" w:hAnsi="GHEA Grapalat" w:cs="Sylfaen"/>
          <w:bCs/>
          <w:noProof/>
          <w:lang w:val="hy-AM"/>
        </w:rPr>
        <w:t xml:space="preserve"> </w:t>
      </w:r>
      <w:r w:rsidR="00A2278C">
        <w:rPr>
          <w:rFonts w:ascii="GHEA Grapalat" w:eastAsia="Calibri" w:hAnsi="GHEA Grapalat" w:cs="Sylfaen"/>
          <w:bCs/>
          <w:noProof/>
          <w:lang w:val="hy-AM"/>
        </w:rPr>
        <w:t xml:space="preserve">կիլոգրամով նշված չափաքանակների </w:t>
      </w:r>
      <w:r w:rsidR="00432711">
        <w:rPr>
          <w:rFonts w:ascii="GHEA Grapalat" w:eastAsia="Calibri" w:hAnsi="GHEA Grapalat" w:cs="Sylfaen"/>
          <w:bCs/>
          <w:noProof/>
          <w:lang w:val="hy-AM"/>
        </w:rPr>
        <w:t xml:space="preserve">գծով նվազագույն չափաքանակ սահմանվել է հիմք ընդունելով </w:t>
      </w:r>
      <w:r w:rsidR="00432711" w:rsidRPr="00432711">
        <w:rPr>
          <w:rFonts w:ascii="GHEA Grapalat" w:eastAsia="Calibri" w:hAnsi="GHEA Grapalat" w:cs="Sylfaen"/>
          <w:bCs/>
          <w:noProof/>
          <w:lang w:val="hy-AM"/>
        </w:rPr>
        <w:t>ՀՀ կառավարության 2024 թվականի օգոստոսի 8-ի թիվ 1206-Ն որոշմամբ սահմանված 10 կգ քաշի շեմը</w:t>
      </w:r>
      <w:r w:rsidR="00432711">
        <w:rPr>
          <w:rFonts w:ascii="GHEA Grapalat" w:eastAsia="Calibri" w:hAnsi="GHEA Grapalat" w:cs="Sylfaen"/>
          <w:bCs/>
          <w:noProof/>
          <w:lang w:val="hy-AM"/>
        </w:rPr>
        <w:t>,</w:t>
      </w:r>
    </w:p>
    <w:p w14:paraId="65B49249" w14:textId="44663B77" w:rsidR="00432711" w:rsidRDefault="00432711" w:rsidP="00E56D5D">
      <w:pPr>
        <w:pStyle w:val="NormalWeb"/>
        <w:spacing w:before="0" w:beforeAutospacing="0" w:after="0" w:afterAutospacing="0" w:line="360" w:lineRule="auto"/>
        <w:ind w:firstLine="630"/>
        <w:jc w:val="both"/>
        <w:rPr>
          <w:rFonts w:ascii="GHEA Grapalat" w:eastAsia="Calibri" w:hAnsi="GHEA Grapalat" w:cs="Sylfaen"/>
          <w:bCs/>
          <w:noProof/>
          <w:lang w:val="hy-AM"/>
        </w:rPr>
      </w:pPr>
      <w:r>
        <w:rPr>
          <w:rFonts w:ascii="GHEA Grapalat" w:eastAsia="Calibri" w:hAnsi="GHEA Grapalat" w:cs="Sylfaen"/>
          <w:bCs/>
          <w:noProof/>
          <w:lang w:val="hy-AM"/>
        </w:rPr>
        <w:t xml:space="preserve">բ) կիլոգրամով նշված չափաքանակների գծով </w:t>
      </w:r>
      <w:r w:rsidR="00E56D5D">
        <w:rPr>
          <w:rFonts w:ascii="GHEA Grapalat" w:eastAsia="Calibri" w:hAnsi="GHEA Grapalat" w:cs="Sylfaen"/>
          <w:bCs/>
          <w:noProof/>
          <w:lang w:val="hy-AM"/>
        </w:rPr>
        <w:t>առավելագույն</w:t>
      </w:r>
      <w:r>
        <w:rPr>
          <w:rFonts w:ascii="GHEA Grapalat" w:eastAsia="Calibri" w:hAnsi="GHEA Grapalat" w:cs="Sylfaen"/>
          <w:bCs/>
          <w:noProof/>
          <w:lang w:val="hy-AM"/>
        </w:rPr>
        <w:t xml:space="preserve"> չափաքանակ սահմանվել է</w:t>
      </w:r>
      <w:r w:rsidR="00E56D5D">
        <w:rPr>
          <w:rFonts w:ascii="GHEA Grapalat" w:eastAsia="Calibri" w:hAnsi="GHEA Grapalat" w:cs="Sylfaen"/>
          <w:bCs/>
          <w:noProof/>
          <w:lang w:val="hy-AM"/>
        </w:rPr>
        <w:t xml:space="preserve"> </w:t>
      </w:r>
      <w:r w:rsidR="00E56D5D" w:rsidRPr="00732FC5">
        <w:rPr>
          <w:rFonts w:ascii="GHEA Grapalat" w:eastAsia="Calibri" w:hAnsi="GHEA Grapalat" w:cs="Sylfaen"/>
          <w:bCs/>
          <w:noProof/>
          <w:lang w:val="hy-AM"/>
        </w:rPr>
        <w:t>2017 թվականի դեկտեմբերի 20-ի N 107 որոշմամբ</w:t>
      </w:r>
      <w:r w:rsidR="00E56D5D">
        <w:rPr>
          <w:rFonts w:ascii="GHEA Grapalat" w:eastAsia="Calibri" w:hAnsi="GHEA Grapalat" w:cs="Sylfaen"/>
          <w:bCs/>
          <w:noProof/>
          <w:lang w:val="hy-AM"/>
        </w:rPr>
        <w:t xml:space="preserve"> սահմանված առավելագույն` 51 կգ քաշի շեմը,</w:t>
      </w:r>
    </w:p>
    <w:p w14:paraId="21041FCC" w14:textId="4F28892F" w:rsidR="00E56D5D" w:rsidRDefault="00E56D5D" w:rsidP="00E36611">
      <w:pPr>
        <w:pStyle w:val="NormalWeb"/>
        <w:spacing w:before="0" w:beforeAutospacing="0" w:after="0" w:afterAutospacing="0" w:line="360" w:lineRule="auto"/>
        <w:ind w:firstLine="630"/>
        <w:jc w:val="both"/>
        <w:rPr>
          <w:rFonts w:ascii="GHEA Grapalat" w:eastAsia="Calibri" w:hAnsi="GHEA Grapalat" w:cs="Sylfaen"/>
          <w:bCs/>
          <w:noProof/>
          <w:lang w:val="hy-AM"/>
        </w:rPr>
      </w:pPr>
      <w:r>
        <w:rPr>
          <w:rFonts w:ascii="GHEA Grapalat" w:eastAsia="Calibri" w:hAnsi="GHEA Grapalat" w:cs="Sylfaen"/>
          <w:bCs/>
          <w:noProof/>
          <w:lang w:val="hy-AM"/>
        </w:rPr>
        <w:t>գ)</w:t>
      </w:r>
      <w:r w:rsidR="00506D4A">
        <w:rPr>
          <w:rFonts w:ascii="GHEA Grapalat" w:eastAsia="Calibri" w:hAnsi="GHEA Grapalat" w:cs="Sylfaen"/>
          <w:bCs/>
          <w:noProof/>
          <w:lang w:val="hy-AM"/>
        </w:rPr>
        <w:t xml:space="preserve"> այլ չափման միավորներով նշված չափաքանակները սահմանվել են` ելնելով </w:t>
      </w:r>
      <w:r w:rsidR="00F168A2">
        <w:rPr>
          <w:rFonts w:ascii="GHEA Grapalat" w:eastAsia="Calibri" w:hAnsi="GHEA Grapalat" w:cs="Sylfaen"/>
          <w:bCs/>
          <w:noProof/>
          <w:lang w:val="hy-AM"/>
        </w:rPr>
        <w:t>ողջամտությունից</w:t>
      </w:r>
      <w:r w:rsidR="00A53AC4">
        <w:rPr>
          <w:rFonts w:ascii="GHEA Grapalat" w:eastAsia="Calibri" w:hAnsi="GHEA Grapalat" w:cs="Sylfaen"/>
          <w:bCs/>
          <w:noProof/>
          <w:lang w:val="hy-AM"/>
        </w:rPr>
        <w:t>, փորձառությունից և առանձին դեպքերում նաև` ՀՀ կառավարության 2020 թվականի փետրվարի 13-ի թիվ 171-Ն որոշմամբ ԵՏՄ-ի մասով սահմանված չափաքանակներից</w:t>
      </w:r>
      <w:r w:rsidR="00F168A2">
        <w:rPr>
          <w:rFonts w:ascii="GHEA Grapalat" w:eastAsia="Calibri" w:hAnsi="GHEA Grapalat" w:cs="Sylfaen"/>
          <w:bCs/>
          <w:noProof/>
          <w:lang w:val="hy-AM"/>
        </w:rPr>
        <w:t xml:space="preserve">: </w:t>
      </w:r>
    </w:p>
    <w:p w14:paraId="0C55CA0C" w14:textId="1F780F14" w:rsidR="00F92F4D" w:rsidRPr="00F92F4D" w:rsidRDefault="00F92F4D" w:rsidP="00E56D5D">
      <w:pPr>
        <w:pStyle w:val="NormalWeb"/>
        <w:spacing w:before="0" w:beforeAutospacing="0" w:after="0" w:afterAutospacing="0" w:line="360" w:lineRule="auto"/>
        <w:ind w:firstLine="630"/>
        <w:jc w:val="both"/>
        <w:rPr>
          <w:rFonts w:ascii="GHEA Grapalat" w:eastAsia="Calibri" w:hAnsi="GHEA Grapalat" w:cs="Sylfaen"/>
          <w:bCs/>
          <w:noProof/>
          <w:lang w:val="hy-AM"/>
        </w:rPr>
      </w:pPr>
      <w:r>
        <w:rPr>
          <w:rFonts w:ascii="GHEA Grapalat" w:eastAsia="Calibri" w:hAnsi="GHEA Grapalat" w:cs="Sylfaen"/>
          <w:bCs/>
          <w:noProof/>
          <w:lang w:val="hy-AM"/>
        </w:rPr>
        <w:t xml:space="preserve">Միաժամանակ, նախագծի 1-ին կետի 2-րդ ենթակետով նախատեսվող խմբագրությամբ ներկայացված համապատասխան ծածկագրերին դասվող ապրանքների՝ Հայաստանի Հանրապետության տարածք </w:t>
      </w:r>
      <w:r w:rsidRPr="00F92F4D">
        <w:rPr>
          <w:rFonts w:ascii="GHEA Grapalat" w:eastAsia="Calibri" w:hAnsi="GHEA Grapalat" w:cs="Sylfaen"/>
          <w:bCs/>
          <w:noProof/>
          <w:lang w:val="hy-AM"/>
        </w:rPr>
        <w:t xml:space="preserve">ներմուծելու </w:t>
      </w:r>
      <w:r>
        <w:rPr>
          <w:rFonts w:ascii="GHEA Grapalat" w:eastAsia="Calibri" w:hAnsi="GHEA Grapalat" w:cs="Sylfaen"/>
          <w:bCs/>
          <w:noProof/>
          <w:lang w:val="hy-AM"/>
        </w:rPr>
        <w:t>և</w:t>
      </w:r>
      <w:r w:rsidRPr="00F92F4D">
        <w:rPr>
          <w:rFonts w:ascii="GHEA Grapalat" w:eastAsia="Calibri" w:hAnsi="GHEA Grapalat" w:cs="Sylfaen"/>
          <w:bCs/>
          <w:noProof/>
          <w:lang w:val="hy-AM"/>
        </w:rPr>
        <w:t xml:space="preserve"> </w:t>
      </w:r>
      <w:r>
        <w:rPr>
          <w:rFonts w:ascii="GHEA Grapalat" w:eastAsia="Calibri" w:hAnsi="GHEA Grapalat" w:cs="Sylfaen"/>
          <w:bCs/>
          <w:noProof/>
          <w:lang w:val="hy-AM"/>
        </w:rPr>
        <w:t>Հ</w:t>
      </w:r>
      <w:r w:rsidRPr="00F92F4D">
        <w:rPr>
          <w:rFonts w:ascii="GHEA Grapalat" w:eastAsia="Calibri" w:hAnsi="GHEA Grapalat" w:cs="Sylfaen"/>
          <w:bCs/>
          <w:noProof/>
          <w:lang w:val="hy-AM"/>
        </w:rPr>
        <w:t xml:space="preserve">այաստանի </w:t>
      </w:r>
      <w:r>
        <w:rPr>
          <w:rFonts w:ascii="GHEA Grapalat" w:eastAsia="Calibri" w:hAnsi="GHEA Grapalat" w:cs="Sylfaen"/>
          <w:bCs/>
          <w:noProof/>
          <w:lang w:val="hy-AM"/>
        </w:rPr>
        <w:t>Հ</w:t>
      </w:r>
      <w:r w:rsidRPr="00F92F4D">
        <w:rPr>
          <w:rFonts w:ascii="GHEA Grapalat" w:eastAsia="Calibri" w:hAnsi="GHEA Grapalat" w:cs="Sylfaen"/>
          <w:bCs/>
          <w:noProof/>
          <w:lang w:val="hy-AM"/>
        </w:rPr>
        <w:t>անրապետության տարածքից արտահանելու, ներմուծման կամ արտահանման նպատակով փորձաքննության իրականացման կարգերը</w:t>
      </w:r>
      <w:r>
        <w:rPr>
          <w:rFonts w:ascii="GHEA Grapalat" w:eastAsia="Calibri" w:hAnsi="GHEA Grapalat" w:cs="Sylfaen"/>
          <w:bCs/>
          <w:noProof/>
          <w:lang w:val="hy-AM"/>
        </w:rPr>
        <w:t xml:space="preserve"> սահմանված են Հայաստանի Հանրապետության կառավարության 2019 թվականի փետրվարի 28-ի </w:t>
      </w:r>
      <w:r w:rsidRPr="00F92F4D">
        <w:rPr>
          <w:rFonts w:ascii="GHEA Grapalat" w:eastAsia="Calibri" w:hAnsi="GHEA Grapalat" w:cs="Sylfaen"/>
          <w:bCs/>
          <w:noProof/>
          <w:lang w:val="hy-AM"/>
        </w:rPr>
        <w:t xml:space="preserve">N </w:t>
      </w:r>
      <w:r>
        <w:rPr>
          <w:rFonts w:ascii="GHEA Grapalat" w:eastAsia="Calibri" w:hAnsi="GHEA Grapalat" w:cs="Sylfaen"/>
          <w:bCs/>
          <w:noProof/>
          <w:lang w:val="hy-AM"/>
        </w:rPr>
        <w:t>202-Ն որոշմամբ։</w:t>
      </w:r>
    </w:p>
    <w:p w14:paraId="668B280A" w14:textId="7DC9FC06" w:rsidR="007277A4" w:rsidRPr="00FD4D8D" w:rsidRDefault="00E15A8A" w:rsidP="00990C23">
      <w:pPr>
        <w:pStyle w:val="NormalWeb"/>
        <w:spacing w:before="0" w:beforeAutospacing="0" w:after="0" w:afterAutospacing="0" w:line="360" w:lineRule="auto"/>
        <w:ind w:firstLine="634"/>
        <w:jc w:val="both"/>
        <w:rPr>
          <w:rFonts w:ascii="GHEA Grapalat" w:eastAsia="Calibri" w:hAnsi="GHEA Grapalat" w:cs="Sylfaen"/>
          <w:bCs/>
          <w:noProof/>
          <w:lang w:val="hy-AM"/>
        </w:rPr>
      </w:pPr>
      <w:r w:rsidRPr="00FD4D8D">
        <w:rPr>
          <w:rFonts w:ascii="GHEA Grapalat" w:eastAsia="Calibri" w:hAnsi="GHEA Grapalat"/>
          <w:b/>
          <w:noProof/>
          <w:lang w:val="hy-AM"/>
        </w:rPr>
        <w:t>3. Առաջարկվող կարգավորման բնույթը</w:t>
      </w:r>
      <w:r w:rsidRPr="00FD4D8D">
        <w:rPr>
          <w:rFonts w:ascii="GHEA Grapalat" w:eastAsia="Calibri" w:hAnsi="GHEA Grapalat" w:cs="Sylfaen"/>
          <w:bCs/>
          <w:noProof/>
          <w:lang w:val="hy-AM"/>
        </w:rPr>
        <w:t>.</w:t>
      </w:r>
      <w:r w:rsidR="00711870" w:rsidRPr="00FD4D8D">
        <w:rPr>
          <w:rFonts w:ascii="GHEA Grapalat" w:eastAsia="Calibri" w:hAnsi="GHEA Grapalat" w:cs="Sylfaen"/>
          <w:bCs/>
          <w:noProof/>
          <w:lang w:val="hy-AM"/>
        </w:rPr>
        <w:t xml:space="preserve"> </w:t>
      </w:r>
    </w:p>
    <w:p w14:paraId="29B78193" w14:textId="0F8336C9" w:rsidR="000650D4" w:rsidRPr="00FD4D8D" w:rsidRDefault="00ED4564" w:rsidP="00ED4564">
      <w:pPr>
        <w:shd w:val="clear" w:color="auto" w:fill="FFFFFF"/>
        <w:spacing w:line="360" w:lineRule="auto"/>
        <w:ind w:firstLine="634"/>
        <w:jc w:val="both"/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</w:pPr>
      <w:r w:rsidRPr="00FD4D8D"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  <w:lastRenderedPageBreak/>
        <w:t xml:space="preserve">Նախագիծը մշակվել է </w:t>
      </w:r>
      <w:r w:rsidR="00056731"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  <w:t>ե</w:t>
      </w:r>
      <w:r w:rsidRPr="00FD4D8D"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  <w:t>րրորդ երկրներից Հայաստանի Հանրապետության տարածք ներմուծվող անձնական օգտագործման ապրանքների՝ առանց մաքսատուրքերի և հարկերի վճարման ներմուծման բնաիրային և (կամ) արժեքային չափաքանակների սահմանման նպատակով</w:t>
      </w:r>
      <w:r w:rsidR="007277A4" w:rsidRPr="00FD4D8D"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  <w:t>։</w:t>
      </w:r>
      <w:r w:rsidR="00CD5975" w:rsidRPr="00FD4D8D"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  <w:t xml:space="preserve"> </w:t>
      </w:r>
      <w:r w:rsidRPr="00FD4D8D"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  <w:t>Վերոնշյալ չափաքանակներ սահման</w:t>
      </w:r>
      <w:r w:rsidR="00F00382" w:rsidRPr="00FD4D8D"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  <w:t>ող նախագծի ընդունման դեպքւմ</w:t>
      </w:r>
      <w:r w:rsidRPr="00FD4D8D"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  <w:t>, Նախագծի հավելվածով հաստատվող</w:t>
      </w:r>
      <w:r w:rsidR="000650D4" w:rsidRPr="00FD4D8D"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  <w:t xml:space="preserve"> ցանկում նշված քանակները գերազանցող ապրանքներ</w:t>
      </w:r>
      <w:r w:rsidR="00F00382" w:rsidRPr="00FD4D8D"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  <w:t>ը</w:t>
      </w:r>
      <w:r w:rsidR="006D340A"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  <w:t>, այդ թվում ուղեկցող ուղեբեռով</w:t>
      </w:r>
      <w:r w:rsidR="00CE04A8"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  <w:t xml:space="preserve"> տեղափոխվող</w:t>
      </w:r>
      <w:r w:rsidR="006D340A"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  <w:t>,</w:t>
      </w:r>
      <w:r w:rsidR="00F00382" w:rsidRPr="00FD4D8D"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  <w:t xml:space="preserve"> ֆիզիկական անձանց կողմից</w:t>
      </w:r>
      <w:r w:rsidR="000650D4" w:rsidRPr="00FD4D8D"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  <w:t xml:space="preserve"> </w:t>
      </w:r>
      <w:r w:rsidR="00F00382" w:rsidRPr="00FD4D8D"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  <w:t>փոխադրելիս</w:t>
      </w:r>
      <w:r w:rsidR="000650D4" w:rsidRPr="00FD4D8D"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  <w:t xml:space="preserve"> ենթակա կլինեն հայտարարագրման՝ Օրենսգրքի 260-րդ հոդվածի համաձայն</w:t>
      </w:r>
      <w:r w:rsidR="006D340A"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  <w:t xml:space="preserve"> և դրանց դիմաց կվճարվեն մաքսատուրքեր և հարկեր Օրենսդրությամբ՝ ֆիզիկական անձանց անձնական օգտագործման ապրանքների համար սահմանված դրույքաչափերին համապատասխան</w:t>
      </w:r>
      <w:r w:rsidRPr="00FD4D8D"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  <w:t>։</w:t>
      </w:r>
    </w:p>
    <w:p w14:paraId="139BF324" w14:textId="51544A69" w:rsidR="00EE7A82" w:rsidRPr="00FD4D8D" w:rsidRDefault="00EE7A82" w:rsidP="00E528CD">
      <w:pPr>
        <w:tabs>
          <w:tab w:val="num" w:pos="-90"/>
        </w:tabs>
        <w:autoSpaceDN w:val="0"/>
        <w:spacing w:after="0" w:line="360" w:lineRule="auto"/>
        <w:ind w:firstLine="634"/>
        <w:jc w:val="both"/>
        <w:rPr>
          <w:rFonts w:ascii="GHEA Grapalat" w:eastAsia="Calibri" w:hAnsi="GHEA Grapalat" w:cs="Times New Roman"/>
          <w:b/>
          <w:noProof/>
          <w:sz w:val="24"/>
          <w:szCs w:val="24"/>
          <w:lang w:val="hy-AM"/>
        </w:rPr>
      </w:pPr>
      <w:r w:rsidRPr="00FD4D8D">
        <w:rPr>
          <w:rFonts w:ascii="GHEA Grapalat" w:eastAsia="Calibri" w:hAnsi="GHEA Grapalat" w:cs="Sylfaen"/>
          <w:b/>
          <w:noProof/>
          <w:sz w:val="24"/>
          <w:szCs w:val="24"/>
          <w:lang w:val="hy-AM"/>
        </w:rPr>
        <w:tab/>
      </w:r>
      <w:r w:rsidR="00E15A8A" w:rsidRPr="00FD4D8D">
        <w:rPr>
          <w:rFonts w:ascii="GHEA Grapalat" w:eastAsia="Calibri" w:hAnsi="GHEA Grapalat" w:cs="Sylfaen"/>
          <w:b/>
          <w:noProof/>
          <w:sz w:val="24"/>
          <w:szCs w:val="24"/>
          <w:lang w:val="hy-AM"/>
        </w:rPr>
        <w:t xml:space="preserve">4. </w:t>
      </w:r>
      <w:r w:rsidR="00E15A8A" w:rsidRPr="00FD4D8D">
        <w:rPr>
          <w:rFonts w:ascii="GHEA Grapalat" w:eastAsia="Calibri" w:hAnsi="GHEA Grapalat" w:cs="Times New Roman"/>
          <w:b/>
          <w:noProof/>
          <w:sz w:val="24"/>
          <w:szCs w:val="24"/>
          <w:lang w:val="hy-AM"/>
        </w:rPr>
        <w:t xml:space="preserve">Նախագծի մշակման գործընթացում ներգրավված ինստիտուտները և անձինք. </w:t>
      </w:r>
    </w:p>
    <w:p w14:paraId="60CB5523" w14:textId="3F1BE516" w:rsidR="00E15A8A" w:rsidRPr="00CE04A8" w:rsidRDefault="00EE7A82" w:rsidP="00E528CD">
      <w:pPr>
        <w:tabs>
          <w:tab w:val="num" w:pos="-90"/>
        </w:tabs>
        <w:autoSpaceDN w:val="0"/>
        <w:spacing w:line="360" w:lineRule="auto"/>
        <w:ind w:firstLine="634"/>
        <w:jc w:val="both"/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</w:pPr>
      <w:r w:rsidRPr="00CE04A8"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  <w:tab/>
      </w:r>
      <w:r w:rsidR="00E15A8A" w:rsidRPr="00CE04A8"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  <w:t>Նախա</w:t>
      </w:r>
      <w:r w:rsidR="00E15A8A" w:rsidRPr="00CE04A8"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  <w:softHyphen/>
      </w:r>
      <w:r w:rsidR="00E15A8A" w:rsidRPr="00CE04A8"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  <w:softHyphen/>
        <w:t>գ</w:t>
      </w:r>
      <w:r w:rsidR="009A4CE5" w:rsidRPr="00CE04A8"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  <w:t>ի</w:t>
      </w:r>
      <w:r w:rsidR="00E15A8A" w:rsidRPr="00CE04A8"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  <w:t>ծ</w:t>
      </w:r>
      <w:r w:rsidR="00E75779" w:rsidRPr="00CE04A8"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  <w:t>ը</w:t>
      </w:r>
      <w:r w:rsidR="00E15A8A" w:rsidRPr="00CE04A8"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  <w:t xml:space="preserve"> մշակվել </w:t>
      </w:r>
      <w:r w:rsidR="009A4CE5" w:rsidRPr="00CE04A8"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  <w:t>է</w:t>
      </w:r>
      <w:r w:rsidR="00E15A8A" w:rsidRPr="00CE04A8"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  <w:t xml:space="preserve"> </w:t>
      </w:r>
      <w:r w:rsidR="00013C87" w:rsidRPr="00CE04A8"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  <w:t xml:space="preserve">ՀՀ </w:t>
      </w:r>
      <w:r w:rsidR="00B557E9" w:rsidRPr="00CE04A8"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  <w:t>պ</w:t>
      </w:r>
      <w:r w:rsidR="00013C87" w:rsidRPr="00CE04A8"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  <w:t>ետական եկամուտների կոմիտեի</w:t>
      </w:r>
      <w:r w:rsidR="00E15A8A" w:rsidRPr="00CE04A8"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  <w:t xml:space="preserve"> կող</w:t>
      </w:r>
      <w:r w:rsidR="00E15A8A" w:rsidRPr="00CE04A8"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  <w:softHyphen/>
      </w:r>
      <w:r w:rsidR="00E15A8A" w:rsidRPr="00CE04A8"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  <w:softHyphen/>
        <w:t xml:space="preserve">մից: </w:t>
      </w:r>
    </w:p>
    <w:p w14:paraId="738E0E3B" w14:textId="77777777" w:rsidR="00E15A8A" w:rsidRPr="00FD4D8D" w:rsidRDefault="00E15A8A" w:rsidP="00EE7A82">
      <w:pPr>
        <w:tabs>
          <w:tab w:val="num" w:pos="-90"/>
        </w:tabs>
        <w:autoSpaceDN w:val="0"/>
        <w:spacing w:after="0" w:line="360" w:lineRule="auto"/>
        <w:ind w:firstLine="720"/>
        <w:jc w:val="both"/>
        <w:rPr>
          <w:rFonts w:ascii="GHEA Grapalat" w:eastAsia="Times New Roman" w:hAnsi="GHEA Grapalat" w:cs="Courier New"/>
          <w:b/>
          <w:noProof/>
          <w:sz w:val="24"/>
          <w:szCs w:val="24"/>
          <w:lang w:val="hy-AM"/>
        </w:rPr>
      </w:pPr>
      <w:r w:rsidRPr="00FD4D8D">
        <w:rPr>
          <w:rFonts w:ascii="GHEA Grapalat" w:eastAsia="Calibri" w:hAnsi="GHEA Grapalat" w:cs="Times New Roman"/>
          <w:noProof/>
          <w:sz w:val="24"/>
          <w:szCs w:val="24"/>
          <w:lang w:val="hy-AM"/>
        </w:rPr>
        <w:t xml:space="preserve"> </w:t>
      </w:r>
      <w:r w:rsidRPr="00FD4D8D">
        <w:rPr>
          <w:rFonts w:ascii="GHEA Grapalat" w:eastAsia="Times New Roman" w:hAnsi="GHEA Grapalat" w:cs="Sylfaen"/>
          <w:b/>
          <w:noProof/>
          <w:sz w:val="24"/>
          <w:szCs w:val="24"/>
          <w:lang w:val="hy-AM"/>
        </w:rPr>
        <w:t>5</w:t>
      </w:r>
      <w:r w:rsidRPr="00FD4D8D">
        <w:rPr>
          <w:rFonts w:ascii="Cambria Math" w:eastAsia="Times New Roman" w:hAnsi="Cambria Math" w:cs="Cambria Math"/>
          <w:b/>
          <w:noProof/>
          <w:sz w:val="24"/>
          <w:szCs w:val="24"/>
          <w:lang w:val="hy-AM"/>
        </w:rPr>
        <w:t>․</w:t>
      </w:r>
      <w:r w:rsidRPr="00FD4D8D">
        <w:rPr>
          <w:rFonts w:ascii="GHEA Grapalat" w:eastAsia="Times New Roman" w:hAnsi="GHEA Grapalat" w:cs="Cambria Math"/>
          <w:b/>
          <w:noProof/>
          <w:sz w:val="24"/>
          <w:szCs w:val="24"/>
          <w:lang w:val="hy-AM"/>
        </w:rPr>
        <w:t xml:space="preserve"> </w:t>
      </w:r>
      <w:r w:rsidRPr="00FD4D8D">
        <w:rPr>
          <w:rFonts w:ascii="GHEA Grapalat" w:eastAsia="Times New Roman" w:hAnsi="GHEA Grapalat" w:cs="Sylfaen"/>
          <w:b/>
          <w:noProof/>
          <w:sz w:val="24"/>
          <w:szCs w:val="24"/>
          <w:lang w:val="hy-AM"/>
        </w:rPr>
        <w:t xml:space="preserve">Նպատակը և </w:t>
      </w:r>
      <w:r w:rsidRPr="00FD4D8D">
        <w:rPr>
          <w:rFonts w:ascii="GHEA Grapalat" w:eastAsia="Times New Roman" w:hAnsi="GHEA Grapalat" w:cs="Courier New"/>
          <w:b/>
          <w:noProof/>
          <w:sz w:val="24"/>
          <w:szCs w:val="24"/>
          <w:lang w:val="hy-AM"/>
        </w:rPr>
        <w:t xml:space="preserve"> </w:t>
      </w:r>
      <w:r w:rsidRPr="00FD4D8D">
        <w:rPr>
          <w:rFonts w:ascii="GHEA Grapalat" w:eastAsia="Times New Roman" w:hAnsi="GHEA Grapalat" w:cs="Sylfaen"/>
          <w:b/>
          <w:noProof/>
          <w:sz w:val="24"/>
          <w:szCs w:val="24"/>
          <w:lang w:val="hy-AM"/>
        </w:rPr>
        <w:t>ակնկալվող</w:t>
      </w:r>
      <w:r w:rsidRPr="00FD4D8D">
        <w:rPr>
          <w:rFonts w:ascii="GHEA Grapalat" w:eastAsia="Times New Roman" w:hAnsi="GHEA Grapalat" w:cs="Courier New"/>
          <w:b/>
          <w:noProof/>
          <w:sz w:val="24"/>
          <w:szCs w:val="24"/>
          <w:lang w:val="hy-AM"/>
        </w:rPr>
        <w:t xml:space="preserve"> </w:t>
      </w:r>
      <w:r w:rsidRPr="00FD4D8D">
        <w:rPr>
          <w:rFonts w:ascii="GHEA Grapalat" w:eastAsia="Times New Roman" w:hAnsi="GHEA Grapalat" w:cs="Sylfaen"/>
          <w:b/>
          <w:noProof/>
          <w:sz w:val="24"/>
          <w:szCs w:val="24"/>
          <w:lang w:val="hy-AM"/>
        </w:rPr>
        <w:t>արդյունքը</w:t>
      </w:r>
      <w:r w:rsidRPr="00FD4D8D">
        <w:rPr>
          <w:rFonts w:ascii="GHEA Grapalat" w:eastAsia="Times New Roman" w:hAnsi="GHEA Grapalat" w:cs="Courier New"/>
          <w:b/>
          <w:noProof/>
          <w:sz w:val="24"/>
          <w:szCs w:val="24"/>
          <w:lang w:val="hy-AM"/>
        </w:rPr>
        <w:t xml:space="preserve">. </w:t>
      </w:r>
    </w:p>
    <w:p w14:paraId="3C677D57" w14:textId="3F3FA73D" w:rsidR="00E47610" w:rsidRPr="00FD4D8D" w:rsidRDefault="00EE7A82" w:rsidP="00990C23">
      <w:pPr>
        <w:tabs>
          <w:tab w:val="num" w:pos="-90"/>
        </w:tabs>
        <w:autoSpaceDN w:val="0"/>
        <w:spacing w:after="0" w:line="360" w:lineRule="auto"/>
        <w:jc w:val="both"/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</w:pPr>
      <w:r w:rsidRPr="00FD4D8D"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  <w:tab/>
      </w:r>
      <w:r w:rsidR="00E47610" w:rsidRPr="00FD4D8D"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  <w:t xml:space="preserve">Նախագծի մշակման նպատակն է </w:t>
      </w:r>
      <w:r w:rsidR="00990C23" w:rsidRPr="00FD4D8D"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  <w:t>սահմանել անհատ ձեռնարկատեր չհանդիսացող ֆիզիկական անձանց կողմից Եվրասիական տնտեսական միության անդամ չհանդիսացող պետություններից Հայաստանի Հանրապետության տարածք ներմուծվող անձնական օգտագործման ապրանքների՝ առանց մաքսատուրքի և հարկերի վճարման ներմուծման բնաիրային չափաքանակներ</w:t>
      </w:r>
      <w:r w:rsidR="006256FA" w:rsidRPr="00FD4D8D"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  <w:t>,</w:t>
      </w:r>
      <w:r w:rsidR="00990C23" w:rsidRPr="00FD4D8D">
        <w:rPr>
          <w:rFonts w:ascii="GHEA Grapalat" w:eastAsia="Calibri" w:hAnsi="GHEA Grapalat" w:cs="GHEA Grapalat"/>
          <w:noProof/>
          <w:sz w:val="24"/>
          <w:szCs w:val="24"/>
          <w:lang w:val="hy-AM"/>
        </w:rPr>
        <w:t xml:space="preserve"> </w:t>
      </w:r>
      <w:r w:rsidR="00990C23" w:rsidRPr="00FD4D8D"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  <w:t>ինչը որոշակի հստակություն կմտցնի ֆիզիկական անձանց կողմից</w:t>
      </w:r>
      <w:r w:rsidR="0038593D" w:rsidRPr="00FD4D8D"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  <w:t xml:space="preserve"> ՀՀ սահմանով</w:t>
      </w:r>
      <w:r w:rsidR="00990C23" w:rsidRPr="00FD4D8D"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  <w:t xml:space="preserve"> անձնական օգտագործման ապրանքներ տեղափոխելու </w:t>
      </w:r>
      <w:r w:rsidR="006D340A"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  <w:t xml:space="preserve">և մաքսային մարմնի կողմից վարչարարություն իրականացնելու </w:t>
      </w:r>
      <w:r w:rsidR="00990C23" w:rsidRPr="00FD4D8D"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  <w:t>հարաբերություններում։</w:t>
      </w:r>
    </w:p>
    <w:p w14:paraId="69404314" w14:textId="77777777" w:rsidR="00E15A8A" w:rsidRPr="00FD4D8D" w:rsidRDefault="00E15A8A" w:rsidP="00EE7A82">
      <w:pPr>
        <w:autoSpaceDN w:val="0"/>
        <w:spacing w:after="0" w:line="360" w:lineRule="auto"/>
        <w:ind w:firstLine="720"/>
        <w:jc w:val="both"/>
        <w:rPr>
          <w:rFonts w:ascii="GHEA Grapalat" w:eastAsia="Calibri" w:hAnsi="GHEA Grapalat" w:cs="Times New Roman"/>
          <w:b/>
          <w:noProof/>
          <w:sz w:val="24"/>
          <w:szCs w:val="24"/>
          <w:lang w:val="hy-AM"/>
        </w:rPr>
      </w:pPr>
      <w:r w:rsidRPr="00FD4D8D">
        <w:rPr>
          <w:rFonts w:ascii="GHEA Grapalat" w:eastAsia="Calibri" w:hAnsi="GHEA Grapalat" w:cs="Times New Roman"/>
          <w:b/>
          <w:noProof/>
          <w:sz w:val="24"/>
          <w:szCs w:val="24"/>
          <w:lang w:val="hy-AM"/>
        </w:rPr>
        <w:t>6</w:t>
      </w:r>
      <w:r w:rsidRPr="00FD4D8D">
        <w:rPr>
          <w:rFonts w:ascii="Cambria Math" w:eastAsia="Calibri" w:hAnsi="Cambria Math" w:cs="Cambria Math"/>
          <w:b/>
          <w:noProof/>
          <w:sz w:val="24"/>
          <w:szCs w:val="24"/>
          <w:lang w:val="hy-AM"/>
        </w:rPr>
        <w:t>․</w:t>
      </w:r>
      <w:r w:rsidR="00EE7A82" w:rsidRPr="00FD4D8D">
        <w:rPr>
          <w:rFonts w:ascii="GHEA Grapalat" w:eastAsia="Calibri" w:hAnsi="GHEA Grapalat" w:cs="Cambria Math"/>
          <w:b/>
          <w:noProof/>
          <w:sz w:val="24"/>
          <w:szCs w:val="24"/>
          <w:lang w:val="hy-AM"/>
        </w:rPr>
        <w:t xml:space="preserve"> </w:t>
      </w:r>
      <w:r w:rsidRPr="00FD4D8D">
        <w:rPr>
          <w:rFonts w:ascii="GHEA Grapalat" w:eastAsia="Calibri" w:hAnsi="GHEA Grapalat" w:cs="Times New Roman"/>
          <w:b/>
          <w:noProof/>
          <w:sz w:val="24"/>
          <w:szCs w:val="24"/>
          <w:lang w:val="hy-AM"/>
        </w:rPr>
        <w:t>Կապը ռազմավարական փաստաթղթերի հետ. Հայաստանի վերափոխման ռազ</w:t>
      </w:r>
      <w:r w:rsidRPr="00FD4D8D">
        <w:rPr>
          <w:rFonts w:ascii="GHEA Grapalat" w:eastAsia="Calibri" w:hAnsi="GHEA Grapalat" w:cs="Times New Roman"/>
          <w:b/>
          <w:noProof/>
          <w:sz w:val="24"/>
          <w:szCs w:val="24"/>
          <w:lang w:val="hy-AM"/>
        </w:rPr>
        <w:softHyphen/>
        <w:t>մա</w:t>
      </w:r>
      <w:r w:rsidRPr="00FD4D8D">
        <w:rPr>
          <w:rFonts w:ascii="GHEA Grapalat" w:eastAsia="Calibri" w:hAnsi="GHEA Grapalat" w:cs="Times New Roman"/>
          <w:b/>
          <w:noProof/>
          <w:sz w:val="24"/>
          <w:szCs w:val="24"/>
          <w:lang w:val="hy-AM"/>
        </w:rPr>
        <w:softHyphen/>
        <w:t>վա</w:t>
      </w:r>
      <w:r w:rsidRPr="00FD4D8D">
        <w:rPr>
          <w:rFonts w:ascii="GHEA Grapalat" w:eastAsia="Calibri" w:hAnsi="GHEA Grapalat" w:cs="Times New Roman"/>
          <w:b/>
          <w:noProof/>
          <w:sz w:val="24"/>
          <w:szCs w:val="24"/>
          <w:lang w:val="hy-AM"/>
        </w:rPr>
        <w:softHyphen/>
        <w:t>րություն 2050, Կառավարության 2021-2026թթ. ծրագիր, ոլորտային և/կամ այլ ռազ</w:t>
      </w:r>
      <w:r w:rsidRPr="00FD4D8D">
        <w:rPr>
          <w:rFonts w:ascii="GHEA Grapalat" w:eastAsia="Calibri" w:hAnsi="GHEA Grapalat" w:cs="Times New Roman"/>
          <w:b/>
          <w:noProof/>
          <w:sz w:val="24"/>
          <w:szCs w:val="24"/>
          <w:lang w:val="hy-AM"/>
        </w:rPr>
        <w:softHyphen/>
        <w:t>մա</w:t>
      </w:r>
      <w:r w:rsidRPr="00FD4D8D">
        <w:rPr>
          <w:rFonts w:ascii="GHEA Grapalat" w:eastAsia="Calibri" w:hAnsi="GHEA Grapalat" w:cs="Times New Roman"/>
          <w:b/>
          <w:noProof/>
          <w:sz w:val="24"/>
          <w:szCs w:val="24"/>
          <w:lang w:val="hy-AM"/>
        </w:rPr>
        <w:softHyphen/>
        <w:t>վա</w:t>
      </w:r>
      <w:r w:rsidRPr="00FD4D8D">
        <w:rPr>
          <w:rFonts w:ascii="GHEA Grapalat" w:eastAsia="Calibri" w:hAnsi="GHEA Grapalat" w:cs="Times New Roman"/>
          <w:b/>
          <w:noProof/>
          <w:sz w:val="24"/>
          <w:szCs w:val="24"/>
          <w:lang w:val="hy-AM"/>
        </w:rPr>
        <w:softHyphen/>
        <w:t>րություններ</w:t>
      </w:r>
      <w:r w:rsidRPr="00FD4D8D">
        <w:rPr>
          <w:rFonts w:ascii="Cambria Math" w:eastAsia="MS Gothic" w:hAnsi="Cambria Math" w:cs="Cambria Math"/>
          <w:b/>
          <w:noProof/>
          <w:sz w:val="24"/>
          <w:szCs w:val="24"/>
          <w:lang w:val="hy-AM"/>
        </w:rPr>
        <w:t>․</w:t>
      </w:r>
    </w:p>
    <w:p w14:paraId="615A3340" w14:textId="70449B7A" w:rsidR="0068462C" w:rsidRDefault="009870EF" w:rsidP="00716DEE">
      <w:pPr>
        <w:autoSpaceDN w:val="0"/>
        <w:spacing w:after="0" w:line="360" w:lineRule="auto"/>
        <w:ind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FD4D8D">
        <w:rPr>
          <w:rFonts w:ascii="GHEA Grapalat" w:hAnsi="GHEA Grapalat"/>
          <w:noProof/>
          <w:sz w:val="24"/>
          <w:szCs w:val="24"/>
          <w:lang w:val="hy-AM" w:eastAsia="hy-AM"/>
        </w:rPr>
        <w:t xml:space="preserve">Նախագիծն առնչվում է </w:t>
      </w:r>
      <w:r w:rsidR="0009601C" w:rsidRPr="00716DEE">
        <w:rPr>
          <w:rFonts w:ascii="GHEA Grapalat" w:hAnsi="GHEA Grapalat"/>
          <w:noProof/>
          <w:sz w:val="24"/>
          <w:szCs w:val="24"/>
          <w:lang w:val="hy-AM" w:eastAsia="hy-AM"/>
        </w:rPr>
        <w:t xml:space="preserve">ՀՀ ՊԵԿ նախագահի 2025թ. դեկտեմբերի 30-ի </w:t>
      </w:r>
      <w:r w:rsidR="00716DEE" w:rsidRPr="00716DEE">
        <w:rPr>
          <w:rFonts w:ascii="GHEA Grapalat" w:hAnsi="GHEA Grapalat"/>
          <w:noProof/>
          <w:sz w:val="24"/>
          <w:szCs w:val="24"/>
          <w:lang w:val="hy-AM" w:eastAsia="hy-AM"/>
        </w:rPr>
        <w:t>«</w:t>
      </w:r>
      <w:r w:rsidR="00716DEE">
        <w:rPr>
          <w:rFonts w:ascii="GHEA Grapalat" w:hAnsi="GHEA Grapalat"/>
          <w:noProof/>
          <w:sz w:val="24"/>
          <w:szCs w:val="24"/>
          <w:lang w:val="hy-AM" w:eastAsia="hy-AM"/>
        </w:rPr>
        <w:t>Հ</w:t>
      </w:r>
      <w:r w:rsidR="00716DEE" w:rsidRPr="00716DEE">
        <w:rPr>
          <w:rFonts w:ascii="GHEA Grapalat" w:hAnsi="GHEA Grapalat"/>
          <w:noProof/>
          <w:sz w:val="24"/>
          <w:szCs w:val="24"/>
          <w:lang w:val="hy-AM" w:eastAsia="hy-AM"/>
        </w:rPr>
        <w:t xml:space="preserve">արկային վարչարարության բարեփոխումների </w:t>
      </w:r>
      <w:r w:rsidR="00716DEE">
        <w:rPr>
          <w:rFonts w:ascii="GHEA Grapalat" w:hAnsi="GHEA Grapalat"/>
          <w:noProof/>
          <w:sz w:val="24"/>
          <w:szCs w:val="24"/>
          <w:lang w:val="hy-AM" w:eastAsia="hy-AM"/>
        </w:rPr>
        <w:t>և</w:t>
      </w:r>
      <w:r w:rsidR="00716DEE" w:rsidRPr="00716DEE">
        <w:rPr>
          <w:rFonts w:ascii="GHEA Grapalat" w:hAnsi="GHEA Grapalat"/>
          <w:noProof/>
          <w:sz w:val="24"/>
          <w:szCs w:val="24"/>
          <w:lang w:val="hy-AM" w:eastAsia="hy-AM"/>
        </w:rPr>
        <w:t xml:space="preserve"> մաքսային ծառայության առաջիկա տարիների զարգացման ռազմավարական ծրագրերը հաստատելու մասին» </w:t>
      </w:r>
      <w:r w:rsidR="00716DEE">
        <w:rPr>
          <w:rFonts w:ascii="GHEA Grapalat" w:hAnsi="GHEA Grapalat"/>
          <w:noProof/>
          <w:sz w:val="24"/>
          <w:szCs w:val="24"/>
          <w:lang w:val="hy-AM" w:eastAsia="hy-AM"/>
        </w:rPr>
        <w:t>թիվ</w:t>
      </w:r>
      <w:r w:rsidR="00716DEE" w:rsidRPr="00716DEE">
        <w:rPr>
          <w:rFonts w:ascii="GHEA Grapalat" w:hAnsi="GHEA Grapalat"/>
          <w:noProof/>
          <w:sz w:val="24"/>
          <w:szCs w:val="24"/>
          <w:lang w:val="hy-AM" w:eastAsia="hy-AM"/>
        </w:rPr>
        <w:t xml:space="preserve"> 1833-Լ հրաման</w:t>
      </w:r>
      <w:r w:rsidR="00716DEE">
        <w:rPr>
          <w:rFonts w:ascii="GHEA Grapalat" w:hAnsi="GHEA Grapalat"/>
          <w:noProof/>
          <w:sz w:val="24"/>
          <w:szCs w:val="24"/>
          <w:lang w:val="hy-AM" w:eastAsia="hy-AM"/>
        </w:rPr>
        <w:t>ի 3-րդ հավելվածով հաստատված՝</w:t>
      </w:r>
      <w:r w:rsidR="00716DEE" w:rsidRPr="00716DEE">
        <w:rPr>
          <w:rFonts w:ascii="GHEA Grapalat" w:eastAsia="Times New Roman" w:hAnsi="GHEA Grapalat" w:cs="Times New Roman"/>
          <w:color w:val="000000"/>
          <w:sz w:val="24"/>
          <w:szCs w:val="21"/>
          <w:shd w:val="clear" w:color="auto" w:fill="FFFFFF"/>
          <w:lang w:val="hy-AM"/>
        </w:rPr>
        <w:t xml:space="preserve"> </w:t>
      </w:r>
      <w:r w:rsidR="008D73E7">
        <w:rPr>
          <w:rFonts w:ascii="GHEA Grapalat" w:eastAsia="Times New Roman" w:hAnsi="GHEA Grapalat" w:cs="Times New Roman"/>
          <w:color w:val="000000"/>
          <w:sz w:val="24"/>
          <w:szCs w:val="21"/>
          <w:shd w:val="clear" w:color="auto" w:fill="FFFFFF"/>
          <w:lang w:val="hy-AM"/>
        </w:rPr>
        <w:t>«</w:t>
      </w:r>
      <w:r w:rsidR="00716DEE" w:rsidRPr="00716DEE">
        <w:rPr>
          <w:rFonts w:ascii="GHEA Grapalat" w:hAnsi="GHEA Grapalat"/>
          <w:noProof/>
          <w:sz w:val="24"/>
          <w:szCs w:val="24"/>
          <w:lang w:val="hy-AM" w:eastAsia="hy-AM"/>
        </w:rPr>
        <w:t xml:space="preserve">Մաքսային ծառայության առաջիկա տարիների զարգացման </w:t>
      </w:r>
      <w:r w:rsidR="00716DEE" w:rsidRPr="00716DEE">
        <w:rPr>
          <w:rFonts w:ascii="GHEA Grapalat" w:hAnsi="GHEA Grapalat"/>
          <w:noProof/>
          <w:sz w:val="24"/>
          <w:szCs w:val="24"/>
          <w:lang w:val="hy-AM" w:eastAsia="hy-AM"/>
        </w:rPr>
        <w:lastRenderedPageBreak/>
        <w:t>ռազմավարական ծրագրի</w:t>
      </w:r>
      <w:r w:rsidR="008D73E7">
        <w:rPr>
          <w:rFonts w:ascii="GHEA Grapalat" w:hAnsi="GHEA Grapalat"/>
          <w:noProof/>
          <w:sz w:val="24"/>
          <w:szCs w:val="24"/>
          <w:lang w:val="hy-AM" w:eastAsia="hy-AM"/>
        </w:rPr>
        <w:t>»</w:t>
      </w:r>
      <w:r w:rsidR="00716DEE">
        <w:rPr>
          <w:rFonts w:ascii="GHEA Grapalat" w:hAnsi="GHEA Grapalat"/>
          <w:noProof/>
          <w:sz w:val="24"/>
          <w:szCs w:val="24"/>
          <w:lang w:val="hy-AM" w:eastAsia="hy-AM"/>
        </w:rPr>
        <w:t xml:space="preserve"> </w:t>
      </w:r>
      <w:r w:rsidR="00716DEE">
        <w:rPr>
          <w:rFonts w:ascii="GHEA Grapalat" w:hAnsi="GHEA Grapalat"/>
          <w:bCs/>
          <w:noProof/>
          <w:sz w:val="24"/>
          <w:szCs w:val="24"/>
          <w:lang w:val="hy-AM" w:eastAsia="hy-AM"/>
        </w:rPr>
        <w:t>4</w:t>
      </w:r>
      <w:r w:rsidR="00716DEE" w:rsidRPr="00716DEE">
        <w:rPr>
          <w:rFonts w:ascii="GHEA Grapalat" w:hAnsi="GHEA Grapalat"/>
          <w:bCs/>
          <w:noProof/>
          <w:sz w:val="24"/>
          <w:szCs w:val="24"/>
          <w:lang w:val="hy-AM" w:eastAsia="hy-AM"/>
        </w:rPr>
        <w:t>.</w:t>
      </w:r>
      <w:r w:rsidR="00716DEE">
        <w:rPr>
          <w:rFonts w:ascii="GHEA Grapalat" w:hAnsi="GHEA Grapalat"/>
          <w:bCs/>
          <w:noProof/>
          <w:sz w:val="24"/>
          <w:szCs w:val="24"/>
          <w:lang w:val="hy-AM" w:eastAsia="hy-AM"/>
        </w:rPr>
        <w:t xml:space="preserve">3-րդ </w:t>
      </w:r>
      <w:r w:rsidR="00C96567">
        <w:rPr>
          <w:rFonts w:ascii="GHEA Grapalat" w:hAnsi="GHEA Grapalat"/>
          <w:noProof/>
          <w:sz w:val="24"/>
          <w:szCs w:val="24"/>
          <w:lang w:val="hy-AM"/>
        </w:rPr>
        <w:t>ռ</w:t>
      </w:r>
      <w:r w:rsidR="00C96567" w:rsidRPr="00C96567">
        <w:rPr>
          <w:rFonts w:ascii="GHEA Grapalat" w:hAnsi="GHEA Grapalat"/>
          <w:noProof/>
          <w:sz w:val="24"/>
          <w:szCs w:val="24"/>
          <w:lang w:val="hy-AM"/>
        </w:rPr>
        <w:t xml:space="preserve">ազմավարական ուղղության շրջանակներում </w:t>
      </w:r>
      <w:r w:rsidR="00C96567">
        <w:rPr>
          <w:rFonts w:ascii="GHEA Grapalat" w:hAnsi="GHEA Grapalat"/>
          <w:bCs/>
          <w:noProof/>
          <w:sz w:val="24"/>
          <w:szCs w:val="24"/>
          <w:lang w:val="hy-AM" w:eastAsia="hy-AM"/>
        </w:rPr>
        <w:t>սահմանված</w:t>
      </w:r>
      <w:r w:rsidR="00716DEE">
        <w:rPr>
          <w:rFonts w:ascii="GHEA Grapalat" w:hAnsi="GHEA Grapalat"/>
          <w:bCs/>
          <w:noProof/>
          <w:sz w:val="24"/>
          <w:szCs w:val="24"/>
          <w:lang w:val="hy-AM" w:eastAsia="hy-AM"/>
        </w:rPr>
        <w:t xml:space="preserve"> </w:t>
      </w:r>
      <w:bookmarkStart w:id="1" w:name="_Toc148090598"/>
      <w:bookmarkStart w:id="2" w:name="_Toc148093352"/>
      <w:bookmarkStart w:id="3" w:name="_Toc170403205"/>
      <w:bookmarkStart w:id="4" w:name="_Toc170465022"/>
      <w:bookmarkStart w:id="5" w:name="_Toc217982506"/>
      <w:bookmarkStart w:id="6" w:name="_Toc217982676"/>
      <w:bookmarkStart w:id="7" w:name="_Toc217983722"/>
      <w:r w:rsidR="00716DEE" w:rsidRPr="00716DEE">
        <w:rPr>
          <w:rFonts w:ascii="GHEA Grapalat" w:hAnsi="GHEA Grapalat"/>
          <w:noProof/>
          <w:sz w:val="24"/>
          <w:szCs w:val="24"/>
          <w:lang w:val="hy-AM" w:eastAsia="hy-AM"/>
        </w:rPr>
        <w:t>1.6</w:t>
      </w:r>
      <w:r w:rsidR="00C96567">
        <w:rPr>
          <w:rFonts w:ascii="GHEA Grapalat" w:hAnsi="GHEA Grapalat"/>
          <w:noProof/>
          <w:sz w:val="24"/>
          <w:szCs w:val="24"/>
          <w:lang w:val="hy-AM" w:eastAsia="hy-AM"/>
        </w:rPr>
        <w:t>-րդ</w:t>
      </w:r>
      <w:r w:rsidR="00716DEE" w:rsidRPr="00716DEE">
        <w:rPr>
          <w:rFonts w:ascii="GHEA Grapalat" w:hAnsi="GHEA Grapalat"/>
          <w:noProof/>
          <w:sz w:val="24"/>
          <w:szCs w:val="24"/>
          <w:lang w:val="hy-AM" w:eastAsia="hy-AM"/>
        </w:rPr>
        <w:t xml:space="preserve"> </w:t>
      </w:r>
      <w:r w:rsidR="00C96567">
        <w:rPr>
          <w:rFonts w:ascii="GHEA Grapalat" w:hAnsi="GHEA Grapalat"/>
          <w:noProof/>
          <w:sz w:val="24"/>
          <w:szCs w:val="24"/>
          <w:lang w:val="hy-AM" w:eastAsia="hy-AM"/>
        </w:rPr>
        <w:t>ե</w:t>
      </w:r>
      <w:r w:rsidR="00716DEE" w:rsidRPr="00716DEE">
        <w:rPr>
          <w:rFonts w:ascii="GHEA Grapalat" w:hAnsi="GHEA Grapalat"/>
          <w:noProof/>
          <w:sz w:val="24"/>
          <w:szCs w:val="24"/>
          <w:lang w:val="hy-AM" w:eastAsia="hy-AM"/>
        </w:rPr>
        <w:t>նթանպատակով նախատեսված</w:t>
      </w:r>
      <w:r w:rsidR="0009601C">
        <w:rPr>
          <w:rFonts w:ascii="GHEA Grapalat" w:hAnsi="GHEA Grapalat"/>
          <w:noProof/>
          <w:sz w:val="24"/>
          <w:szCs w:val="24"/>
          <w:lang w:val="hy-AM" w:eastAsia="hy-AM"/>
        </w:rPr>
        <w:t>՝</w:t>
      </w:r>
      <w:r w:rsidR="00716DEE" w:rsidRPr="00716DEE">
        <w:rPr>
          <w:rFonts w:ascii="GHEA Grapalat" w:hAnsi="GHEA Grapalat"/>
          <w:noProof/>
          <w:sz w:val="24"/>
          <w:szCs w:val="24"/>
          <w:lang w:val="hy-AM" w:eastAsia="hy-AM"/>
        </w:rPr>
        <w:t xml:space="preserve"> «Արդյունավետ մաքսային </w:t>
      </w:r>
      <w:bookmarkEnd w:id="1"/>
      <w:bookmarkEnd w:id="2"/>
      <w:r w:rsidR="00716DEE" w:rsidRPr="00716DEE">
        <w:rPr>
          <w:rFonts w:ascii="GHEA Grapalat" w:hAnsi="GHEA Grapalat"/>
          <w:noProof/>
          <w:sz w:val="24"/>
          <w:szCs w:val="24"/>
          <w:lang w:val="hy-AM" w:eastAsia="hy-AM"/>
        </w:rPr>
        <w:t>օրենսդրությունը</w:t>
      </w:r>
      <w:bookmarkEnd w:id="3"/>
      <w:bookmarkEnd w:id="4"/>
      <w:bookmarkEnd w:id="5"/>
      <w:bookmarkEnd w:id="6"/>
      <w:bookmarkEnd w:id="7"/>
      <w:r w:rsidR="00716DEE" w:rsidRPr="00716DEE">
        <w:rPr>
          <w:rFonts w:ascii="GHEA Grapalat" w:hAnsi="GHEA Grapalat"/>
          <w:noProof/>
          <w:sz w:val="24"/>
          <w:szCs w:val="24"/>
          <w:lang w:val="hy-AM" w:eastAsia="hy-AM"/>
        </w:rPr>
        <w:t>»</w:t>
      </w:r>
      <w:r w:rsidR="00716DEE">
        <w:rPr>
          <w:rFonts w:ascii="GHEA Grapalat" w:hAnsi="GHEA Grapalat"/>
          <w:noProof/>
          <w:sz w:val="24"/>
          <w:szCs w:val="24"/>
          <w:lang w:val="hy-AM" w:eastAsia="hy-AM"/>
        </w:rPr>
        <w:t xml:space="preserve"> </w:t>
      </w:r>
      <w:r w:rsidRPr="008D73E7">
        <w:rPr>
          <w:rFonts w:ascii="GHEA Grapalat" w:hAnsi="GHEA Grapalat"/>
          <w:bCs/>
          <w:noProof/>
          <w:sz w:val="24"/>
          <w:szCs w:val="24"/>
          <w:lang w:val="hy-AM" w:eastAsia="hy-AM"/>
        </w:rPr>
        <w:t>միջոցառմանը, որի արդյունքում</w:t>
      </w:r>
      <w:r w:rsidRPr="00FD4D8D">
        <w:rPr>
          <w:rFonts w:ascii="GHEA Grapalat" w:hAnsi="GHEA Grapalat"/>
          <w:bCs/>
          <w:noProof/>
          <w:sz w:val="24"/>
          <w:szCs w:val="24"/>
          <w:lang w:val="hy-AM" w:eastAsia="hy-AM"/>
        </w:rPr>
        <w:t xml:space="preserve"> </w:t>
      </w:r>
      <w:r w:rsidR="0068462C" w:rsidRPr="00FD4D8D">
        <w:rPr>
          <w:rFonts w:ascii="GHEA Grapalat" w:hAnsi="GHEA Grapalat"/>
          <w:noProof/>
          <w:sz w:val="24"/>
          <w:szCs w:val="24"/>
          <w:lang w:val="hy-AM"/>
        </w:rPr>
        <w:t xml:space="preserve">ակնկալվում է </w:t>
      </w:r>
      <w:r w:rsidR="0038593D" w:rsidRPr="00FD4D8D">
        <w:rPr>
          <w:rFonts w:ascii="GHEA Grapalat" w:hAnsi="GHEA Grapalat"/>
          <w:noProof/>
          <w:sz w:val="24"/>
          <w:szCs w:val="24"/>
          <w:lang w:val="hy-AM"/>
        </w:rPr>
        <w:t>ավելի թափանցիկ դարձնել</w:t>
      </w:r>
      <w:r w:rsidR="0068462C" w:rsidRPr="00FD4D8D">
        <w:rPr>
          <w:rFonts w:ascii="GHEA Grapalat" w:hAnsi="GHEA Grapalat"/>
          <w:noProof/>
          <w:sz w:val="24"/>
          <w:szCs w:val="24"/>
          <w:lang w:val="hy-AM"/>
        </w:rPr>
        <w:t xml:space="preserve"> մաքսային </w:t>
      </w:r>
      <w:r w:rsidR="003A2615" w:rsidRPr="00FD4D8D">
        <w:rPr>
          <w:rFonts w:ascii="GHEA Grapalat" w:hAnsi="GHEA Grapalat"/>
          <w:noProof/>
          <w:sz w:val="24"/>
          <w:szCs w:val="24"/>
          <w:lang w:val="hy-AM"/>
        </w:rPr>
        <w:t xml:space="preserve">վարչարարությունը: </w:t>
      </w:r>
    </w:p>
    <w:p w14:paraId="5C6D080C" w14:textId="77777777" w:rsidR="00711870" w:rsidRPr="00FD4D8D" w:rsidRDefault="00711870" w:rsidP="00EE7A82">
      <w:pPr>
        <w:spacing w:after="0" w:line="360" w:lineRule="auto"/>
        <w:ind w:firstLine="720"/>
        <w:jc w:val="both"/>
        <w:rPr>
          <w:rFonts w:ascii="GHEA Grapalat" w:eastAsia="Calibri" w:hAnsi="GHEA Grapalat" w:cs="Sylfaen"/>
          <w:b/>
          <w:noProof/>
          <w:sz w:val="24"/>
          <w:szCs w:val="24"/>
          <w:lang w:val="hy-AM"/>
        </w:rPr>
      </w:pPr>
      <w:r w:rsidRPr="00FD4D8D">
        <w:rPr>
          <w:rFonts w:ascii="GHEA Grapalat" w:eastAsia="Calibri" w:hAnsi="GHEA Grapalat" w:cs="Sylfaen"/>
          <w:b/>
          <w:noProof/>
          <w:sz w:val="24"/>
          <w:szCs w:val="24"/>
          <w:lang w:val="hy-AM"/>
        </w:rPr>
        <w:t>7</w:t>
      </w:r>
      <w:r w:rsidRPr="00FD4D8D">
        <w:rPr>
          <w:rFonts w:ascii="Cambria Math" w:eastAsia="Calibri" w:hAnsi="Cambria Math" w:cs="Cambria Math"/>
          <w:b/>
          <w:noProof/>
          <w:sz w:val="24"/>
          <w:szCs w:val="24"/>
          <w:lang w:val="hy-AM"/>
        </w:rPr>
        <w:t>․</w:t>
      </w:r>
      <w:r w:rsidRPr="00FD4D8D">
        <w:rPr>
          <w:rFonts w:ascii="GHEA Grapalat" w:eastAsia="Calibri" w:hAnsi="GHEA Grapalat" w:cs="Sylfaen"/>
          <w:b/>
          <w:noProof/>
          <w:sz w:val="24"/>
          <w:szCs w:val="24"/>
          <w:lang w:val="hy-AM"/>
        </w:rPr>
        <w:t xml:space="preserve"> Պետական բյուջեի եկամուտներում և ծախսերում սպասվելիք փոփոխությունների վերաբերյալ. </w:t>
      </w:r>
    </w:p>
    <w:p w14:paraId="5DDAA07B" w14:textId="0436B803" w:rsidR="00E15A8A" w:rsidRPr="00FD4D8D" w:rsidRDefault="00711870" w:rsidP="00BE5146">
      <w:pPr>
        <w:spacing w:after="0" w:line="360" w:lineRule="auto"/>
        <w:ind w:firstLine="720"/>
        <w:jc w:val="both"/>
        <w:rPr>
          <w:rFonts w:ascii="GHEA Grapalat" w:eastAsia="Calibri" w:hAnsi="GHEA Grapalat" w:cs="GHEA Grapalat"/>
          <w:noProof/>
          <w:sz w:val="24"/>
          <w:szCs w:val="24"/>
          <w:lang w:val="hy-AM"/>
        </w:rPr>
      </w:pPr>
      <w:r w:rsidRPr="00FD4D8D">
        <w:rPr>
          <w:rFonts w:ascii="GHEA Grapalat" w:eastAsia="Calibri" w:hAnsi="GHEA Grapalat" w:cs="Sylfaen"/>
          <w:noProof/>
          <w:sz w:val="24"/>
          <w:szCs w:val="24"/>
          <w:lang w:val="hy-AM"/>
        </w:rPr>
        <w:t>Ն</w:t>
      </w:r>
      <w:r w:rsidRPr="00FD4D8D">
        <w:rPr>
          <w:rFonts w:ascii="GHEA Grapalat" w:eastAsia="Calibri" w:hAnsi="GHEA Grapalat" w:cs="GHEA Grapalat"/>
          <w:noProof/>
          <w:sz w:val="24"/>
          <w:szCs w:val="24"/>
          <w:lang w:val="hy-AM"/>
        </w:rPr>
        <w:t>ախագծի ընդունումը լրացուցիչ ֆինանսական միջոցների անհրա</w:t>
      </w:r>
      <w:r w:rsidRPr="00FD4D8D">
        <w:rPr>
          <w:rFonts w:ascii="GHEA Grapalat" w:eastAsia="Calibri" w:hAnsi="GHEA Grapalat" w:cs="GHEA Grapalat"/>
          <w:noProof/>
          <w:sz w:val="24"/>
          <w:szCs w:val="24"/>
          <w:lang w:val="hy-AM"/>
        </w:rPr>
        <w:softHyphen/>
        <w:t>ժեշ</w:t>
      </w:r>
      <w:r w:rsidRPr="00FD4D8D">
        <w:rPr>
          <w:rFonts w:ascii="GHEA Grapalat" w:eastAsia="Calibri" w:hAnsi="GHEA Grapalat" w:cs="GHEA Grapalat"/>
          <w:noProof/>
          <w:sz w:val="24"/>
          <w:szCs w:val="24"/>
          <w:lang w:val="hy-AM"/>
        </w:rPr>
        <w:softHyphen/>
        <w:t>տու</w:t>
      </w:r>
      <w:r w:rsidRPr="00FD4D8D">
        <w:rPr>
          <w:rFonts w:ascii="GHEA Grapalat" w:eastAsia="Calibri" w:hAnsi="GHEA Grapalat" w:cs="GHEA Grapalat"/>
          <w:noProof/>
          <w:sz w:val="24"/>
          <w:szCs w:val="24"/>
          <w:lang w:val="hy-AM"/>
        </w:rPr>
        <w:softHyphen/>
        <w:t>թյուն չի պահանջում, իսկ դրա ընդուն</w:t>
      </w:r>
      <w:r w:rsidRPr="00FD4D8D">
        <w:rPr>
          <w:rFonts w:ascii="GHEA Grapalat" w:eastAsia="Calibri" w:hAnsi="GHEA Grapalat" w:cs="GHEA Grapalat"/>
          <w:noProof/>
          <w:sz w:val="24"/>
          <w:szCs w:val="24"/>
          <w:lang w:val="hy-AM"/>
        </w:rPr>
        <w:softHyphen/>
      </w:r>
      <w:r w:rsidRPr="00FD4D8D">
        <w:rPr>
          <w:rFonts w:ascii="GHEA Grapalat" w:eastAsia="Calibri" w:hAnsi="GHEA Grapalat" w:cs="GHEA Grapalat"/>
          <w:noProof/>
          <w:sz w:val="24"/>
          <w:szCs w:val="24"/>
          <w:lang w:val="hy-AM"/>
        </w:rPr>
        <w:softHyphen/>
        <w:t>մամբ պայմանավորված՝ պե</w:t>
      </w:r>
      <w:r w:rsidRPr="00FD4D8D">
        <w:rPr>
          <w:rFonts w:ascii="GHEA Grapalat" w:eastAsia="Calibri" w:hAnsi="GHEA Grapalat" w:cs="GHEA Grapalat"/>
          <w:noProof/>
          <w:sz w:val="24"/>
          <w:szCs w:val="24"/>
          <w:lang w:val="hy-AM"/>
        </w:rPr>
        <w:softHyphen/>
        <w:t>տա</w:t>
      </w:r>
      <w:r w:rsidRPr="00FD4D8D">
        <w:rPr>
          <w:rFonts w:ascii="GHEA Grapalat" w:eastAsia="Calibri" w:hAnsi="GHEA Grapalat" w:cs="GHEA Grapalat"/>
          <w:noProof/>
          <w:sz w:val="24"/>
          <w:szCs w:val="24"/>
          <w:lang w:val="hy-AM"/>
        </w:rPr>
        <w:softHyphen/>
      </w:r>
      <w:r w:rsidRPr="00FD4D8D">
        <w:rPr>
          <w:rFonts w:ascii="GHEA Grapalat" w:eastAsia="Calibri" w:hAnsi="GHEA Grapalat" w:cs="GHEA Grapalat"/>
          <w:noProof/>
          <w:sz w:val="24"/>
          <w:szCs w:val="24"/>
          <w:lang w:val="hy-AM"/>
        </w:rPr>
        <w:softHyphen/>
        <w:t>կան բյուջեի եկամուտ</w:t>
      </w:r>
      <w:r w:rsidR="004132FC" w:rsidRPr="00FD4D8D">
        <w:rPr>
          <w:rFonts w:ascii="GHEA Grapalat" w:eastAsia="Calibri" w:hAnsi="GHEA Grapalat" w:cs="GHEA Grapalat"/>
          <w:noProof/>
          <w:sz w:val="24"/>
          <w:szCs w:val="24"/>
          <w:lang w:val="hy-AM"/>
        </w:rPr>
        <w:t>ները</w:t>
      </w:r>
      <w:r w:rsidR="00517A12" w:rsidRPr="00FD4D8D">
        <w:rPr>
          <w:rFonts w:ascii="GHEA Grapalat" w:eastAsia="Calibri" w:hAnsi="GHEA Grapalat" w:cs="GHEA Grapalat"/>
          <w:noProof/>
          <w:sz w:val="24"/>
          <w:szCs w:val="24"/>
          <w:lang w:val="hy-AM"/>
        </w:rPr>
        <w:t xml:space="preserve"> կախված </w:t>
      </w:r>
      <w:r w:rsidR="00412DCE">
        <w:rPr>
          <w:rFonts w:ascii="GHEA Grapalat" w:eastAsia="Calibri" w:hAnsi="GHEA Grapalat" w:cs="GHEA Grapalat"/>
          <w:noProof/>
          <w:sz w:val="24"/>
          <w:szCs w:val="24"/>
          <w:lang w:val="hy-AM"/>
        </w:rPr>
        <w:t xml:space="preserve">սահմանված չափաքանակները գերազանցող </w:t>
      </w:r>
      <w:r w:rsidR="0038593D" w:rsidRPr="00FD4D8D">
        <w:rPr>
          <w:rFonts w:ascii="GHEA Grapalat" w:eastAsia="Calibri" w:hAnsi="GHEA Grapalat" w:cs="GHEA Grapalat"/>
          <w:noProof/>
          <w:sz w:val="24"/>
          <w:szCs w:val="24"/>
          <w:lang w:val="hy-AM"/>
        </w:rPr>
        <w:t xml:space="preserve"> ապրանքների ներմուծման ծավալների</w:t>
      </w:r>
      <w:r w:rsidR="00412DCE">
        <w:rPr>
          <w:rFonts w:ascii="GHEA Grapalat" w:eastAsia="Calibri" w:hAnsi="GHEA Grapalat" w:cs="GHEA Grapalat"/>
          <w:noProof/>
          <w:sz w:val="24"/>
          <w:szCs w:val="24"/>
          <w:lang w:val="hy-AM"/>
        </w:rPr>
        <w:t>ց</w:t>
      </w:r>
      <w:r w:rsidR="00517A12" w:rsidRPr="00FD4D8D">
        <w:rPr>
          <w:rFonts w:ascii="GHEA Grapalat" w:eastAsia="Calibri" w:hAnsi="GHEA Grapalat" w:cs="GHEA Grapalat"/>
          <w:noProof/>
          <w:sz w:val="24"/>
          <w:szCs w:val="24"/>
          <w:lang w:val="hy-AM"/>
        </w:rPr>
        <w:t>՝</w:t>
      </w:r>
      <w:r w:rsidR="00F168A2">
        <w:rPr>
          <w:rFonts w:ascii="GHEA Grapalat" w:eastAsia="Calibri" w:hAnsi="GHEA Grapalat" w:cs="GHEA Grapalat"/>
          <w:noProof/>
          <w:sz w:val="24"/>
          <w:szCs w:val="24"/>
          <w:lang w:val="hy-AM"/>
        </w:rPr>
        <w:t xml:space="preserve"> հնարավոր է</w:t>
      </w:r>
      <w:r w:rsidR="004132FC" w:rsidRPr="00FD4D8D">
        <w:rPr>
          <w:rFonts w:ascii="GHEA Grapalat" w:eastAsia="Calibri" w:hAnsi="GHEA Grapalat" w:cs="GHEA Grapalat"/>
          <w:noProof/>
          <w:sz w:val="24"/>
          <w:szCs w:val="24"/>
          <w:lang w:val="hy-AM"/>
        </w:rPr>
        <w:t xml:space="preserve"> ավելանան</w:t>
      </w:r>
      <w:r w:rsidRPr="00FD4D8D">
        <w:rPr>
          <w:rFonts w:ascii="GHEA Grapalat" w:eastAsia="Calibri" w:hAnsi="GHEA Grapalat" w:cs="GHEA Grapalat"/>
          <w:noProof/>
          <w:sz w:val="24"/>
          <w:szCs w:val="24"/>
          <w:lang w:val="hy-AM"/>
        </w:rPr>
        <w:t>:</w:t>
      </w:r>
    </w:p>
    <w:sectPr w:rsidR="00E15A8A" w:rsidRPr="00FD4D8D" w:rsidSect="006F5112">
      <w:pgSz w:w="12240" w:h="15840"/>
      <w:pgMar w:top="810" w:right="720" w:bottom="1350" w:left="117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62F9DE" w14:textId="77777777" w:rsidR="008D62E9" w:rsidRDefault="008D62E9" w:rsidP="009F3C3B">
      <w:pPr>
        <w:spacing w:after="0" w:line="240" w:lineRule="auto"/>
      </w:pPr>
      <w:r>
        <w:separator/>
      </w:r>
    </w:p>
  </w:endnote>
  <w:endnote w:type="continuationSeparator" w:id="0">
    <w:p w14:paraId="3A8DF52C" w14:textId="77777777" w:rsidR="008D62E9" w:rsidRDefault="008D62E9" w:rsidP="009F3C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altName w:val="Times New Roma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4F1D77" w14:textId="77777777" w:rsidR="008D62E9" w:rsidRDefault="008D62E9" w:rsidP="009F3C3B">
      <w:pPr>
        <w:spacing w:after="0" w:line="240" w:lineRule="auto"/>
      </w:pPr>
      <w:r>
        <w:separator/>
      </w:r>
    </w:p>
  </w:footnote>
  <w:footnote w:type="continuationSeparator" w:id="0">
    <w:p w14:paraId="54CF6407" w14:textId="77777777" w:rsidR="008D62E9" w:rsidRDefault="008D62E9" w:rsidP="009F3C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D40F64"/>
    <w:multiLevelType w:val="multilevel"/>
    <w:tmpl w:val="61C2E8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5130CF3"/>
    <w:multiLevelType w:val="multilevel"/>
    <w:tmpl w:val="DC4497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4A0127A"/>
    <w:multiLevelType w:val="multilevel"/>
    <w:tmpl w:val="FDD0BDC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5C032B5"/>
    <w:multiLevelType w:val="multilevel"/>
    <w:tmpl w:val="FE1646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36DD"/>
    <w:rsid w:val="000021EF"/>
    <w:rsid w:val="00006704"/>
    <w:rsid w:val="00013C87"/>
    <w:rsid w:val="00056731"/>
    <w:rsid w:val="00056BA1"/>
    <w:rsid w:val="00056F92"/>
    <w:rsid w:val="000650D4"/>
    <w:rsid w:val="000715E9"/>
    <w:rsid w:val="00077F47"/>
    <w:rsid w:val="00093405"/>
    <w:rsid w:val="0009601C"/>
    <w:rsid w:val="00096674"/>
    <w:rsid w:val="000A2020"/>
    <w:rsid w:val="000B1660"/>
    <w:rsid w:val="000B7D16"/>
    <w:rsid w:val="000C305E"/>
    <w:rsid w:val="000E212F"/>
    <w:rsid w:val="000F1252"/>
    <w:rsid w:val="00107626"/>
    <w:rsid w:val="00107F6E"/>
    <w:rsid w:val="001452F9"/>
    <w:rsid w:val="001679A8"/>
    <w:rsid w:val="00171274"/>
    <w:rsid w:val="00187231"/>
    <w:rsid w:val="0019086E"/>
    <w:rsid w:val="00192021"/>
    <w:rsid w:val="00195BC6"/>
    <w:rsid w:val="001C4F04"/>
    <w:rsid w:val="001F1F63"/>
    <w:rsid w:val="00207667"/>
    <w:rsid w:val="002536DD"/>
    <w:rsid w:val="00254261"/>
    <w:rsid w:val="0026181A"/>
    <w:rsid w:val="00275D41"/>
    <w:rsid w:val="00280007"/>
    <w:rsid w:val="002D3BBC"/>
    <w:rsid w:val="002D6A2A"/>
    <w:rsid w:val="002E0958"/>
    <w:rsid w:val="0030327A"/>
    <w:rsid w:val="003052BC"/>
    <w:rsid w:val="00317DF7"/>
    <w:rsid w:val="0034226A"/>
    <w:rsid w:val="0034771E"/>
    <w:rsid w:val="00353D8E"/>
    <w:rsid w:val="00360539"/>
    <w:rsid w:val="0036262C"/>
    <w:rsid w:val="00371CE1"/>
    <w:rsid w:val="00376302"/>
    <w:rsid w:val="00377379"/>
    <w:rsid w:val="0038593D"/>
    <w:rsid w:val="00387E25"/>
    <w:rsid w:val="003A2615"/>
    <w:rsid w:val="003A386A"/>
    <w:rsid w:val="003C0A45"/>
    <w:rsid w:val="003C67D3"/>
    <w:rsid w:val="003D418F"/>
    <w:rsid w:val="003E27FC"/>
    <w:rsid w:val="004012E6"/>
    <w:rsid w:val="00412DCE"/>
    <w:rsid w:val="004132FC"/>
    <w:rsid w:val="00415E96"/>
    <w:rsid w:val="0041637F"/>
    <w:rsid w:val="00432711"/>
    <w:rsid w:val="00464B19"/>
    <w:rsid w:val="00467D54"/>
    <w:rsid w:val="00474D9F"/>
    <w:rsid w:val="004757EE"/>
    <w:rsid w:val="00483441"/>
    <w:rsid w:val="004931CD"/>
    <w:rsid w:val="004A3CFF"/>
    <w:rsid w:val="004C2E7A"/>
    <w:rsid w:val="004C3293"/>
    <w:rsid w:val="004C5538"/>
    <w:rsid w:val="004C5AAA"/>
    <w:rsid w:val="004E5A89"/>
    <w:rsid w:val="00501CA7"/>
    <w:rsid w:val="00502D29"/>
    <w:rsid w:val="005034F9"/>
    <w:rsid w:val="00506D4A"/>
    <w:rsid w:val="00517A12"/>
    <w:rsid w:val="00526C6D"/>
    <w:rsid w:val="00541FD5"/>
    <w:rsid w:val="0055176E"/>
    <w:rsid w:val="00584241"/>
    <w:rsid w:val="005B4C75"/>
    <w:rsid w:val="005D4956"/>
    <w:rsid w:val="005E785B"/>
    <w:rsid w:val="006256FA"/>
    <w:rsid w:val="00640AB2"/>
    <w:rsid w:val="00653A06"/>
    <w:rsid w:val="006803A9"/>
    <w:rsid w:val="006825A5"/>
    <w:rsid w:val="0068462C"/>
    <w:rsid w:val="00691120"/>
    <w:rsid w:val="006A00B9"/>
    <w:rsid w:val="006D340A"/>
    <w:rsid w:val="006E35AC"/>
    <w:rsid w:val="006F5112"/>
    <w:rsid w:val="00711870"/>
    <w:rsid w:val="007145DE"/>
    <w:rsid w:val="00716DEE"/>
    <w:rsid w:val="007277A4"/>
    <w:rsid w:val="00732FC5"/>
    <w:rsid w:val="00734F1B"/>
    <w:rsid w:val="007674E9"/>
    <w:rsid w:val="007706A3"/>
    <w:rsid w:val="00784255"/>
    <w:rsid w:val="007C4DB2"/>
    <w:rsid w:val="007D4121"/>
    <w:rsid w:val="007F14E4"/>
    <w:rsid w:val="008232E6"/>
    <w:rsid w:val="00853417"/>
    <w:rsid w:val="00857793"/>
    <w:rsid w:val="00867FA3"/>
    <w:rsid w:val="008750DF"/>
    <w:rsid w:val="008A2806"/>
    <w:rsid w:val="008C0BEB"/>
    <w:rsid w:val="008D62E9"/>
    <w:rsid w:val="008D73E7"/>
    <w:rsid w:val="008E116E"/>
    <w:rsid w:val="009203C7"/>
    <w:rsid w:val="00925373"/>
    <w:rsid w:val="00952960"/>
    <w:rsid w:val="00953403"/>
    <w:rsid w:val="00980F9B"/>
    <w:rsid w:val="00984C50"/>
    <w:rsid w:val="009870EF"/>
    <w:rsid w:val="00990C23"/>
    <w:rsid w:val="009A4CE5"/>
    <w:rsid w:val="009B052B"/>
    <w:rsid w:val="009D7617"/>
    <w:rsid w:val="009F3C3B"/>
    <w:rsid w:val="00A001B3"/>
    <w:rsid w:val="00A0601B"/>
    <w:rsid w:val="00A2278C"/>
    <w:rsid w:val="00A24C07"/>
    <w:rsid w:val="00A43DB3"/>
    <w:rsid w:val="00A43FEE"/>
    <w:rsid w:val="00A53AC4"/>
    <w:rsid w:val="00A6200C"/>
    <w:rsid w:val="00A63B15"/>
    <w:rsid w:val="00A709F4"/>
    <w:rsid w:val="00A74337"/>
    <w:rsid w:val="00A8505B"/>
    <w:rsid w:val="00A85C38"/>
    <w:rsid w:val="00A91AAC"/>
    <w:rsid w:val="00AA66F5"/>
    <w:rsid w:val="00AC18EF"/>
    <w:rsid w:val="00AD5293"/>
    <w:rsid w:val="00B14B2D"/>
    <w:rsid w:val="00B45118"/>
    <w:rsid w:val="00B5024E"/>
    <w:rsid w:val="00B557E9"/>
    <w:rsid w:val="00B56F5B"/>
    <w:rsid w:val="00BA3F90"/>
    <w:rsid w:val="00BC5521"/>
    <w:rsid w:val="00BE3341"/>
    <w:rsid w:val="00BE5146"/>
    <w:rsid w:val="00C0295F"/>
    <w:rsid w:val="00C171E3"/>
    <w:rsid w:val="00C4292A"/>
    <w:rsid w:val="00C453D7"/>
    <w:rsid w:val="00C45C6C"/>
    <w:rsid w:val="00C55336"/>
    <w:rsid w:val="00C86697"/>
    <w:rsid w:val="00C96567"/>
    <w:rsid w:val="00C9717F"/>
    <w:rsid w:val="00CA6631"/>
    <w:rsid w:val="00CD4673"/>
    <w:rsid w:val="00CD5975"/>
    <w:rsid w:val="00CE04A8"/>
    <w:rsid w:val="00D16E59"/>
    <w:rsid w:val="00D46F55"/>
    <w:rsid w:val="00D55C7B"/>
    <w:rsid w:val="00D56E02"/>
    <w:rsid w:val="00D57344"/>
    <w:rsid w:val="00D577D7"/>
    <w:rsid w:val="00D7457E"/>
    <w:rsid w:val="00D95B83"/>
    <w:rsid w:val="00D9770E"/>
    <w:rsid w:val="00DA2F04"/>
    <w:rsid w:val="00DB5D16"/>
    <w:rsid w:val="00DC7F02"/>
    <w:rsid w:val="00DF03A8"/>
    <w:rsid w:val="00E1528D"/>
    <w:rsid w:val="00E15A8A"/>
    <w:rsid w:val="00E36611"/>
    <w:rsid w:val="00E37E09"/>
    <w:rsid w:val="00E47610"/>
    <w:rsid w:val="00E528CD"/>
    <w:rsid w:val="00E56D5D"/>
    <w:rsid w:val="00E6438C"/>
    <w:rsid w:val="00E75779"/>
    <w:rsid w:val="00E801CD"/>
    <w:rsid w:val="00E84D6B"/>
    <w:rsid w:val="00E94192"/>
    <w:rsid w:val="00EA252C"/>
    <w:rsid w:val="00ED4564"/>
    <w:rsid w:val="00EE094A"/>
    <w:rsid w:val="00EE7A82"/>
    <w:rsid w:val="00EF0F43"/>
    <w:rsid w:val="00F00382"/>
    <w:rsid w:val="00F04834"/>
    <w:rsid w:val="00F168A2"/>
    <w:rsid w:val="00F2603E"/>
    <w:rsid w:val="00F360A7"/>
    <w:rsid w:val="00F6005B"/>
    <w:rsid w:val="00F71297"/>
    <w:rsid w:val="00F759B9"/>
    <w:rsid w:val="00F87520"/>
    <w:rsid w:val="00F910D3"/>
    <w:rsid w:val="00F91195"/>
    <w:rsid w:val="00F92F4D"/>
    <w:rsid w:val="00F94AC0"/>
    <w:rsid w:val="00F976EB"/>
    <w:rsid w:val="00FB44C3"/>
    <w:rsid w:val="00FD4D8D"/>
    <w:rsid w:val="00FE5033"/>
    <w:rsid w:val="00FF0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60B92C"/>
  <w15:chartTrackingRefBased/>
  <w15:docId w15:val="{93339BB8-DD38-4E9A-8A6E-AEDD1207C6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5A8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Citation List,Table of contents numbered,Graphic,List Paragraph1,Bullets1,Resume Title,NumberedParas,Table no. List Paragraph,Bullet1,References,List Paragraph (numbered (a)),IBL List Paragraph,List Paragraph nowy,Numbered List Paragraph"/>
    <w:basedOn w:val="Normal"/>
    <w:link w:val="ListParagraphChar"/>
    <w:uiPriority w:val="34"/>
    <w:qFormat/>
    <w:rsid w:val="009870EF"/>
    <w:pPr>
      <w:spacing w:after="200" w:line="276" w:lineRule="auto"/>
      <w:ind w:left="720"/>
      <w:contextualSpacing/>
    </w:pPr>
    <w:rPr>
      <w:rFonts w:eastAsiaTheme="minorEastAsia"/>
    </w:rPr>
  </w:style>
  <w:style w:type="character" w:customStyle="1" w:styleId="ListParagraphChar">
    <w:name w:val="List Paragraph Char"/>
    <w:aliases w:val="Citation List Char,Table of contents numbered Char,Graphic Char,List Paragraph1 Char,Bullets1 Char,Resume Title Char,NumberedParas Char,Table no. List Paragraph Char,Bullet1 Char,References Char,List Paragraph (numbered (a)) Char"/>
    <w:basedOn w:val="DefaultParagraphFont"/>
    <w:link w:val="ListParagraph"/>
    <w:uiPriority w:val="34"/>
    <w:locked/>
    <w:rsid w:val="009870EF"/>
    <w:rPr>
      <w:rFonts w:eastAsiaTheme="minorEastAsi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846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462C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984C50"/>
    <w:rPr>
      <w:b/>
      <w:bCs/>
    </w:rPr>
  </w:style>
  <w:style w:type="paragraph" w:styleId="NormalWeb">
    <w:name w:val="Normal (Web)"/>
    <w:basedOn w:val="Normal"/>
    <w:uiPriority w:val="99"/>
    <w:unhideWhenUsed/>
    <w:rsid w:val="00F759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rsid w:val="009F3C3B"/>
    <w:rPr>
      <w:color w:val="0000FF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9F3C3B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F3C3B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9F3C3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18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8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6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7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1127</Words>
  <Characters>6430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7542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Anush Ghazaryan</dc:creator>
  <cp:keywords>https://mul2.gov.am/tasks/1326343/oneclick?token=54c59b46261819e4b6a287aeda76147a</cp:keywords>
  <dc:description/>
  <cp:lastModifiedBy>Tigran Palyan</cp:lastModifiedBy>
  <cp:revision>8</cp:revision>
  <cp:lastPrinted>2026-02-09T05:52:00Z</cp:lastPrinted>
  <dcterms:created xsi:type="dcterms:W3CDTF">2026-02-11T09:46:00Z</dcterms:created>
  <dcterms:modified xsi:type="dcterms:W3CDTF">2026-05-13T12:52:00Z</dcterms:modified>
</cp:coreProperties>
</file>