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473E770"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E5033E">
        <w:rPr>
          <w:rFonts w:ascii="GHEA Grapalat" w:eastAsia="Times New Roman" w:hAnsi="GHEA Grapalat" w:cs="Times New Roman"/>
          <w:b/>
          <w:bCs/>
          <w:sz w:val="24"/>
          <w:szCs w:val="24"/>
          <w:lang w:val="hy-AM"/>
        </w:rPr>
        <w:t>ՎԻՎԱՍՈԼԱՐ</w:t>
      </w:r>
      <w:r w:rsidRPr="006C3B03">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 «</w:t>
      </w:r>
      <w:r w:rsidR="00E5033E">
        <w:rPr>
          <w:rFonts w:ascii="GHEA Grapalat" w:eastAsia="Times New Roman" w:hAnsi="GHEA Grapalat" w:cs="Times New Roman"/>
          <w:b/>
          <w:bCs/>
          <w:sz w:val="24"/>
          <w:szCs w:val="24"/>
          <w:lang w:val="hy-AM"/>
        </w:rPr>
        <w:t>ՎԻՎԱՍՈԼԱՐ</w:t>
      </w:r>
      <w:r w:rsidRPr="006C3B03">
        <w:rPr>
          <w:rFonts w:ascii="GHEA Grapalat" w:eastAsia="Times New Roman" w:hAnsi="GHEA Grapalat" w:cs="Times New Roman"/>
          <w:b/>
          <w:bCs/>
          <w:sz w:val="24"/>
          <w:szCs w:val="24"/>
          <w:lang w:val="hy-AM"/>
        </w:rPr>
        <w:t>» ՍԱՀՄԱՆԱՓԱԿ ՊԱՏԱՍԽԱՆԱՏՎՈՒԹՅԱՄԲ ԸՆԿԵՐՈՒԹՅԱՆ, «</w:t>
      </w:r>
      <w:r w:rsidR="00E5033E" w:rsidRPr="00E5033E">
        <w:rPr>
          <w:rFonts w:ascii="GHEA Grapalat" w:eastAsia="Times New Roman" w:hAnsi="GHEA Grapalat" w:cs="Times New Roman"/>
          <w:b/>
          <w:bCs/>
          <w:sz w:val="24"/>
          <w:szCs w:val="24"/>
          <w:lang w:val="hy-AM"/>
        </w:rPr>
        <w:t>ԿՈՆՎԵՐՍ ԲԱՆԿ</w:t>
      </w:r>
      <w:r w:rsidRPr="006C3B03">
        <w:rPr>
          <w:rFonts w:ascii="GHEA Grapalat" w:eastAsia="Times New Roman" w:hAnsi="GHEA Grapalat" w:cs="Times New Roman"/>
          <w:b/>
          <w:bCs/>
          <w:sz w:val="24"/>
          <w:szCs w:val="24"/>
          <w:lang w:val="hy-AM"/>
        </w:rPr>
        <w:t>» ՓԱԿ ԲԱԺՆԵՏԻՐԱԿԱՆ ԸՆԿԵՐՈՒԹՅԱՆ ՆԿԱՏՄԱՄԲ 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1F1D66C"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2CC9E75"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5033E" w:rsidRPr="00E5033E">
              <w:rPr>
                <w:rFonts w:ascii="GHEA Grapalat" w:eastAsia="Times New Roman" w:hAnsi="GHEA Grapalat" w:cs="Times New Roman"/>
                <w:sz w:val="24"/>
                <w:szCs w:val="24"/>
              </w:rPr>
              <w:t>02/2-1/12093-2026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17B15FC9" w14:textId="77777777" w:rsidR="00E5033E" w:rsidRPr="00E5033E" w:rsidRDefault="00E019B7" w:rsidP="00E5033E">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E5033E" w:rsidRPr="00E5033E">
              <w:rPr>
                <w:rFonts w:ascii="GHEA Grapalat" w:hAnsi="GHEA Grapalat" w:cs="Sylfaen"/>
                <w:sz w:val="24"/>
                <w:szCs w:val="24"/>
                <w:lang w:val="hy-AM"/>
              </w:rPr>
              <w:t>Հայտին կից ներկայացված Ձև 4-ով նախատեսված տեխնոլոգիական սարքա</w:t>
            </w:r>
            <w:r w:rsidR="00E5033E" w:rsidRPr="00E5033E">
              <w:rPr>
                <w:rFonts w:ascii="GHEA Grapalat" w:hAnsi="GHEA Grapalat" w:cs="Sylfaen"/>
                <w:sz w:val="24"/>
                <w:szCs w:val="24"/>
                <w:lang w:val="hy-AM"/>
              </w:rPr>
              <w:softHyphen/>
              <w:t>վո</w:t>
            </w:r>
            <w:r w:rsidR="00E5033E" w:rsidRPr="00E5033E">
              <w:rPr>
                <w:rFonts w:ascii="GHEA Grapalat" w:hAnsi="GHEA Grapalat" w:cs="Sylfaen"/>
                <w:sz w:val="24"/>
                <w:szCs w:val="24"/>
                <w:lang w:val="hy-AM"/>
              </w:rPr>
              <w:softHyphen/>
              <w:t>րում</w:t>
            </w:r>
            <w:r w:rsidR="00E5033E" w:rsidRPr="00E5033E">
              <w:rPr>
                <w:rFonts w:ascii="GHEA Grapalat" w:hAnsi="GHEA Grapalat" w:cs="Sylfaen"/>
                <w:sz w:val="24"/>
                <w:szCs w:val="24"/>
                <w:lang w:val="hy-AM"/>
              </w:rPr>
              <w:softHyphen/>
              <w:t>ների, դրանց բաղկացուցիչ ու համալրող մասերի ցանկի 3-րդ, 4-րդ, 7-12-րդ և 15-րդ տողե</w:t>
            </w:r>
            <w:r w:rsidR="00E5033E" w:rsidRPr="00E5033E">
              <w:rPr>
                <w:rFonts w:ascii="GHEA Grapalat" w:hAnsi="GHEA Grapalat" w:cs="Sylfaen"/>
                <w:sz w:val="24"/>
                <w:szCs w:val="24"/>
                <w:lang w:val="hy-AM"/>
              </w:rPr>
              <w:softHyphen/>
              <w:t>րում ներա</w:t>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t>ռ</w:t>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t>ված՝ ԱՏԳ ԱԱ ծած</w:t>
            </w:r>
            <w:r w:rsidR="00E5033E" w:rsidRPr="00E5033E">
              <w:rPr>
                <w:rFonts w:ascii="GHEA Grapalat" w:hAnsi="GHEA Grapalat" w:cs="Sylfaen"/>
                <w:sz w:val="24"/>
                <w:szCs w:val="24"/>
                <w:lang w:val="hy-AM"/>
              </w:rPr>
              <w:softHyphen/>
              <w:t>կագ</w:t>
            </w:r>
            <w:r w:rsidR="00E5033E" w:rsidRPr="00E5033E">
              <w:rPr>
                <w:rFonts w:ascii="GHEA Grapalat" w:hAnsi="GHEA Grapalat" w:cs="Sylfaen"/>
                <w:sz w:val="24"/>
                <w:szCs w:val="24"/>
                <w:lang w:val="hy-AM"/>
              </w:rPr>
              <w:softHyphen/>
              <w:t>րին դասվող ապրանքների չափման միավ</w:t>
            </w:r>
            <w:r w:rsidR="00E5033E" w:rsidRPr="00E5033E">
              <w:rPr>
                <w:rFonts w:ascii="GHEA Grapalat" w:hAnsi="GHEA Grapalat" w:cs="Sylfaen"/>
                <w:sz w:val="24"/>
                <w:szCs w:val="24"/>
                <w:lang w:val="hy-AM"/>
              </w:rPr>
              <w:softHyphen/>
              <w:t>որներն անհրա</w:t>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t>ժեշտ է ներ</w:t>
            </w:r>
            <w:r w:rsidR="00E5033E" w:rsidRPr="00E5033E">
              <w:rPr>
                <w:rFonts w:ascii="GHEA Grapalat" w:hAnsi="GHEA Grapalat" w:cs="Sylfaen"/>
                <w:sz w:val="24"/>
                <w:szCs w:val="24"/>
                <w:lang w:val="hy-AM"/>
              </w:rPr>
              <w:softHyphen/>
              <w:t>կա</w:t>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t>յացնել կիլո</w:t>
            </w:r>
            <w:r w:rsidR="00E5033E" w:rsidRPr="00E5033E">
              <w:rPr>
                <w:rFonts w:ascii="GHEA Grapalat" w:hAnsi="GHEA Grapalat" w:cs="Sylfaen"/>
                <w:sz w:val="24"/>
                <w:szCs w:val="24"/>
                <w:lang w:val="hy-AM"/>
              </w:rPr>
              <w:softHyphen/>
              <w:t>գրամով՝ համա</w:t>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t>պա</w:t>
            </w:r>
            <w:r w:rsidR="00E5033E" w:rsidRPr="00E5033E">
              <w:rPr>
                <w:rFonts w:ascii="GHEA Grapalat" w:hAnsi="GHEA Grapalat" w:cs="Sylfaen"/>
                <w:sz w:val="24"/>
                <w:szCs w:val="24"/>
                <w:lang w:val="hy-AM"/>
              </w:rPr>
              <w:softHyphen/>
            </w:r>
            <w:r w:rsidR="00E5033E" w:rsidRPr="00E5033E">
              <w:rPr>
                <w:rFonts w:ascii="GHEA Grapalat" w:hAnsi="GHEA Grapalat" w:cs="Sylfaen"/>
                <w:sz w:val="24"/>
                <w:szCs w:val="24"/>
                <w:lang w:val="hy-AM"/>
              </w:rPr>
              <w:softHyphen/>
              <w:t>տաս</w:t>
            </w:r>
            <w:r w:rsidR="00E5033E" w:rsidRPr="00E5033E">
              <w:rPr>
                <w:rFonts w:ascii="GHEA Grapalat" w:hAnsi="GHEA Grapalat" w:cs="Sylfaen"/>
                <w:sz w:val="24"/>
                <w:szCs w:val="24"/>
                <w:lang w:val="hy-AM"/>
              </w:rPr>
              <w:softHyphen/>
              <w:t>խանեցնելով ԵՏՀ 2021 թվականի սեպտե</w:t>
            </w:r>
            <w:r w:rsidR="00E5033E" w:rsidRPr="00E5033E">
              <w:rPr>
                <w:rFonts w:ascii="GHEA Grapalat" w:hAnsi="GHEA Grapalat" w:cs="Sylfaen"/>
                <w:sz w:val="24"/>
                <w:szCs w:val="24"/>
                <w:lang w:val="hy-AM"/>
              </w:rPr>
              <w:softHyphen/>
              <w:t>մ</w:t>
            </w:r>
            <w:r w:rsidR="00E5033E" w:rsidRPr="00E5033E">
              <w:rPr>
                <w:rFonts w:ascii="GHEA Grapalat" w:hAnsi="GHEA Grapalat" w:cs="Sylfaen"/>
                <w:sz w:val="24"/>
                <w:szCs w:val="24"/>
                <w:lang w:val="hy-AM"/>
              </w:rPr>
              <w:softHyphen/>
              <w:t>բերի 14-ի թիվ 80 որոշմանը:</w:t>
            </w:r>
          </w:p>
          <w:p w14:paraId="0AB45C8B" w14:textId="77777777" w:rsidR="00E5033E" w:rsidRPr="00E5033E" w:rsidRDefault="00E5033E" w:rsidP="00E5033E">
            <w:pPr>
              <w:spacing w:after="0" w:line="360" w:lineRule="auto"/>
              <w:ind w:right="60"/>
              <w:jc w:val="both"/>
              <w:rPr>
                <w:rFonts w:ascii="GHEA Grapalat" w:hAnsi="GHEA Grapalat" w:cs="Sylfaen"/>
                <w:sz w:val="24"/>
                <w:szCs w:val="24"/>
                <w:lang w:val="hy-AM"/>
              </w:rPr>
            </w:pPr>
            <w:r w:rsidRPr="00E5033E">
              <w:rPr>
                <w:rFonts w:ascii="GHEA Grapalat" w:hAnsi="GHEA Grapalat" w:cs="Sylfaen"/>
                <w:sz w:val="24"/>
                <w:szCs w:val="24"/>
                <w:lang w:val="hy-AM"/>
              </w:rPr>
              <w:t>Հաշվի առնելով վերոգրյալը՝ առաջարկում ենք ներդրումային ծրագրին կից ներկա</w:t>
            </w:r>
            <w:r w:rsidRPr="00E5033E">
              <w:rPr>
                <w:rFonts w:ascii="GHEA Grapalat" w:hAnsi="GHEA Grapalat" w:cs="Sylfaen"/>
                <w:sz w:val="24"/>
                <w:szCs w:val="24"/>
                <w:lang w:val="hy-AM"/>
              </w:rPr>
              <w:softHyphen/>
            </w:r>
            <w:r w:rsidRPr="00E5033E">
              <w:rPr>
                <w:rFonts w:ascii="GHEA Grapalat" w:hAnsi="GHEA Grapalat" w:cs="Sylfaen"/>
                <w:sz w:val="24"/>
                <w:szCs w:val="24"/>
                <w:lang w:val="hy-AM"/>
              </w:rPr>
              <w:softHyphen/>
              <w:t>յաց</w:t>
            </w:r>
            <w:r w:rsidRPr="00E5033E">
              <w:rPr>
                <w:rFonts w:ascii="GHEA Grapalat" w:hAnsi="GHEA Grapalat" w:cs="Sylfaen"/>
                <w:sz w:val="24"/>
                <w:szCs w:val="24"/>
                <w:lang w:val="hy-AM"/>
              </w:rPr>
              <w:softHyphen/>
            </w:r>
            <w:r w:rsidRPr="00E5033E">
              <w:rPr>
                <w:rFonts w:ascii="GHEA Grapalat" w:hAnsi="GHEA Grapalat" w:cs="Sylfaen"/>
                <w:sz w:val="24"/>
                <w:szCs w:val="24"/>
                <w:lang w:val="hy-AM"/>
              </w:rPr>
              <w:softHyphen/>
            </w:r>
            <w:r w:rsidRPr="00E5033E">
              <w:rPr>
                <w:rFonts w:ascii="GHEA Grapalat" w:hAnsi="GHEA Grapalat" w:cs="Sylfaen"/>
                <w:sz w:val="24"/>
                <w:szCs w:val="24"/>
                <w:lang w:val="hy-AM"/>
              </w:rPr>
              <w:softHyphen/>
            </w:r>
            <w:r w:rsidRPr="00E5033E">
              <w:rPr>
                <w:rFonts w:ascii="GHEA Grapalat" w:hAnsi="GHEA Grapalat" w:cs="Sylfaen"/>
                <w:sz w:val="24"/>
                <w:szCs w:val="24"/>
                <w:lang w:val="hy-AM"/>
              </w:rPr>
              <w:softHyphen/>
              <w:t>ված Ձև 4-ով նախատեսված ցանկում և Նախագծի հավելվածում կատարել համապա</w:t>
            </w:r>
            <w:r w:rsidRPr="00E5033E">
              <w:rPr>
                <w:rFonts w:ascii="GHEA Grapalat" w:hAnsi="GHEA Grapalat" w:cs="Sylfaen"/>
                <w:sz w:val="24"/>
                <w:szCs w:val="24"/>
                <w:lang w:val="hy-AM"/>
              </w:rPr>
              <w:softHyphen/>
              <w:t>տաս</w:t>
            </w:r>
            <w:r w:rsidRPr="00E5033E">
              <w:rPr>
                <w:rFonts w:ascii="GHEA Grapalat" w:hAnsi="GHEA Grapalat" w:cs="Sylfaen"/>
                <w:sz w:val="24"/>
                <w:szCs w:val="24"/>
                <w:lang w:val="hy-AM"/>
              </w:rPr>
              <w:softHyphen/>
            </w:r>
            <w:r w:rsidRPr="00E5033E">
              <w:rPr>
                <w:rFonts w:ascii="GHEA Grapalat" w:hAnsi="GHEA Grapalat" w:cs="Sylfaen"/>
                <w:sz w:val="24"/>
                <w:szCs w:val="24"/>
                <w:lang w:val="hy-AM"/>
              </w:rPr>
              <w:softHyphen/>
            </w:r>
            <w:r w:rsidRPr="00E5033E">
              <w:rPr>
                <w:rFonts w:ascii="GHEA Grapalat" w:hAnsi="GHEA Grapalat" w:cs="Sylfaen"/>
                <w:sz w:val="24"/>
                <w:szCs w:val="24"/>
                <w:lang w:val="hy-AM"/>
              </w:rPr>
              <w:softHyphen/>
              <w:t>խան փոփո</w:t>
            </w:r>
            <w:r w:rsidRPr="00E5033E">
              <w:rPr>
                <w:rFonts w:ascii="GHEA Grapalat" w:hAnsi="GHEA Grapalat" w:cs="Sylfaen"/>
                <w:sz w:val="24"/>
                <w:szCs w:val="24"/>
                <w:lang w:val="hy-AM"/>
              </w:rPr>
              <w:softHyphen/>
              <w:t>խություններ:</w:t>
            </w:r>
          </w:p>
          <w:p w14:paraId="04328472" w14:textId="444EEEA7"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1DF0932"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E019B7">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28C3BA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5033E" w:rsidRPr="00E5033E">
              <w:rPr>
                <w:rFonts w:ascii="GHEA Grapalat" w:eastAsia="Times New Roman" w:hAnsi="GHEA Grapalat" w:cs="Times New Roman"/>
                <w:sz w:val="24"/>
                <w:szCs w:val="24"/>
              </w:rPr>
              <w:t>01/3-2/27892-2026</w:t>
            </w:r>
          </w:p>
        </w:tc>
      </w:tr>
      <w:tr w:rsidR="0077537C" w:rsidRPr="00E5033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3CEA67E"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lastRenderedPageBreak/>
              <w:t>1</w:t>
            </w:r>
            <w:r w:rsidRPr="00E5033E">
              <w:rPr>
                <w:rFonts w:ascii="Cambria Math" w:hAnsi="Cambria Math" w:cs="Cambria Math"/>
                <w:sz w:val="24"/>
                <w:szCs w:val="24"/>
                <w:lang w:val="hy-AM"/>
              </w:rPr>
              <w:t>․</w:t>
            </w:r>
            <w:r w:rsidRPr="00E5033E">
              <w:rPr>
                <w:rFonts w:ascii="GHEA Grapalat" w:hAnsi="GHEA Grapalat" w:cs="Sylfaen"/>
                <w:sz w:val="24"/>
                <w:szCs w:val="24"/>
                <w:lang w:val="hy-AM"/>
              </w:rPr>
              <w:t>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փետրվարի 6-ի թիվ 0328 լիզինգի պայմանագրով սահմանված «ԿՈՆՎԵՐՍ ԲԱՆԿ» փակ բաժնետիրական ընկերությանը (այսուհետ՝ Լիզինգատու կազմակերպություն)՝ պայմանով, որ ապրանքները ներմուծելուց հետո հանձնվելու են «ՎԻՎԱՍՈԼԱՐ» սահմանափակ պատասխանատվությամբ ընկերության ներդրումային ծրագրի իրականացման համար։</w:t>
            </w:r>
          </w:p>
          <w:p w14:paraId="09D62D48"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Pr="00E5033E">
              <w:rPr>
                <w:rFonts w:ascii="GHEA Grapalat" w:hAnsi="GHEA Grapalat" w:cs="Sylfaen"/>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893E025"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E5033E">
              <w:rPr>
                <w:rFonts w:ascii="GHEA Grapalat" w:hAnsi="GHEA Grapalat" w:cs="Sylfaen"/>
                <w:sz w:val="24"/>
                <w:szCs w:val="24"/>
                <w:lang w:val="af-ZA"/>
              </w:rPr>
              <w:t xml:space="preserve"> </w:t>
            </w:r>
            <w:r w:rsidRPr="00E5033E">
              <w:rPr>
                <w:rFonts w:ascii="GHEA Grapalat" w:hAnsi="GHEA Grapalat" w:cs="Sylfaen"/>
                <w:sz w:val="24"/>
                <w:szCs w:val="24"/>
                <w:lang w:val="hy-AM"/>
              </w:rPr>
              <w:t>Միաժամանակ, տվյալ դեպքում ՀՀ կառավարության 17</w:t>
            </w:r>
            <w:r w:rsidRPr="00E5033E">
              <w:rPr>
                <w:rFonts w:ascii="Cambria Math" w:hAnsi="Cambria Math" w:cs="Cambria Math"/>
                <w:sz w:val="24"/>
                <w:szCs w:val="24"/>
                <w:lang w:val="hy-AM"/>
              </w:rPr>
              <w:t>․</w:t>
            </w:r>
            <w:r w:rsidRPr="00E5033E">
              <w:rPr>
                <w:rFonts w:ascii="GHEA Grapalat" w:hAnsi="GHEA Grapalat" w:cs="Sylfaen"/>
                <w:sz w:val="24"/>
                <w:szCs w:val="24"/>
                <w:lang w:val="hy-AM"/>
              </w:rPr>
              <w:t>09</w:t>
            </w:r>
            <w:r w:rsidRPr="00E5033E">
              <w:rPr>
                <w:rFonts w:ascii="Cambria Math" w:hAnsi="Cambria Math" w:cs="Cambria Math"/>
                <w:sz w:val="24"/>
                <w:szCs w:val="24"/>
                <w:lang w:val="hy-AM"/>
              </w:rPr>
              <w:t>․</w:t>
            </w:r>
            <w:r w:rsidRPr="00E5033E">
              <w:rPr>
                <w:rFonts w:ascii="GHEA Grapalat" w:hAnsi="GHEA Grapalat" w:cs="Sylfaen"/>
                <w:sz w:val="24"/>
                <w:szCs w:val="24"/>
                <w:lang w:val="hy-AM"/>
              </w:rPr>
              <w:t>2015թ</w:t>
            </w:r>
            <w:r w:rsidRPr="00E5033E">
              <w:rPr>
                <w:rFonts w:ascii="Cambria Math" w:hAnsi="Cambria Math" w:cs="Cambria Math"/>
                <w:sz w:val="24"/>
                <w:szCs w:val="24"/>
                <w:lang w:val="hy-AM"/>
              </w:rPr>
              <w:t>․</w:t>
            </w:r>
            <w:r w:rsidRPr="00E5033E">
              <w:rPr>
                <w:rFonts w:ascii="GHEA Grapalat" w:hAnsi="GHEA Grapalat" w:cs="Sylfaen"/>
                <w:sz w:val="24"/>
                <w:szCs w:val="24"/>
                <w:lang w:val="hy-AM"/>
              </w:rPr>
              <w:t xml:space="preserve"> N 1118-Ն որոշմամբ հաստատված կարգի 22-ից 24-րդ կետերով նախատեսված </w:t>
            </w:r>
            <w:r w:rsidRPr="00E5033E">
              <w:rPr>
                <w:rFonts w:ascii="GHEA Grapalat" w:hAnsi="GHEA Grapalat" w:cs="Sylfaen"/>
                <w:sz w:val="24"/>
                <w:szCs w:val="24"/>
                <w:lang w:val="af-ZA"/>
              </w:rPr>
              <w:t xml:space="preserve">մոնիթորինգը, ինչպես նաև հետբացթողումային հսկողությունը կիրականացվի </w:t>
            </w:r>
            <w:r w:rsidRPr="00E5033E">
              <w:rPr>
                <w:rFonts w:ascii="GHEA Grapalat" w:hAnsi="GHEA Grapalat" w:cs="Sylfaen"/>
                <w:sz w:val="24"/>
                <w:szCs w:val="24"/>
                <w:lang w:val="hy-AM"/>
              </w:rPr>
              <w:t xml:space="preserve">լիզինգատուի </w:t>
            </w:r>
            <w:r w:rsidRPr="00E5033E">
              <w:rPr>
                <w:rFonts w:ascii="GHEA Grapalat" w:hAnsi="GHEA Grapalat" w:cs="Sylfaen"/>
                <w:sz w:val="24"/>
                <w:szCs w:val="24"/>
                <w:lang w:val="af-ZA"/>
              </w:rPr>
              <w:t xml:space="preserve">նկատմամբ, </w:t>
            </w:r>
            <w:r w:rsidRPr="00E5033E">
              <w:rPr>
                <w:rFonts w:ascii="GHEA Grapalat" w:hAnsi="GHEA Grapalat" w:cs="Sylfaen"/>
                <w:sz w:val="24"/>
                <w:szCs w:val="24"/>
                <w:lang w:val="hy-AM"/>
              </w:rPr>
              <w:t>ինչը</w:t>
            </w:r>
            <w:r w:rsidRPr="00E5033E">
              <w:rPr>
                <w:rFonts w:ascii="GHEA Grapalat" w:hAnsi="GHEA Grapalat" w:cs="Sylfaen"/>
                <w:sz w:val="24"/>
                <w:szCs w:val="24"/>
                <w:lang w:val="af-ZA"/>
              </w:rPr>
              <w:t xml:space="preserve"> </w:t>
            </w:r>
            <w:r w:rsidRPr="00E5033E">
              <w:rPr>
                <w:rFonts w:ascii="GHEA Grapalat" w:hAnsi="GHEA Grapalat" w:cs="Sylfaen"/>
                <w:sz w:val="24"/>
                <w:szCs w:val="24"/>
                <w:lang w:val="af-ZA"/>
              </w:rPr>
              <w:lastRenderedPageBreak/>
              <w:t>մեր կարծիքով չի բխում իրականացվող ներդրումային ծրագր</w:t>
            </w:r>
            <w:r w:rsidRPr="00E5033E">
              <w:rPr>
                <w:rFonts w:ascii="GHEA Grapalat" w:hAnsi="GHEA Grapalat" w:cs="Sylfaen"/>
                <w:sz w:val="24"/>
                <w:szCs w:val="24"/>
                <w:lang w:val="hy-AM"/>
              </w:rPr>
              <w:t>եր</w:t>
            </w:r>
            <w:r w:rsidRPr="00E5033E">
              <w:rPr>
                <w:rFonts w:ascii="GHEA Grapalat" w:hAnsi="GHEA Grapalat" w:cs="Sylfaen"/>
                <w:sz w:val="24"/>
                <w:szCs w:val="24"/>
                <w:lang w:val="af-ZA"/>
              </w:rPr>
              <w:t xml:space="preserve">ի բովանդակությունից: </w:t>
            </w:r>
          </w:p>
          <w:p w14:paraId="5C0AE619"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292A3443"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5323A663"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2) որի անունից և (կամ) որի հանձնարարությամբ կնքվել է 1-ին ենթակետի մեջ նշված գործարքը,</w:t>
            </w:r>
          </w:p>
          <w:p w14:paraId="19B2F8B6"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1FC224E"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w:t>
            </w:r>
            <w:r w:rsidRPr="00E5033E">
              <w:rPr>
                <w:rFonts w:ascii="GHEA Grapalat" w:hAnsi="GHEA Grapalat" w:cs="Sylfaen"/>
                <w:sz w:val="24"/>
                <w:szCs w:val="24"/>
                <w:lang w:val="hy-AM"/>
              </w:rPr>
              <w:lastRenderedPageBreak/>
              <w:t>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40BCC90D" w14:textId="77777777" w:rsidR="00E5033E" w:rsidRPr="00E5033E"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2</w:t>
            </w:r>
            <w:r w:rsidRPr="00E5033E">
              <w:rPr>
                <w:rFonts w:ascii="Cambria Math" w:hAnsi="Cambria Math" w:cs="Cambria Math"/>
                <w:sz w:val="24"/>
                <w:szCs w:val="24"/>
                <w:lang w:val="hy-AM"/>
              </w:rPr>
              <w:t>․</w:t>
            </w:r>
            <w:r w:rsidRPr="00E5033E">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2579D2D7" w14:textId="77777777" w:rsidR="00E5033E" w:rsidRPr="00E5033E" w:rsidRDefault="00E5033E" w:rsidP="00E5033E">
            <w:pPr>
              <w:spacing w:line="360" w:lineRule="auto"/>
              <w:jc w:val="both"/>
              <w:rPr>
                <w:rFonts w:ascii="GHEA Grapalat" w:hAnsi="GHEA Grapalat" w:cs="Sylfaen"/>
                <w:sz w:val="24"/>
                <w:szCs w:val="24"/>
                <w:lang w:val="af-ZA"/>
              </w:rPr>
            </w:pPr>
            <w:r w:rsidRPr="00E5033E">
              <w:rPr>
                <w:rFonts w:ascii="GHEA Grapalat" w:hAnsi="GHEA Grapalat" w:cs="Sylfaen"/>
                <w:sz w:val="24"/>
                <w:szCs w:val="24"/>
                <w:lang w:val="hy-AM"/>
              </w:rPr>
              <w:t>Միաժամանակ</w:t>
            </w:r>
            <w:r w:rsidRPr="00E5033E">
              <w:rPr>
                <w:rFonts w:ascii="GHEA Grapalat" w:hAnsi="GHEA Grapalat" w:cs="Sylfaen"/>
                <w:sz w:val="24"/>
                <w:szCs w:val="24"/>
                <w:lang w:val="af-ZA"/>
              </w:rPr>
              <w:t>, «ՎԻՎԱՍՈԼԱՐ»</w:t>
            </w:r>
            <w:r w:rsidRPr="00E5033E">
              <w:rPr>
                <w:rFonts w:ascii="GHEA Grapalat" w:hAnsi="GHEA Grapalat" w:cs="Sylfaen"/>
                <w:sz w:val="24"/>
                <w:szCs w:val="24"/>
                <w:lang w:val="hy-AM"/>
              </w:rPr>
              <w:t xml:space="preserve"> սահմանափակ պատասխանատվությամբ ընկերությունը (ՀՎՀՀ՝ 00225281, գրանցված 07.08.2020թ</w:t>
            </w:r>
            <w:r w:rsidRPr="00E5033E">
              <w:rPr>
                <w:rFonts w:ascii="Cambria Math" w:hAnsi="Cambria Math" w:cs="Cambria Math"/>
                <w:sz w:val="24"/>
                <w:szCs w:val="24"/>
                <w:lang w:val="hy-AM"/>
              </w:rPr>
              <w:t>․</w:t>
            </w:r>
            <w:r w:rsidRPr="00E5033E">
              <w:rPr>
                <w:rFonts w:ascii="GHEA Grapalat" w:hAnsi="GHEA Grapalat" w:cs="Sylfaen"/>
                <w:sz w:val="24"/>
                <w:szCs w:val="24"/>
                <w:lang w:val="hy-AM"/>
              </w:rPr>
              <w:t>, գործունեությունը դադարեցված է եղել 03.09.2020թ</w:t>
            </w:r>
            <w:r w:rsidRPr="00E5033E">
              <w:rPr>
                <w:rFonts w:ascii="Cambria Math" w:hAnsi="Cambria Math" w:cs="Cambria Math"/>
                <w:sz w:val="24"/>
                <w:szCs w:val="24"/>
                <w:lang w:val="hy-AM"/>
              </w:rPr>
              <w:t>․</w:t>
            </w:r>
            <w:r w:rsidRPr="00E5033E">
              <w:rPr>
                <w:rFonts w:ascii="GHEA Grapalat" w:hAnsi="GHEA Grapalat" w:cs="Sylfaen"/>
                <w:sz w:val="24"/>
                <w:szCs w:val="24"/>
                <w:lang w:val="hy-AM"/>
              </w:rPr>
              <w:t xml:space="preserve"> և վերսկսվել է 10.03.2026թ</w:t>
            </w:r>
            <w:r w:rsidRPr="00E5033E">
              <w:rPr>
                <w:rFonts w:ascii="Cambria Math" w:hAnsi="Cambria Math" w:cs="Cambria Math"/>
                <w:sz w:val="24"/>
                <w:szCs w:val="24"/>
                <w:lang w:val="hy-AM"/>
              </w:rPr>
              <w:t>․</w:t>
            </w:r>
            <w:r w:rsidRPr="00E5033E">
              <w:rPr>
                <w:rFonts w:ascii="GHEA Grapalat" w:hAnsi="GHEA Grapalat" w:cs="Sylfaen"/>
                <w:sz w:val="24"/>
                <w:szCs w:val="24"/>
                <w:lang w:val="hy-AM"/>
              </w:rPr>
              <w:t>) գործում է հարկման ընդհանուր համակարգում, ըստ ներկայացրած 2026թ</w:t>
            </w:r>
            <w:r w:rsidRPr="00E5033E">
              <w:rPr>
                <w:rFonts w:ascii="Cambria Math" w:hAnsi="Cambria Math" w:cs="Cambria Math"/>
                <w:sz w:val="24"/>
                <w:szCs w:val="24"/>
                <w:lang w:val="hy-AM"/>
              </w:rPr>
              <w:t>․</w:t>
            </w:r>
            <w:r w:rsidRPr="00E5033E">
              <w:rPr>
                <w:rFonts w:ascii="GHEA Grapalat" w:hAnsi="GHEA Grapalat" w:cs="Sylfaen"/>
                <w:sz w:val="24"/>
                <w:szCs w:val="24"/>
                <w:lang w:val="hy-AM"/>
              </w:rPr>
              <w:t xml:space="preserve"> մարտ</w:t>
            </w:r>
            <w:r w:rsidRPr="00E5033E">
              <w:rPr>
                <w:rFonts w:ascii="GHEA Grapalat" w:hAnsi="GHEA Grapalat" w:cs="Sylfaen"/>
                <w:sz w:val="24"/>
                <w:szCs w:val="24"/>
                <w:lang w:val="af-ZA"/>
              </w:rPr>
              <w:t xml:space="preserve"> ամսվա եկամտային հարկի և սոցիալական վճարի ամսական հաշվարկի ունի </w:t>
            </w:r>
            <w:r w:rsidRPr="00E5033E">
              <w:rPr>
                <w:rFonts w:ascii="GHEA Grapalat" w:hAnsi="GHEA Grapalat" w:cs="Sylfaen"/>
                <w:sz w:val="24"/>
                <w:szCs w:val="24"/>
                <w:lang w:val="hy-AM"/>
              </w:rPr>
              <w:t>1</w:t>
            </w:r>
            <w:r w:rsidRPr="00E5033E">
              <w:rPr>
                <w:rFonts w:ascii="GHEA Grapalat" w:hAnsi="GHEA Grapalat" w:cs="Sylfaen"/>
                <w:sz w:val="24"/>
                <w:szCs w:val="24"/>
                <w:lang w:val="af-ZA"/>
              </w:rPr>
              <w:t xml:space="preserve"> հարկման բազա ունեցող վարձու աշխատող: </w:t>
            </w:r>
          </w:p>
          <w:p w14:paraId="4D9A47CA" w14:textId="77777777" w:rsidR="00E5033E" w:rsidRPr="00E5033E" w:rsidRDefault="00E5033E" w:rsidP="00E5033E">
            <w:pPr>
              <w:spacing w:line="360" w:lineRule="auto"/>
              <w:jc w:val="both"/>
              <w:rPr>
                <w:rFonts w:ascii="GHEA Grapalat" w:hAnsi="GHEA Grapalat" w:cs="Sylfaen"/>
                <w:sz w:val="24"/>
                <w:szCs w:val="24"/>
                <w:lang w:val="af-ZA"/>
              </w:rPr>
            </w:pPr>
            <w:r w:rsidRPr="00E5033E">
              <w:rPr>
                <w:rFonts w:ascii="GHEA Grapalat" w:hAnsi="GHEA Grapalat" w:cs="Sylfaen"/>
                <w:sz w:val="24"/>
                <w:szCs w:val="24"/>
                <w:lang w:val="af-ZA"/>
              </w:rPr>
              <w:t xml:space="preserve">Հայտնում </w:t>
            </w:r>
            <w:r w:rsidRPr="00E5033E">
              <w:rPr>
                <w:rFonts w:ascii="GHEA Grapalat" w:hAnsi="GHEA Grapalat" w:cs="Sylfaen"/>
                <w:sz w:val="24"/>
                <w:szCs w:val="24"/>
                <w:lang w:val="hy-AM"/>
              </w:rPr>
              <w:t xml:space="preserve">ենք նաև </w:t>
            </w:r>
            <w:r w:rsidRPr="00E5033E">
              <w:rPr>
                <w:rFonts w:ascii="GHEA Grapalat" w:hAnsi="GHEA Grapalat" w:cs="Sylfaen"/>
                <w:sz w:val="24"/>
                <w:szCs w:val="24"/>
                <w:lang w:val="af-ZA"/>
              </w:rPr>
              <w:t>որ «ԿՈՆՎԵՐՍ ԲԱՆԿ» փակ բաժնետիրական ընկերությունը (ՀՎՀՀ</w:t>
            </w:r>
            <w:r w:rsidRPr="00E5033E">
              <w:rPr>
                <w:rFonts w:ascii="GHEA Grapalat" w:hAnsi="GHEA Grapalat" w:cs="Sylfaen"/>
                <w:sz w:val="24"/>
                <w:szCs w:val="24"/>
                <w:lang w:val="hy-AM"/>
              </w:rPr>
              <w:t>՝</w:t>
            </w:r>
            <w:r w:rsidRPr="00E5033E">
              <w:rPr>
                <w:rFonts w:ascii="GHEA Grapalat" w:hAnsi="GHEA Grapalat" w:cs="Sylfaen"/>
                <w:sz w:val="24"/>
                <w:szCs w:val="24"/>
                <w:lang w:val="af-ZA"/>
              </w:rPr>
              <w:t xml:space="preserve"> 00000291, գրանցված 20.12.1993թ</w:t>
            </w:r>
            <w:r w:rsidRPr="00E5033E">
              <w:rPr>
                <w:rFonts w:ascii="Cambria Math" w:hAnsi="Cambria Math" w:cs="Cambria Math"/>
                <w:sz w:val="24"/>
                <w:szCs w:val="24"/>
                <w:lang w:val="hy-AM"/>
              </w:rPr>
              <w:t>․</w:t>
            </w:r>
            <w:r w:rsidRPr="00E5033E">
              <w:rPr>
                <w:rFonts w:ascii="GHEA Grapalat" w:hAnsi="GHEA Grapalat" w:cs="Sylfaen"/>
                <w:sz w:val="24"/>
                <w:szCs w:val="24"/>
                <w:lang w:val="af-ZA"/>
              </w:rPr>
              <w:t>) գործում է հարկման ընդհանուր համակարգում, ըստ ներկայացրած վերջին՝ 2026թ</w:t>
            </w:r>
            <w:r w:rsidRPr="00E5033E">
              <w:rPr>
                <w:rFonts w:ascii="Cambria Math" w:hAnsi="Cambria Math" w:cs="Cambria Math"/>
                <w:sz w:val="24"/>
                <w:szCs w:val="24"/>
                <w:lang w:val="af-ZA"/>
              </w:rPr>
              <w:t>․</w:t>
            </w:r>
            <w:r w:rsidRPr="00E5033E">
              <w:rPr>
                <w:rFonts w:ascii="GHEA Grapalat" w:hAnsi="GHEA Grapalat" w:cs="Sylfaen"/>
                <w:sz w:val="24"/>
                <w:szCs w:val="24"/>
                <w:lang w:val="af-ZA"/>
              </w:rPr>
              <w:t xml:space="preserve"> մարտ ամսվա եկամտային </w:t>
            </w:r>
            <w:r w:rsidRPr="00E5033E">
              <w:rPr>
                <w:rFonts w:ascii="GHEA Grapalat" w:hAnsi="GHEA Grapalat" w:cs="Sylfaen"/>
                <w:sz w:val="24"/>
                <w:szCs w:val="24"/>
                <w:lang w:val="af-ZA"/>
              </w:rPr>
              <w:lastRenderedPageBreak/>
              <w:t xml:space="preserve">հարկի և սոցիալական վճարի ամսական հաշվարկի ունի </w:t>
            </w:r>
            <w:r w:rsidRPr="00E5033E">
              <w:rPr>
                <w:rFonts w:ascii="GHEA Grapalat" w:hAnsi="GHEA Grapalat" w:cs="Sylfaen"/>
                <w:sz w:val="24"/>
                <w:szCs w:val="24"/>
                <w:lang w:val="hy-AM"/>
              </w:rPr>
              <w:t>963</w:t>
            </w:r>
            <w:r w:rsidRPr="00E5033E">
              <w:rPr>
                <w:rFonts w:ascii="GHEA Grapalat" w:hAnsi="GHEA Grapalat" w:cs="Sylfaen"/>
                <w:sz w:val="24"/>
                <w:szCs w:val="24"/>
                <w:lang w:val="af-ZA"/>
              </w:rPr>
              <w:t xml:space="preserve"> հարկման բազա ունեցող վարձու աշխատողներ:</w:t>
            </w:r>
            <w:r w:rsidRPr="00E5033E">
              <w:rPr>
                <w:rFonts w:ascii="GHEA Grapalat" w:hAnsi="GHEA Grapalat" w:cs="Sylfaen"/>
                <w:sz w:val="24"/>
                <w:szCs w:val="24"/>
                <w:lang w:val="af-ZA"/>
              </w:rPr>
              <w:tab/>
            </w:r>
          </w:p>
          <w:p w14:paraId="63ED152C" w14:textId="2D79234B" w:rsidR="007D271C" w:rsidRPr="007D271C" w:rsidRDefault="00E5033E" w:rsidP="00E5033E">
            <w:pPr>
              <w:spacing w:line="360" w:lineRule="auto"/>
              <w:jc w:val="both"/>
              <w:rPr>
                <w:rFonts w:ascii="GHEA Grapalat" w:hAnsi="GHEA Grapalat" w:cs="Sylfaen"/>
                <w:sz w:val="24"/>
                <w:szCs w:val="24"/>
                <w:lang w:val="hy-AM"/>
              </w:rPr>
            </w:pPr>
            <w:r w:rsidRPr="00E5033E">
              <w:rPr>
                <w:rFonts w:ascii="GHEA Grapalat" w:hAnsi="GHEA Grapalat" w:cs="Sylfaen"/>
                <w:sz w:val="24"/>
                <w:szCs w:val="24"/>
                <w:lang w:val="hy-AM"/>
              </w:rPr>
              <w:t>Տեղեկացնում ենք</w:t>
            </w:r>
            <w:r w:rsidRPr="00E5033E">
              <w:rPr>
                <w:rFonts w:ascii="GHEA Grapalat" w:hAnsi="GHEA Grapalat" w:cs="Sylfaen"/>
                <w:sz w:val="24"/>
                <w:szCs w:val="24"/>
                <w:lang w:val="af-ZA"/>
              </w:rPr>
              <w:t>, որ 05.05.2026թ</w:t>
            </w:r>
            <w:r w:rsidRPr="00E5033E">
              <w:rPr>
                <w:rFonts w:ascii="Cambria Math" w:hAnsi="Cambria Math" w:cs="Cambria Math"/>
                <w:sz w:val="24"/>
                <w:szCs w:val="24"/>
                <w:lang w:val="hy-AM"/>
              </w:rPr>
              <w:t>․</w:t>
            </w:r>
            <w:r w:rsidRPr="00E5033E">
              <w:rPr>
                <w:rFonts w:ascii="GHEA Grapalat" w:hAnsi="GHEA Grapalat" w:cs="Sylfaen"/>
                <w:sz w:val="24"/>
                <w:szCs w:val="24"/>
                <w:lang w:val="af-ZA"/>
              </w:rPr>
              <w:t xml:space="preserve"> դրությամբ «ՎԻՎԱՍՈԼԱՐ» սահմանափակ պատասխանատվությամբ ընկերությունը ունի հարկային մարմնի կողմից վերահսկվող եկամուտների գծով ժամկետանց պարտավորություն, </w:t>
            </w:r>
            <w:r w:rsidRPr="00E5033E">
              <w:rPr>
                <w:rFonts w:ascii="GHEA Grapalat" w:hAnsi="GHEA Grapalat" w:cs="Sylfaen"/>
                <w:sz w:val="24"/>
                <w:szCs w:val="24"/>
                <w:lang w:val="hy-AM"/>
              </w:rPr>
              <w:t xml:space="preserve">իսկ </w:t>
            </w:r>
            <w:r w:rsidRPr="00E5033E">
              <w:rPr>
                <w:rFonts w:ascii="GHEA Grapalat" w:hAnsi="GHEA Grapalat" w:cs="Sylfaen"/>
                <w:sz w:val="24"/>
                <w:szCs w:val="24"/>
                <w:lang w:val="af-ZA"/>
              </w:rPr>
              <w:t>30</w:t>
            </w:r>
            <w:r w:rsidRPr="00E5033E">
              <w:rPr>
                <w:rFonts w:ascii="Cambria Math" w:hAnsi="Cambria Math" w:cs="Cambria Math"/>
                <w:sz w:val="24"/>
                <w:szCs w:val="24"/>
                <w:lang w:val="af-ZA"/>
              </w:rPr>
              <w:t>․</w:t>
            </w:r>
            <w:r w:rsidRPr="00E5033E">
              <w:rPr>
                <w:rFonts w:ascii="GHEA Grapalat" w:hAnsi="GHEA Grapalat" w:cs="Sylfaen"/>
                <w:sz w:val="24"/>
                <w:szCs w:val="24"/>
                <w:lang w:val="af-ZA"/>
              </w:rPr>
              <w:t>04</w:t>
            </w:r>
            <w:r w:rsidRPr="00E5033E">
              <w:rPr>
                <w:rFonts w:ascii="Cambria Math" w:hAnsi="Cambria Math" w:cs="Cambria Math"/>
                <w:sz w:val="24"/>
                <w:szCs w:val="24"/>
                <w:lang w:val="af-ZA"/>
              </w:rPr>
              <w:t>․</w:t>
            </w:r>
            <w:r w:rsidRPr="00E5033E">
              <w:rPr>
                <w:rFonts w:ascii="GHEA Grapalat" w:hAnsi="GHEA Grapalat" w:cs="Sylfaen"/>
                <w:sz w:val="24"/>
                <w:szCs w:val="24"/>
                <w:lang w:val="af-ZA"/>
              </w:rPr>
              <w:t>2026</w:t>
            </w:r>
            <w:r w:rsidRPr="00E5033E">
              <w:rPr>
                <w:rFonts w:ascii="GHEA Grapalat" w:hAnsi="GHEA Grapalat" w:cs="Sylfaen"/>
                <w:sz w:val="24"/>
                <w:szCs w:val="24"/>
                <w:lang w:val="hy-AM"/>
              </w:rPr>
              <w:t>թ</w:t>
            </w:r>
            <w:r w:rsidRPr="00E5033E">
              <w:rPr>
                <w:rFonts w:ascii="Cambria Math" w:hAnsi="Cambria Math" w:cs="Cambria Math"/>
                <w:sz w:val="24"/>
                <w:szCs w:val="24"/>
                <w:lang w:val="hy-AM"/>
              </w:rPr>
              <w:t>․</w:t>
            </w:r>
            <w:r w:rsidRPr="00E5033E">
              <w:rPr>
                <w:rFonts w:ascii="GHEA Grapalat" w:hAnsi="GHEA Grapalat" w:cs="Sylfaen"/>
                <w:sz w:val="24"/>
                <w:szCs w:val="24"/>
                <w:lang w:val="hy-AM"/>
              </w:rPr>
              <w:t xml:space="preserve"> դրությամբ առկա չեն մաքսային վճարների գծով պարտավորություններ։</w:t>
            </w:r>
            <w:r w:rsidRPr="00E5033E">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BD6B355"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7D271C">
              <w:rPr>
                <w:rFonts w:ascii="GHEA Grapalat" w:eastAsia="Times New Roman" w:hAnsi="GHEA Grapalat" w:cs="Times New Roman"/>
                <w:sz w:val="24"/>
                <w:szCs w:val="24"/>
                <w:lang w:val="hy-AM"/>
              </w:rPr>
              <w:t xml:space="preserve"> ի գիտություն</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0BA4B" w14:textId="0DE7BFF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BB3B39" w14:textId="3FDBB5C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DA46DF" w14:textId="52DDCB3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C95CD7" w14:textId="44FB5A8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FD11EE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4DAF2A" w14:textId="1F45C11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0D593C" w14:textId="6525306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BDF46B" w14:textId="38569E6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071CEB" w14:textId="21ED653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510D4E" w14:textId="5F783BC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9953D3" w14:textId="6F31910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95AF67" w14:textId="1876F7F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1431CD" w14:textId="4CC7423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4503EA" w14:textId="59B3F51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CF097D" w14:textId="0CABE3D8"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508A5E" w14:textId="61D91B2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298CD" w14:textId="55DCEC2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5D7648" w14:textId="778F6C4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94AD0" w14:textId="34F7ECC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4422C8" w14:textId="1EF70FE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28C737" w14:textId="426F3D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91A4A0" w14:textId="2E655C6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979453" w14:textId="2F21D5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0DFC33" w14:textId="73910D0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AD9545" w14:textId="044435B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A248E4" w14:textId="4DD332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3FE3F7" w14:textId="40194DD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CB825A" w14:textId="0B54835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3FC034" w14:textId="5CBD60AF"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32F296" w14:textId="05915C9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9A604E" w14:textId="216D5A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336D2D" w14:textId="7EF0462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C0ABF9" w14:textId="14924CE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9CB413" w14:textId="55B510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3F13D2" w14:textId="74E81B7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722BE1" w14:textId="4209F83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84D0B2" w14:textId="6946E7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243602" w14:textId="6838DE0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AB1460" w14:textId="063992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B7DF5F" w14:textId="4E01298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A3476F" w14:textId="1BF83EE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2B628" w14:textId="2062EEE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72F91F" w14:textId="6BCBC36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13EF2F" w14:textId="2ECB8A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87AC50" w14:textId="5CEA4F1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E8A030" w14:textId="2E5616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B657C6" w14:textId="6952067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CF04A3" w14:textId="42F188E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1ED047" w14:textId="0429080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253B39" w14:textId="705DD54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CB908E" w14:textId="4E7585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FC28E0"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C6EF27"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1C4292" w14:textId="09E642C4"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7D179671"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9EB251"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628C79"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3F09DA"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92974A"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A7258E"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D3B2D2"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907D4C"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2E6D09"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27B858"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B66015"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0A2B9C"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6EBC92" w14:textId="77777777" w:rsidR="00E5033E" w:rsidRDefault="00E5033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6837F2E9" w:rsidR="002D5570" w:rsidRPr="00327C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r w:rsidR="00E5033E">
              <w:rPr>
                <w:rFonts w:ascii="GHEA Grapalat" w:eastAsia="Times New Roman" w:hAnsi="GHEA Grapalat" w:cs="Times New Roman"/>
                <w:sz w:val="24"/>
                <w:szCs w:val="24"/>
                <w:lang w:val="hy-AM"/>
              </w:rPr>
              <w:t>Ժամկետանց հարկային պարտավորությունը մարվել է։ 0-ական տեղեկանքը կցվում է։</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30D40DB" w:rsidR="005B08D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E5033E">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214D69C"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5033E" w:rsidRPr="00E5033E">
              <w:rPr>
                <w:rFonts w:ascii="GHEA Grapalat" w:eastAsia="Times New Roman" w:hAnsi="GHEA Grapalat" w:cs="Times New Roman"/>
                <w:sz w:val="24"/>
                <w:szCs w:val="24"/>
              </w:rPr>
              <w:t>/27.3/23036-2026</w:t>
            </w:r>
          </w:p>
        </w:tc>
      </w:tr>
      <w:tr w:rsidR="005B08DC" w:rsidRPr="00E5033E"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CF838F4" w14:textId="77777777" w:rsidR="00E5033E" w:rsidRPr="00E5033E" w:rsidRDefault="00F81FB6" w:rsidP="00E5033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E5033E" w:rsidRPr="00E5033E">
              <w:rPr>
                <w:rFonts w:ascii="GHEA Grapalat" w:eastAsia="Calibri" w:hAnsi="GHEA Grapalat" w:cs="Times New Roman"/>
                <w:iCs/>
                <w:color w:val="000000"/>
                <w:sz w:val="24"/>
                <w:szCs w:val="24"/>
                <w:shd w:val="clear" w:color="auto" w:fill="FFFFFF"/>
                <w:lang w:val="hy-AM"/>
              </w:rPr>
              <w:t>1</w:t>
            </w:r>
            <w:r w:rsidR="00E5033E" w:rsidRPr="00E5033E">
              <w:rPr>
                <w:rFonts w:ascii="Cambria Math" w:eastAsia="Calibri" w:hAnsi="Cambria Math" w:cs="Cambria Math"/>
                <w:iCs/>
                <w:color w:val="000000"/>
                <w:sz w:val="24"/>
                <w:szCs w:val="24"/>
                <w:shd w:val="clear" w:color="auto" w:fill="FFFFFF"/>
                <w:lang w:val="hy-AM"/>
              </w:rPr>
              <w:t>․</w:t>
            </w:r>
            <w:r w:rsidR="00E5033E" w:rsidRPr="00E5033E">
              <w:rPr>
                <w:rFonts w:ascii="GHEA Grapalat" w:eastAsia="Calibri" w:hAnsi="GHEA Grapalat" w:cs="GHEA Grapalat"/>
                <w:iCs/>
                <w:color w:val="000000"/>
                <w:sz w:val="24"/>
                <w:szCs w:val="24"/>
                <w:shd w:val="clear" w:color="auto" w:fill="FFFFFF"/>
                <w:lang w:val="hy-AM"/>
              </w:rPr>
              <w:t>«</w:t>
            </w:r>
            <w:r w:rsidR="00E5033E" w:rsidRPr="00E5033E">
              <w:rPr>
                <w:rFonts w:ascii="GHEA Grapalat" w:eastAsia="Calibri" w:hAnsi="GHEA Grapalat" w:cs="Times New Roman"/>
                <w:bCs/>
                <w:iCs/>
                <w:color w:val="000000"/>
                <w:sz w:val="24"/>
                <w:szCs w:val="24"/>
                <w:shd w:val="clear" w:color="auto" w:fill="FFFFFF"/>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«ՎԻՎԱՍՈԼԱՐ» սահմանափակ պատասխանատվությամբ ընկերության կողմից ներկայացված հայտը բավարարելու և «ՎԻՎԱՍՈԼԱՐ» սահմանափակ պատասխանատվությամբ ընկերության, «ԿՈՆՎԵՐՍ ԲԱՆԿ» փակ բաժնետիրական ընկերության նկատմամբ արտոնությունը կիրառելու մասին» Հայաստանի Հանրապետության կառավարության որոշման նախագծի</w:t>
            </w:r>
            <w:r w:rsidR="00E5033E" w:rsidRPr="00E5033E">
              <w:rPr>
                <w:rFonts w:ascii="GHEA Grapalat" w:eastAsia="Calibri" w:hAnsi="GHEA Grapalat" w:cs="Times New Roman"/>
                <w:b/>
                <w:bCs/>
                <w:iCs/>
                <w:color w:val="000000"/>
                <w:sz w:val="24"/>
                <w:szCs w:val="24"/>
                <w:shd w:val="clear" w:color="auto" w:fill="FFFFFF"/>
                <w:lang w:val="hy-AM"/>
              </w:rPr>
              <w:t xml:space="preserve"> </w:t>
            </w:r>
            <w:r w:rsidR="00E5033E" w:rsidRPr="00E5033E">
              <w:rPr>
                <w:rFonts w:ascii="GHEA Grapalat" w:eastAsia="Calibri" w:hAnsi="GHEA Grapalat" w:cs="Times New Roman"/>
                <w:iCs/>
                <w:color w:val="000000"/>
                <w:sz w:val="24"/>
                <w:szCs w:val="24"/>
                <w:shd w:val="clear" w:color="auto" w:fill="FFFFFF"/>
                <w:lang w:val="hy-AM"/>
              </w:rPr>
              <w:t>(այսուհետ՝ Նախագիծ) կից ներկայացված Ձև 3-ում տնտեսական գործունեության և ծրագրային ցուցանիշները ներկայացված են 2026-2028 թթ</w:t>
            </w:r>
            <w:r w:rsidR="00E5033E" w:rsidRPr="00E5033E">
              <w:rPr>
                <w:rFonts w:ascii="Cambria Math" w:eastAsia="Calibri" w:hAnsi="Cambria Math" w:cs="Cambria Math"/>
                <w:iCs/>
                <w:color w:val="000000"/>
                <w:sz w:val="24"/>
                <w:szCs w:val="24"/>
                <w:shd w:val="clear" w:color="auto" w:fill="FFFFFF"/>
                <w:lang w:val="hy-AM"/>
              </w:rPr>
              <w:t>․</w:t>
            </w:r>
            <w:r w:rsidR="00E5033E" w:rsidRPr="00E5033E">
              <w:rPr>
                <w:rFonts w:ascii="GHEA Grapalat" w:eastAsia="Calibri" w:hAnsi="GHEA Grapalat" w:cs="Times New Roman"/>
                <w:iCs/>
                <w:color w:val="000000"/>
                <w:sz w:val="24"/>
                <w:szCs w:val="24"/>
                <w:shd w:val="clear" w:color="auto" w:fill="FFFFFF"/>
                <w:lang w:val="hy-AM"/>
              </w:rPr>
              <w:t>-ի համար, մինչդեռ հարկ է նկատի ունենալ, որ ՀՀ կառավարության 2015 թվականի սեպտեմբերի 17-</w:t>
            </w:r>
            <w:r w:rsidR="00E5033E" w:rsidRPr="00E5033E">
              <w:rPr>
                <w:rFonts w:ascii="GHEA Grapalat" w:eastAsia="Calibri" w:hAnsi="GHEA Grapalat" w:cs="Times New Roman"/>
                <w:iCs/>
                <w:color w:val="000000"/>
                <w:sz w:val="24"/>
                <w:szCs w:val="24"/>
                <w:shd w:val="clear" w:color="auto" w:fill="FFFFFF"/>
                <w:lang w:val="hy-AM"/>
              </w:rPr>
              <w:lastRenderedPageBreak/>
              <w:t xml:space="preserve">ի թիվ 1118-Ն որոշման հավելվածի Ձև 3-ի համաձայն՝ - 2-րդ սյունակում նշված տեղեկատվությունը լրացվում է դիմումը ներկայացնելուն </w:t>
            </w:r>
            <w:r w:rsidR="00E5033E" w:rsidRPr="00E5033E">
              <w:rPr>
                <w:rFonts w:ascii="GHEA Grapalat" w:eastAsia="Calibri" w:hAnsi="GHEA Grapalat" w:cs="Times New Roman"/>
                <w:b/>
                <w:iCs/>
                <w:color w:val="000000"/>
                <w:sz w:val="24"/>
                <w:szCs w:val="24"/>
                <w:shd w:val="clear" w:color="auto" w:fill="FFFFFF"/>
                <w:lang w:val="hy-AM"/>
              </w:rPr>
              <w:t>նախորդող երկու տարիների համար</w:t>
            </w:r>
            <w:r w:rsidR="00E5033E" w:rsidRPr="00E5033E">
              <w:rPr>
                <w:rFonts w:ascii="GHEA Grapalat" w:eastAsia="Calibri" w:hAnsi="GHEA Grapalat" w:cs="Times New Roman"/>
                <w:iCs/>
                <w:color w:val="000000"/>
                <w:sz w:val="24"/>
                <w:szCs w:val="24"/>
                <w:shd w:val="clear" w:color="auto" w:fill="FFFFFF"/>
                <w:lang w:val="hy-AM"/>
              </w:rPr>
              <w:t>, իսկ հաջորդ սյունակներում` կանխատեսվող տարիները՝ մինչև ծրագրի ավարտն ընկած ժամանակահատվածը: Նոր ստեղծված կազմակերպության դեպքում՝ 2-րդ սյունակի համապատասխան վանդակներում դրվում է «-» նշանը: Սույն դեպքում դիմումը ներկայացվել է 2026 թվականին։</w:t>
            </w:r>
          </w:p>
          <w:p w14:paraId="49ADBBA9" w14:textId="77777777" w:rsidR="00E5033E" w:rsidRPr="00E5033E" w:rsidRDefault="00E5033E" w:rsidP="00E5033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5033E">
              <w:rPr>
                <w:rFonts w:ascii="GHEA Grapalat" w:eastAsia="Calibri" w:hAnsi="GHEA Grapalat" w:cs="Times New Roman"/>
                <w:iCs/>
                <w:color w:val="000000"/>
                <w:sz w:val="24"/>
                <w:szCs w:val="24"/>
                <w:shd w:val="clear" w:color="auto" w:fill="FFFFFF"/>
                <w:lang w:val="hy-AM"/>
              </w:rPr>
              <w:t xml:space="preserve">          2</w:t>
            </w:r>
            <w:r w:rsidRPr="00E5033E">
              <w:rPr>
                <w:rFonts w:ascii="Cambria Math" w:eastAsia="Calibri" w:hAnsi="Cambria Math" w:cs="Cambria Math"/>
                <w:iCs/>
                <w:color w:val="000000"/>
                <w:sz w:val="24"/>
                <w:szCs w:val="24"/>
                <w:shd w:val="clear" w:color="auto" w:fill="FFFFFF"/>
                <w:lang w:val="hy-AM"/>
              </w:rPr>
              <w:t>․</w:t>
            </w:r>
            <w:r w:rsidRPr="00E5033E">
              <w:rPr>
                <w:rFonts w:ascii="GHEA Grapalat" w:eastAsia="Calibri" w:hAnsi="GHEA Grapalat" w:cs="Times New Roman"/>
                <w:iCs/>
                <w:color w:val="000000"/>
                <w:sz w:val="24"/>
                <w:szCs w:val="24"/>
                <w:shd w:val="clear" w:color="auto" w:fill="FFFFFF"/>
                <w:lang w:val="hy-AM"/>
              </w:rPr>
              <w:t xml:space="preserve"> Նախագծի հավելվածում ապրանքի ծածկագրերը և Նախագծին կից ներկայացված հայտին կից Ձև 4-ում ապրանքի ծածկագրերը չեն համապատասխանում միմյանց։</w:t>
            </w:r>
          </w:p>
          <w:p w14:paraId="29052620" w14:textId="77777777" w:rsidR="00E5033E" w:rsidRPr="00E5033E" w:rsidRDefault="00E5033E" w:rsidP="00E5033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5033E">
              <w:rPr>
                <w:rFonts w:ascii="GHEA Grapalat" w:eastAsia="Calibri" w:hAnsi="GHEA Grapalat" w:cs="Times New Roman"/>
                <w:iCs/>
                <w:color w:val="000000"/>
                <w:sz w:val="24"/>
                <w:szCs w:val="24"/>
                <w:shd w:val="clear" w:color="auto" w:fill="FFFFFF"/>
                <w:lang w:val="hy-AM"/>
              </w:rPr>
              <w:t xml:space="preserve">         3</w:t>
            </w:r>
            <w:r w:rsidRPr="00E5033E">
              <w:rPr>
                <w:rFonts w:ascii="Cambria Math" w:eastAsia="Calibri" w:hAnsi="Cambria Math" w:cs="Cambria Math"/>
                <w:iCs/>
                <w:color w:val="000000"/>
                <w:sz w:val="24"/>
                <w:szCs w:val="24"/>
                <w:shd w:val="clear" w:color="auto" w:fill="FFFFFF"/>
                <w:lang w:val="hy-AM"/>
              </w:rPr>
              <w:t>․</w:t>
            </w:r>
            <w:r w:rsidRPr="00E5033E">
              <w:rPr>
                <w:rFonts w:ascii="GHEA Grapalat" w:eastAsia="Calibri" w:hAnsi="GHEA Grapalat" w:cs="Times New Roman"/>
                <w:iCs/>
                <w:color w:val="000000"/>
                <w:sz w:val="24"/>
                <w:szCs w:val="24"/>
                <w:shd w:val="clear" w:color="auto" w:fill="FFFFFF"/>
                <w:lang w:val="hy-AM"/>
              </w:rPr>
              <w:t xml:space="preserve"> Նախագծին կից ներկայացվել է լիզինգի պայմանագրի պատճենը, ինչի կապակցությամբ հարկ է նկատի ունենալ ՀՀ կառավարության 2015 թվականի սեպտեմբերի 17-ի թիվ 1118-Ն որոշման հավելվածի 14-րդ կետի 5-րդ ենթակետը, համաձայն որի՝ Հայտը ներառում է հետևյալ փաստաթղթերի ամբողջությունը` լիզինգով ձեռք բերված տեխնոլոգիական սարքավորումների, դրանց բաղկացուցիչ ու համալրող մասերի, հումքի և (կամ) նյութերի ներմուծման դեպքում նաև լիզինգի պայմանագրի պատճենը, </w:t>
            </w:r>
            <w:r w:rsidRPr="00E5033E">
              <w:rPr>
                <w:rFonts w:ascii="GHEA Grapalat" w:eastAsia="Calibri" w:hAnsi="GHEA Grapalat" w:cs="Times New Roman"/>
                <w:b/>
                <w:iCs/>
                <w:color w:val="000000"/>
                <w:sz w:val="24"/>
                <w:szCs w:val="24"/>
                <w:shd w:val="clear" w:color="auto" w:fill="FFFFFF"/>
                <w:lang w:val="hy-AM"/>
              </w:rPr>
              <w:t>անձի կողմից հաստատված բնօրինակին համապատասխանության վերաբերյալ</w:t>
            </w:r>
            <w:r w:rsidRPr="00E5033E">
              <w:rPr>
                <w:rFonts w:ascii="GHEA Grapalat" w:eastAsia="Calibri" w:hAnsi="GHEA Grapalat" w:cs="Times New Roman"/>
                <w:iCs/>
                <w:color w:val="000000"/>
                <w:sz w:val="24"/>
                <w:szCs w:val="24"/>
                <w:shd w:val="clear" w:color="auto" w:fill="FFFFFF"/>
                <w:lang w:val="hy-AM"/>
              </w:rPr>
              <w:t>, ինչի վերաբերյալ նշումը բացակայում է։</w:t>
            </w:r>
          </w:p>
          <w:p w14:paraId="45946A66" w14:textId="77777777" w:rsidR="00E5033E" w:rsidRPr="00E5033E" w:rsidRDefault="00E5033E" w:rsidP="00E5033E">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E5033E">
              <w:rPr>
                <w:rFonts w:ascii="GHEA Grapalat" w:eastAsia="Calibri" w:hAnsi="GHEA Grapalat" w:cs="Times New Roman"/>
                <w:iCs/>
                <w:color w:val="000000"/>
                <w:sz w:val="24"/>
                <w:szCs w:val="24"/>
                <w:shd w:val="clear" w:color="auto" w:fill="FFFFFF"/>
                <w:lang w:val="hy-AM"/>
              </w:rPr>
              <w:t xml:space="preserve">       4</w:t>
            </w:r>
            <w:r w:rsidRPr="00E5033E">
              <w:rPr>
                <w:rFonts w:ascii="Cambria Math" w:eastAsia="Calibri" w:hAnsi="Cambria Math" w:cs="Cambria Math"/>
                <w:iCs/>
                <w:color w:val="000000"/>
                <w:sz w:val="24"/>
                <w:szCs w:val="24"/>
                <w:shd w:val="clear" w:color="auto" w:fill="FFFFFF"/>
                <w:lang w:val="hy-AM"/>
              </w:rPr>
              <w:t>․</w:t>
            </w:r>
            <w:r w:rsidRPr="00E5033E">
              <w:rPr>
                <w:rFonts w:ascii="GHEA Grapalat" w:eastAsia="Calibri" w:hAnsi="GHEA Grapalat" w:cs="Times New Roman"/>
                <w:iCs/>
                <w:color w:val="000000"/>
                <w:sz w:val="24"/>
                <w:szCs w:val="24"/>
                <w:shd w:val="clear" w:color="auto" w:fill="FFFFFF"/>
                <w:lang w:val="hy-AM"/>
              </w:rPr>
              <w:t>Նախագծի 2-րդ կետում հղում է կատարվում հավելվածի ցանկի 1-14-րդ կետերին, մինչդեռ ցանկում առկա է նաև 15-րդ կետ, որում նշված ապրանքն ևս ներառված է լիզինգի պայմանագրում։</w:t>
            </w:r>
          </w:p>
          <w:p w14:paraId="7FEF3C22" w14:textId="69C29D8C"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566E0DC" w14:textId="77777777" w:rsidR="00F81FB6"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E5033E">
              <w:rPr>
                <w:rFonts w:ascii="GHEA Grapalat" w:eastAsia="Times New Roman" w:hAnsi="GHEA Grapalat" w:cs="Times New Roman"/>
                <w:sz w:val="24"/>
                <w:szCs w:val="24"/>
                <w:lang w:val="hy-AM"/>
              </w:rPr>
              <w:t xml:space="preserve"> մասամբ</w:t>
            </w:r>
            <w:r w:rsidR="001C13C4">
              <w:rPr>
                <w:rFonts w:ascii="GHEA Grapalat" w:eastAsia="Times New Roman" w:hAnsi="GHEA Grapalat" w:cs="Times New Roman"/>
                <w:sz w:val="24"/>
                <w:szCs w:val="24"/>
                <w:lang w:val="hy-AM"/>
              </w:rPr>
              <w:t>։</w:t>
            </w:r>
            <w:r w:rsidR="00E5033E">
              <w:rPr>
                <w:rFonts w:ascii="GHEA Grapalat" w:eastAsia="Times New Roman" w:hAnsi="GHEA Grapalat" w:cs="Times New Roman"/>
                <w:sz w:val="24"/>
                <w:szCs w:val="24"/>
                <w:lang w:val="hy-AM"/>
              </w:rPr>
              <w:t xml:space="preserve"> Ընկերությունը հայտում ներկայացված գործունեությունը սկսել է իրականացնել 2026 թվականից։ Հիմք է ընդունվել 2026-2027թթ համար ներկայացված ցուցանիշները։</w:t>
            </w:r>
          </w:p>
          <w:p w14:paraId="493454ED"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0BED076"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6574BD"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3205BC1"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A4939C4"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AB547E8"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169B4C3"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D845A47"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453DCAA"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04BACB8"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DBBC3E8"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345E023"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9C96284"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46228F7"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Ծածկագրերի վերջին 0-ները հանվել են, քանի որ վերջիններս պետք է ներկայացվեն 10 նիշով։</w:t>
            </w:r>
          </w:p>
          <w:p w14:paraId="163C860B" w14:textId="77777777" w:rsidR="00E5033E"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59195C98" w:rsidR="00E5033E" w:rsidRPr="00327C70" w:rsidRDefault="00E5033E"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033E"/>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0243540">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76211265">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86902258">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690</TotalTime>
  <Pages>8</Pages>
  <Words>1352</Words>
  <Characters>7712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106</cp:revision>
  <cp:lastPrinted>2025-12-15T05:09:00Z</cp:lastPrinted>
  <dcterms:created xsi:type="dcterms:W3CDTF">2021-11-10T11:33:00Z</dcterms:created>
  <dcterms:modified xsi:type="dcterms:W3CDTF">2026-05-14T13:17:00Z</dcterms:modified>
</cp:coreProperties>
</file>