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BC4A2C" w14:textId="3C980EE5" w:rsidR="000A786E" w:rsidRPr="005B106E" w:rsidRDefault="000A786E" w:rsidP="00C335D7">
      <w:pPr>
        <w:spacing w:line="240" w:lineRule="auto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5B106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3ACB18C3" w14:textId="6D4E64F0" w:rsidR="004D5507" w:rsidRPr="005B106E" w:rsidRDefault="00550EAA" w:rsidP="00C335D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strike/>
          <w:color w:val="000000" w:themeColor="text1"/>
          <w:lang w:val="hy-AM"/>
        </w:rPr>
      </w:pP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>«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ՀԱՅԱՍՏԱՆԻ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ՀԱՆՐԱՊԵՏՈՒԹՅԱՆ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2026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ԹՎԱԿԱՆԻ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ՊԵՏԱԿԱՆ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ԲՅՈՒՋԵԻ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ՄԱՍԻՆ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»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ՕՐԵՆՔՈՒՄ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ԵՎ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ՀԱՅԱՍՏԱՆԻ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ՀԱՆՐԱՊԵՏՈՒԹՅԱՆ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ԿԱՌԱՎԱՐՈՒԹՅԱՆ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2025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ԹՎԱԿԱՆԻ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ԴԵԿՏԵՄԲԵՐԻ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25-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Ի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N 1910-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Ն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ՈՐՈՇՄԱՆ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ՄԵՋ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ՓՈՓՈԽՈՒԹՅՈՒՆՆԵՐ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ԵՎ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ԼՐԱՑՈՒՄՆԵՐ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ԿԱՏԱՐԵԼՈՒ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af-ZA"/>
        </w:rPr>
        <w:t xml:space="preserve"> </w:t>
      </w:r>
      <w:r w:rsidRPr="005B106E">
        <w:rPr>
          <w:rStyle w:val="Strong"/>
          <w:rFonts w:ascii="GHEA Grapalat" w:hAnsi="GHEA Grapalat" w:cs="Arial"/>
          <w:color w:val="000000" w:themeColor="text1"/>
          <w:shd w:val="clear" w:color="auto" w:fill="FFFFFF"/>
          <w:lang w:val="hy-AM"/>
        </w:rPr>
        <w:t>ՄԱՍԻՆ</w:t>
      </w:r>
      <w:r w:rsidR="00AB7AD7" w:rsidRPr="005B106E">
        <w:rPr>
          <w:rFonts w:ascii="GHEA Grapalat" w:hAnsi="GHEA Grapalat"/>
          <w:b/>
          <w:bCs/>
          <w:color w:val="000000" w:themeColor="text1"/>
          <w:lang w:val="hy-AM"/>
        </w:rPr>
        <w:t xml:space="preserve">» </w:t>
      </w:r>
      <w:r w:rsidRPr="005B106E">
        <w:rPr>
          <w:rFonts w:ascii="GHEA Grapalat" w:hAnsi="GHEA Grapalat"/>
          <w:b/>
          <w:bCs/>
          <w:color w:val="000000" w:themeColor="text1"/>
          <w:lang w:val="hy-AM"/>
        </w:rPr>
        <w:br/>
      </w:r>
      <w:r w:rsidRPr="005B106E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ՀՀ ԿԱՌԱՎԱՐՈՒԹՅԱՆ ՈՐՈՇՄԱՆ ՆԱԽԱԳԾԻ</w:t>
      </w:r>
      <w:r w:rsidRPr="005B106E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5B106E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(այսուհետ՝ Նախագիծ)</w:t>
      </w:r>
    </w:p>
    <w:p w14:paraId="5F00237A" w14:textId="77777777" w:rsidR="00E83F41" w:rsidRPr="005B106E" w:rsidRDefault="00E83F41" w:rsidP="00E83F41">
      <w:pPr>
        <w:pStyle w:val="mechtex"/>
        <w:spacing w:line="276" w:lineRule="auto"/>
        <w:rPr>
          <w:rFonts w:ascii="GHEA Grapalat" w:hAnsi="GHEA Grapalat" w:cs="IRTEK Courier"/>
          <w:b/>
          <w:bCs/>
          <w:color w:val="000000" w:themeColor="text1"/>
          <w:sz w:val="24"/>
          <w:szCs w:val="24"/>
          <w:lang w:val="hy-AM"/>
        </w:rPr>
      </w:pPr>
    </w:p>
    <w:tbl>
      <w:tblPr>
        <w:tblW w:w="10980" w:type="dxa"/>
        <w:tblInd w:w="-1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10532"/>
      </w:tblGrid>
      <w:tr w:rsidR="005B106E" w:rsidRPr="005B106E" w14:paraId="7AB318CB" w14:textId="77777777" w:rsidTr="00C335D7">
        <w:tc>
          <w:tcPr>
            <w:tcW w:w="448" w:type="dxa"/>
          </w:tcPr>
          <w:p w14:paraId="235DF363" w14:textId="77777777" w:rsidR="000251EC" w:rsidRPr="005B106E" w:rsidRDefault="000251EC" w:rsidP="003B4B33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0532" w:type="dxa"/>
          </w:tcPr>
          <w:p w14:paraId="664EDE4D" w14:textId="1846048E" w:rsidR="0078534C" w:rsidRPr="005B106E" w:rsidRDefault="000251EC" w:rsidP="00E90226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B106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Անհրաժեշտությունը</w:t>
            </w:r>
            <w:r w:rsidR="000A786E" w:rsidRPr="005B106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, ընթացիկ իրավիճակը և խնդիրները</w:t>
            </w:r>
            <w:r w:rsidR="0078534C"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          </w:t>
            </w:r>
          </w:p>
        </w:tc>
      </w:tr>
      <w:tr w:rsidR="005B106E" w:rsidRPr="00F322C8" w14:paraId="42B19D42" w14:textId="77777777" w:rsidTr="00C335D7">
        <w:tc>
          <w:tcPr>
            <w:tcW w:w="448" w:type="dxa"/>
          </w:tcPr>
          <w:p w14:paraId="43CB285F" w14:textId="77777777" w:rsidR="000251EC" w:rsidRPr="005B106E" w:rsidRDefault="000251EC" w:rsidP="003B4B33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10532" w:type="dxa"/>
          </w:tcPr>
          <w:p w14:paraId="2CF8AED5" w14:textId="68F742D6" w:rsidR="00532454" w:rsidRPr="005B106E" w:rsidRDefault="00532454" w:rsidP="00DE75D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Հայաստանի Հանրապետության ու Վերակառուցման և զարգացման միջազգային բանկի միջև 2025 թվականի հունիսի 27-ին ստորագրվել է «Նաիրիտ» գործարանի բնապահպանական վերականգնման և ռեգեներացիայի ծրագրի նախապատրաստման համար դրամաշնորհի նամակ-համաձայնագիրը (այսուհետ՝ Համաձայնագիր) ըստ, որի «</w:t>
            </w:r>
            <w:r w:rsidRPr="005B106E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Նաիրիտ</w:t>
            </w:r>
            <w:r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»</w:t>
            </w:r>
            <w:r w:rsidRPr="005B106E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քիմիական գործարանում (այսուհետ՝ Գործարան) </w:t>
            </w:r>
            <w:r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առկա սարք-սարքավորումների և քիմիական թափոնների վնասազերծման աշխատանքների իրականացման շրջանակներում 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Գործարանի տարածքի շրջակա միջավայրի բարելավման նպատակով առաջարկվել է ներդրումային գործառնությանն ուղղված դրամաշնորհի տրամադրում՝ 1,5 մլն ԱՄՆ դոլար ծավալով: Գործունեության նպատակն է նպաստել Գործարանից առաջացող հանրային առողջության և շրջակա միջավայրի ռիսկերը լուծելու համար նախատեսված առաջարկվող նախագծի նախապատրաստմանը: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/>
              </w:rPr>
              <w:t>Համաձայանագրով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/>
              </w:rPr>
              <w:t>նախատեսված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ծախսերը ներառում են ապրանքներ, խորհրդատվական ծառայություններ</w:t>
            </w:r>
            <w:r w:rsidR="00F322C8" w:rsidRPr="00F322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(</w:t>
            </w:r>
            <w:r w:rsidR="00F322C8" w:rsidRPr="00D763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խորհրդատվական ծառայությունների ձեռքբերման համար՝ տեղական և միջազգային խորհրդատվական կազմակերպությունների, ինչպես նաև անհատ փորձագետների ներգրավման միջոցով</w:t>
            </w:r>
            <w:r w:rsidR="00F322C8" w:rsidRPr="00F322C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)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/>
              </w:rPr>
              <w:t>և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վերապատրաստումներ, ներառյալ՝ հարկերը</w:t>
            </w:r>
            <w:bookmarkStart w:id="0" w:name="_GoBack"/>
            <w:bookmarkEnd w:id="0"/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։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Համաձայնագրով միջոցների առհանման վերջնաժամկետ է սահմանվել՝ 2026 թվականի դեկտեմբերի 31-ը։</w:t>
            </w:r>
          </w:p>
          <w:p w14:paraId="5E9E7DB1" w14:textId="0B28E1E8" w:rsidR="00A27F70" w:rsidRPr="00E66C0C" w:rsidRDefault="00A27F70" w:rsidP="00DE75DE">
            <w:pPr>
              <w:tabs>
                <w:tab w:val="left" w:pos="-7088"/>
              </w:tabs>
              <w:spacing w:line="24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/>
              </w:rPr>
            </w:pPr>
            <w:r w:rsidRPr="00A27F7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Քննարկումների արդյունքում առաջարկվել է նշված աշխատանքների համակարգման համար որպես պատասխանատու մարմին սահմանել ՀՀ տարածքային կառավարման և ենթակառուցվածքների նախարարությունը (այսուհետ՝ Նախարարություն)։ Ծրագրի արդյունավետ իրականացման նպատակով</w:t>
            </w:r>
            <w:r w:rsidR="00E66C0C" w:rsidRPr="00E66C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, ինչպես նաև հիմք ընդունելով </w:t>
            </w:r>
            <w:r w:rsidR="00E66C0C" w:rsidRPr="00A27F7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նմանատիպ ծրագրերի իրականացման բազմամյա փորձն ու կարողությունները</w:t>
            </w:r>
            <w:r w:rsidR="00E66C0C" w:rsidRPr="00E66C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,</w:t>
            </w:r>
            <w:r w:rsidRPr="00A27F7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Նախարարությունն առաջարկել է դրա իրականացումը վերապահել Հայաստանի վերականգնվող էներգետիկայի և էներգախնայողության հիմնադրամին՝ Իրականացման հարցերով հատուկ խմբի (ԻՀՀԽ) միջոցով։</w:t>
            </w:r>
            <w:r w:rsidR="00E66C0C" w:rsidRPr="00E66C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66C0C" w:rsidRPr="00A27F7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Իրականացման հարցերով հատուկ խ</w:t>
            </w:r>
            <w:r w:rsidR="00E66C0C" w:rsidRPr="00E66C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ումբը դեռ չի ստեղծվ</w:t>
            </w:r>
            <w:r w:rsidR="00E66C0C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/>
              </w:rPr>
              <w:t>ել:</w:t>
            </w:r>
          </w:p>
          <w:p w14:paraId="17B2D567" w14:textId="49F88C3F" w:rsidR="001F23F2" w:rsidRPr="005B106E" w:rsidRDefault="00EE7EB1" w:rsidP="00DE75DE">
            <w:pPr>
              <w:tabs>
                <w:tab w:val="left" w:pos="-7088"/>
              </w:tabs>
              <w:spacing w:line="24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«Վերակառուցման և զարգացման միջազգային բանկի </w:t>
            </w:r>
            <w:r w:rsidR="00157F5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 w:rsidR="00157F52" w:rsidRPr="00260AA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ջ</w:t>
            </w:r>
            <w:r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ակցությամբ իրականացվող «Նաիրիտ» քիմիական գործարանի բնապահպանական վերականգնման և ռեգեներացիայի ծրագրի նախապատրաստման դրամաշնորհային ծրագիր» միջոցառումը ՀՀ 2026թ. պետական բյուջե ներառելու նպատակով առաջարկվում է փոփ</w:t>
            </w:r>
            <w:r w:rsidR="005B106E" w:rsidRPr="00260AA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</w:t>
            </w:r>
            <w:r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խություններ և լրացումներ կատարել </w:t>
            </w:r>
            <w:r w:rsidRPr="005B106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 Հանրապետության 2026թ. պետական բյուջեում և Հայաստանի Հանրապետության կառավարության</w:t>
            </w:r>
            <w:r w:rsidRPr="005B106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5B106E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2025 թվականի դեկտեմբերի 25-ի </w:t>
            </w:r>
            <w:r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№</w:t>
            </w:r>
            <w:r w:rsidRPr="005B106E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1910-</w:t>
            </w:r>
            <w:r w:rsidRPr="005B106E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5B106E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որոշմամբ հաստատված համապատասխան ցուցանիշներում:</w:t>
            </w:r>
            <w:r w:rsidR="007D6A06" w:rsidRPr="005B106E">
              <w:rPr>
                <w:rStyle w:val="Strong"/>
                <w:rFonts w:ascii="GHEA Grapalat" w:hAnsi="GHEA Grapalat"/>
                <w:b w:val="0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Մասնավորապես </w:t>
            </w:r>
            <w:r w:rsidR="003C0A5D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առաջարկվում է</w:t>
            </w:r>
            <w:r w:rsidR="00323D82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1171</w:t>
            </w:r>
            <w:r w:rsidR="003C0A5D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323D82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Ռադիոակտիվ թափոնների կառավարում ծրագրով «Վերակառուցման և զարգացման միջազգային բանկի ա</w:t>
            </w:r>
            <w:r w:rsidR="00157F52" w:rsidRPr="00260AA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ջ</w:t>
            </w:r>
            <w:r w:rsidR="00323D82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ակցությամբ իրականացվող «Նաիրիտ» քիմիական գործարանի </w:t>
            </w:r>
            <w:r w:rsidR="00323D82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բնապահպանական վերականգնման և ռեգեներացիայի ծրագրի նախապատրաստման </w:t>
            </w:r>
            <w:r w:rsidR="00323D82" w:rsidRPr="009A7D8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դրամաշնորհային ծրագիր» </w:t>
            </w:r>
            <w:r w:rsidR="00776439" w:rsidRPr="0077643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11002 </w:t>
            </w:r>
            <w:r w:rsidR="00323D82" w:rsidRPr="009A7D8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միջոցառումը ներառել </w:t>
            </w:r>
            <w:r w:rsidR="00EA4D99" w:rsidRPr="009A7D8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2026թ. պետական բյուջե</w:t>
            </w:r>
            <w:r w:rsidR="00323D82" w:rsidRPr="009A7D8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 5</w:t>
            </w:r>
            <w:r w:rsidR="00825509" w:rsidRPr="009A7D8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73</w:t>
            </w:r>
            <w:r w:rsidR="007D6A06" w:rsidRPr="009A7D8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825509" w:rsidRPr="009A7D8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975</w:t>
            </w:r>
            <w:r w:rsidR="007D6A06" w:rsidRPr="009A7D8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.0 հազ</w:t>
            </w:r>
            <w:r w:rsidR="00862DAD" w:rsidRPr="009A7D8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7D6A06" w:rsidRPr="009A7D8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դրամի չափով, որից </w:t>
            </w:r>
            <w:r w:rsidR="00B57C5A" w:rsidRPr="009A7D8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4213DE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2026թ. առաջին կիսամյակի համար</w:t>
            </w:r>
            <w:r w:rsidR="00C46A7B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՝</w:t>
            </w:r>
            <w:r w:rsidR="00C312CA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60AAC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57</w:t>
            </w:r>
            <w:r w:rsidR="00D33CD9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,</w:t>
            </w:r>
            <w:r w:rsidR="00260AAC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397</w:t>
            </w:r>
            <w:r w:rsidR="00D33CD9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.</w:t>
            </w:r>
            <w:r w:rsidR="00260AAC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5</w:t>
            </w:r>
            <w:r w:rsidR="004213DE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հազ. դրամ, ինն ամսվա համար՝ </w:t>
            </w:r>
            <w:r w:rsidR="00260AAC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516</w:t>
            </w:r>
            <w:r w:rsidR="00D33CD9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,</w:t>
            </w:r>
            <w:r w:rsidR="00260AAC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577</w:t>
            </w:r>
            <w:r w:rsidR="00D33CD9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.</w:t>
            </w:r>
            <w:r w:rsidR="00260AAC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5</w:t>
            </w:r>
            <w:r w:rsidR="004213DE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հազ. դրամ</w:t>
            </w:r>
            <w:r w:rsidR="00825509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(հաշվարկը կատարվել է 1 ԱՄՆ դոլարը = 382,65 դրամ փոխարժեքով)</w:t>
            </w:r>
            <w:r w:rsidR="002A03CE" w:rsidRPr="009A7D82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</w:tr>
      <w:tr w:rsidR="005B106E" w:rsidRPr="005B106E" w14:paraId="60D833A5" w14:textId="77777777" w:rsidTr="003714CC">
        <w:trPr>
          <w:trHeight w:val="458"/>
        </w:trPr>
        <w:tc>
          <w:tcPr>
            <w:tcW w:w="448" w:type="dxa"/>
          </w:tcPr>
          <w:p w14:paraId="32EABE16" w14:textId="77777777" w:rsidR="000251EC" w:rsidRPr="005B106E" w:rsidRDefault="000251EC" w:rsidP="003B4B33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lastRenderedPageBreak/>
              <w:t>2.</w:t>
            </w:r>
          </w:p>
        </w:tc>
        <w:tc>
          <w:tcPr>
            <w:tcW w:w="10532" w:type="dxa"/>
          </w:tcPr>
          <w:p w14:paraId="728B30B3" w14:textId="77777777" w:rsidR="000251EC" w:rsidRPr="005B106E" w:rsidRDefault="002476CC" w:rsidP="0023228C">
            <w:pP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Ակնկալվող արդյունքը</w:t>
            </w: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, կ</w:t>
            </w:r>
            <w:r w:rsidR="000A786E"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արգավորման նպատակը և բնույթը</w:t>
            </w:r>
          </w:p>
        </w:tc>
      </w:tr>
      <w:tr w:rsidR="005B106E" w:rsidRPr="005B106E" w14:paraId="1CD2E378" w14:textId="77777777" w:rsidTr="00C335D7">
        <w:tc>
          <w:tcPr>
            <w:tcW w:w="448" w:type="dxa"/>
          </w:tcPr>
          <w:p w14:paraId="61421B14" w14:textId="77777777" w:rsidR="000251EC" w:rsidRPr="005B106E" w:rsidRDefault="000251EC" w:rsidP="003B4B33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10532" w:type="dxa"/>
          </w:tcPr>
          <w:p w14:paraId="4015BBD0" w14:textId="639BCE63" w:rsidR="00DD1F0E" w:rsidRPr="005B106E" w:rsidRDefault="00C8127C" w:rsidP="00C335D7">
            <w:pPr>
              <w:spacing w:after="0" w:line="240" w:lineRule="auto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</w:rPr>
            </w:pP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Նպաստել Գործարանից առաջացող հանրային առողջության և շրջակա միջավայրի ռիսկերը լուծելու համար նախատեսված առաջարկվող նախագծի նախապատրաստմանը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/>
              </w:rPr>
              <w:t>ինչպես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/>
              </w:rPr>
              <w:t>նաև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/>
              </w:rPr>
              <w:t>իրականացնել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/>
              </w:rPr>
              <w:t>Համաձայնագրով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/>
              </w:rPr>
              <w:t>նախատեսված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/>
              </w:rPr>
              <w:t>պահանջների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/>
              </w:rPr>
              <w:t>կատարումը</w:t>
            </w:r>
            <w:r w:rsidRPr="005B106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:</w:t>
            </w:r>
          </w:p>
        </w:tc>
      </w:tr>
      <w:tr w:rsidR="005B106E" w:rsidRPr="005B106E" w14:paraId="10C2ABCA" w14:textId="77777777" w:rsidTr="00C335D7">
        <w:tc>
          <w:tcPr>
            <w:tcW w:w="448" w:type="dxa"/>
          </w:tcPr>
          <w:p w14:paraId="616D4251" w14:textId="77777777" w:rsidR="000251EC" w:rsidRPr="005B106E" w:rsidRDefault="002476CC" w:rsidP="003B4B33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="000251EC"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532" w:type="dxa"/>
          </w:tcPr>
          <w:p w14:paraId="37960175" w14:textId="77777777" w:rsidR="000251EC" w:rsidRPr="005B106E" w:rsidRDefault="000251EC" w:rsidP="0023228C">
            <w:pP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B106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Նախագծի</w:t>
            </w: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մշակման</w:t>
            </w: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գործընթացում</w:t>
            </w: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ներգրավված</w:t>
            </w: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ինստիտուտները</w:t>
            </w: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և</w:t>
            </w: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B106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անձի</w:t>
            </w:r>
            <w:r w:rsidR="00F42A12" w:rsidRPr="005B106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ն</w:t>
            </w:r>
            <w:r w:rsidRPr="005B106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ք</w:t>
            </w: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  </w:t>
            </w:r>
          </w:p>
        </w:tc>
      </w:tr>
      <w:tr w:rsidR="005B106E" w:rsidRPr="005B106E" w14:paraId="4831F366" w14:textId="77777777" w:rsidTr="00435F2D">
        <w:trPr>
          <w:trHeight w:val="503"/>
        </w:trPr>
        <w:tc>
          <w:tcPr>
            <w:tcW w:w="448" w:type="dxa"/>
          </w:tcPr>
          <w:p w14:paraId="17452666" w14:textId="77777777" w:rsidR="000251EC" w:rsidRPr="005B106E" w:rsidRDefault="000251EC" w:rsidP="003B4B33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10532" w:type="dxa"/>
          </w:tcPr>
          <w:p w14:paraId="52DECB81" w14:textId="2F37F215" w:rsidR="000251EC" w:rsidRPr="005B106E" w:rsidRDefault="002476CC" w:rsidP="00435F2D">
            <w:pPr>
              <w:spacing w:line="240" w:lineRule="auto"/>
              <w:ind w:right="16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5B106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ՀՀ տարածքային կառավարման և ենթակառուցվածքների նախարարություն</w:t>
            </w:r>
            <w:r w:rsidR="007322F9" w:rsidRPr="005B106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:</w:t>
            </w:r>
          </w:p>
        </w:tc>
      </w:tr>
      <w:tr w:rsidR="005B106E" w:rsidRPr="005B106E" w14:paraId="16DF4F87" w14:textId="77777777" w:rsidTr="00C335D7">
        <w:tc>
          <w:tcPr>
            <w:tcW w:w="448" w:type="dxa"/>
          </w:tcPr>
          <w:p w14:paraId="3F535A3C" w14:textId="77777777" w:rsidR="002476CC" w:rsidRPr="005B106E" w:rsidRDefault="002476CC" w:rsidP="002476CC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0532" w:type="dxa"/>
          </w:tcPr>
          <w:p w14:paraId="7BB982E4" w14:textId="77777777" w:rsidR="002476CC" w:rsidRPr="005B106E" w:rsidRDefault="002476CC" w:rsidP="00435F2D">
            <w:pPr>
              <w:spacing w:line="24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5B106E" w:rsidRPr="005B106E" w14:paraId="42828A90" w14:textId="77777777" w:rsidTr="00C335D7">
        <w:tc>
          <w:tcPr>
            <w:tcW w:w="448" w:type="dxa"/>
          </w:tcPr>
          <w:p w14:paraId="0FFABAB3" w14:textId="77777777" w:rsidR="002476CC" w:rsidRPr="005B106E" w:rsidRDefault="002476CC" w:rsidP="002476CC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10532" w:type="dxa"/>
          </w:tcPr>
          <w:p w14:paraId="20D91189" w14:textId="54D0C6DF" w:rsidR="002476CC" w:rsidRPr="005B106E" w:rsidRDefault="0008254D" w:rsidP="00C335D7">
            <w:pPr>
              <w:spacing w:line="240" w:lineRule="auto"/>
              <w:ind w:right="168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</w:t>
            </w:r>
            <w:r w:rsidR="00EC18BC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ախագծի ընդունմա</w:t>
            </w:r>
            <w:r w:rsidR="00B433BE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մբ</w:t>
            </w:r>
            <w:r w:rsidR="00EC18BC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պետական բյուջեում ծախսեր</w:t>
            </w:r>
            <w:r w:rsidR="00B433BE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ը</w:t>
            </w:r>
            <w:r w:rsidR="00EC18BC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եկամուտներ</w:t>
            </w:r>
            <w:r w:rsidR="00B433BE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ը</w:t>
            </w:r>
            <w:r w:rsidR="00EC18BC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ավելա</w:t>
            </w:r>
            <w:r w:rsidR="00B433BE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նում</w:t>
            </w:r>
            <w:r w:rsidR="00B433BE" w:rsidRPr="005B106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="00B433BE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են</w:t>
            </w:r>
            <w:r w:rsidR="00794B29" w:rsidRPr="005B106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862DAD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573,975.0</w:t>
            </w:r>
            <w:r w:rsidR="00794B29" w:rsidRPr="005B106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="00EC18BC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433BE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հազ</w:t>
            </w:r>
            <w:proofErr w:type="gramEnd"/>
            <w:r w:rsidR="00B433BE" w:rsidRPr="005B106E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. </w:t>
            </w:r>
            <w:r w:rsidR="00B433BE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դրամով</w:t>
            </w:r>
            <w:r w:rsidR="00EC18BC" w:rsidRPr="005B106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</w:tr>
      <w:tr w:rsidR="005B106E" w:rsidRPr="005B106E" w14:paraId="4A9EF9B3" w14:textId="77777777" w:rsidTr="00C335D7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8F54" w14:textId="77777777" w:rsidR="002476CC" w:rsidRPr="005B106E" w:rsidRDefault="002476CC" w:rsidP="002476CC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0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95B44" w14:textId="77777777" w:rsidR="002476CC" w:rsidRPr="005B106E" w:rsidRDefault="002476CC" w:rsidP="0008254D">
            <w:pPr>
              <w:spacing w:line="240" w:lineRule="auto"/>
              <w:ind w:right="16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Իրավական ակտի նախագծմանն ու քննարկմանը հասարակության մասնակցության մասին</w:t>
            </w:r>
          </w:p>
        </w:tc>
      </w:tr>
      <w:tr w:rsidR="005B106E" w:rsidRPr="005B106E" w14:paraId="2F1D2D24" w14:textId="77777777" w:rsidTr="00C335D7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E1221" w14:textId="77777777" w:rsidR="002476CC" w:rsidRPr="005B106E" w:rsidRDefault="002476CC" w:rsidP="002476CC">
            <w:pPr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10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A6E7B" w14:textId="6F0F0C32" w:rsidR="002476CC" w:rsidRPr="005B106E" w:rsidRDefault="0008254D" w:rsidP="00862DAD">
            <w:pPr>
              <w:spacing w:line="240" w:lineRule="auto"/>
              <w:ind w:right="168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5B106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US"/>
              </w:rPr>
              <w:t>Ն</w:t>
            </w:r>
            <w:r w:rsidR="002476CC" w:rsidRPr="005B106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ախագծմանն ու քննարկմանը հասարակության </w:t>
            </w:r>
            <w:r w:rsidR="002476CC" w:rsidRPr="005B106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մասնակցության </w:t>
            </w:r>
            <w:r w:rsidR="002476CC" w:rsidRPr="005B106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մասին կետը կիրառելի չէ, քանի որ </w:t>
            </w:r>
            <w:r w:rsidR="00862DAD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US"/>
              </w:rPr>
              <w:t>Ն</w:t>
            </w:r>
            <w:r w:rsidR="002476CC" w:rsidRPr="005B106E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ախագիծը հանրային նշանակություն չունի</w:t>
            </w:r>
            <w:r w:rsidR="002476CC" w:rsidRPr="005B106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>:</w:t>
            </w:r>
          </w:p>
        </w:tc>
      </w:tr>
      <w:tr w:rsidR="005B106E" w:rsidRPr="00F322C8" w14:paraId="6DE1752C" w14:textId="77777777" w:rsidTr="00C335D7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D598A5C" w14:textId="77777777" w:rsidR="007E3227" w:rsidRPr="005B106E" w:rsidRDefault="007E3227" w:rsidP="00F71DA1">
            <w:pP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5B106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6.</w:t>
            </w:r>
          </w:p>
        </w:tc>
        <w:tc>
          <w:tcPr>
            <w:tcW w:w="10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1D9B74" w14:textId="77777777" w:rsidR="007E3227" w:rsidRPr="005B106E" w:rsidRDefault="007E3227" w:rsidP="0008254D">
            <w:pPr>
              <w:spacing w:line="240" w:lineRule="auto"/>
              <w:ind w:right="168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B106E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5B106E" w:rsidRPr="00F322C8" w14:paraId="414DBF71" w14:textId="77777777" w:rsidTr="00C335D7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59167C" w14:textId="77777777" w:rsidR="007E3227" w:rsidRPr="005B106E" w:rsidRDefault="007E3227" w:rsidP="00F71DA1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105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C8213E" w14:textId="77777777" w:rsidR="008475FE" w:rsidRDefault="008475FE" w:rsidP="008475FE">
            <w:pPr>
              <w:pStyle w:val="Normal1"/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149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կառավարության 2021-2026թթ.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ծ</w:t>
            </w:r>
            <w:r w:rsidRPr="0095149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րագիր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՝</w:t>
            </w:r>
          </w:p>
          <w:p w14:paraId="3AB00138" w14:textId="77777777" w:rsidR="008475FE" w:rsidRPr="00951497" w:rsidRDefault="008475FE" w:rsidP="008475FE">
            <w:pPr>
              <w:pStyle w:val="Normal1"/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1497">
              <w:rPr>
                <w:rFonts w:ascii="GHEA Grapalat" w:hAnsi="GHEA Grapalat"/>
                <w:sz w:val="24"/>
                <w:szCs w:val="24"/>
                <w:lang w:val="hy-AM"/>
              </w:rPr>
              <w:t>4.10 ՇՐՋԱԿԱ ՄԻՋԱՎԱՅՐԻ ՊԱՀՊԱՆՈՒԹՅՈՒՆ բաժնի 8-րդ ենթակետ (էջ 77)</w:t>
            </w:r>
          </w:p>
          <w:p w14:paraId="0D2B95F1" w14:textId="77777777" w:rsidR="008475FE" w:rsidRPr="00914CD6" w:rsidRDefault="008475FE" w:rsidP="005B080F">
            <w:pPr>
              <w:pStyle w:val="Normal1"/>
              <w:numPr>
                <w:ilvl w:val="0"/>
                <w:numId w:val="7"/>
              </w:numPr>
              <w:tabs>
                <w:tab w:val="clear" w:pos="720"/>
              </w:tabs>
              <w:spacing w:after="0"/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1497">
              <w:rPr>
                <w:rFonts w:ascii="GHEA Grapalat" w:hAnsi="GHEA Grapalat"/>
                <w:sz w:val="24"/>
                <w:szCs w:val="24"/>
                <w:lang w:val="hy-AM"/>
              </w:rPr>
              <w:t>Թափոնների այդ թվում` ընդերքօգտագործման, կառավարման համակարգի կատարելագործում:</w:t>
            </w:r>
          </w:p>
          <w:p w14:paraId="5C23F4CC" w14:textId="77777777" w:rsidR="008475FE" w:rsidRPr="00951497" w:rsidRDefault="008475FE" w:rsidP="008475FE">
            <w:pPr>
              <w:pStyle w:val="Normal1"/>
              <w:spacing w:after="0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1497">
              <w:rPr>
                <w:rFonts w:ascii="GHEA Grapalat" w:hAnsi="GHEA Grapalat"/>
                <w:sz w:val="24"/>
                <w:szCs w:val="24"/>
                <w:lang w:val="hy-AM"/>
              </w:rPr>
              <w:t>6.6 ՏԱՐԱԾՔԱՅԻՆ ԿԱՌԱՎԱՐՈՒՄ ԵՎ ՏԵՂԱԿԱՆ ԻՆՔՆԱԿԱՌԱՎԱՐՈՒՄ բաժնի 3-րդ կետի 3-րդ ենթակետ (էջ 91)</w:t>
            </w:r>
          </w:p>
          <w:p w14:paraId="6A73236D" w14:textId="77777777" w:rsidR="008475FE" w:rsidRPr="00951497" w:rsidRDefault="008475FE" w:rsidP="005B080F">
            <w:pPr>
              <w:pStyle w:val="Normal1"/>
              <w:numPr>
                <w:ilvl w:val="0"/>
                <w:numId w:val="8"/>
              </w:numPr>
              <w:tabs>
                <w:tab w:val="clear" w:pos="720"/>
                <w:tab w:val="num" w:pos="450"/>
              </w:tabs>
              <w:spacing w:after="0"/>
              <w:ind w:left="0" w:hanging="1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1497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Բնակչության համար հարմարավետ և էկոլոգիապես անվտանգ պայմանների ապահովման, մարդու առողջության և շրջակա միջավայրի վրա կենցաղային կոշտ թափոնների բացասական (վտանգավոր) ներգործության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նվազեցում</w:t>
            </w:r>
            <w:r w:rsidRPr="0095149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5DC09CD7" w14:textId="5E230D53" w:rsidR="00C41D81" w:rsidRPr="00260AAC" w:rsidRDefault="008475FE" w:rsidP="008475FE">
            <w:pPr>
              <w:spacing w:line="240" w:lineRule="auto"/>
              <w:ind w:right="168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951497">
              <w:rPr>
                <w:rFonts w:ascii="GHEA Grapalat" w:hAnsi="GHEA Grapalat"/>
                <w:sz w:val="24"/>
                <w:szCs w:val="24"/>
                <w:lang w:val="hy-AM"/>
              </w:rPr>
              <w:t>միջազգային կառույցների համագործակցությամբ իրականացվելու են աղբահանության բնագավառում թափոնների հեռացմանը և դրանց վերամշակմանն ուղղված ծրագրեր:</w:t>
            </w:r>
          </w:p>
        </w:tc>
      </w:tr>
    </w:tbl>
    <w:p w14:paraId="5EB63BFF" w14:textId="77777777" w:rsidR="007E3227" w:rsidRPr="005B106E" w:rsidRDefault="007E3227" w:rsidP="00614648">
      <w:pPr>
        <w:spacing w:line="360" w:lineRule="auto"/>
        <w:jc w:val="center"/>
        <w:rPr>
          <w:rFonts w:ascii="GHEA Grapalat" w:hAnsi="GHEA Grapalat" w:cs="Sylfaen"/>
          <w:color w:val="000000" w:themeColor="text1"/>
          <w:lang w:val="hy-AM"/>
        </w:rPr>
      </w:pPr>
    </w:p>
    <w:sectPr w:rsidR="007E3227" w:rsidRPr="005B106E" w:rsidSect="00C335D7">
      <w:pgSz w:w="12240" w:h="15840"/>
      <w:pgMar w:top="45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767AC"/>
    <w:multiLevelType w:val="multilevel"/>
    <w:tmpl w:val="E4788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0C5F8E"/>
    <w:multiLevelType w:val="hybridMultilevel"/>
    <w:tmpl w:val="CAC4622E"/>
    <w:lvl w:ilvl="0" w:tplc="44D02D3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A50595A"/>
    <w:multiLevelType w:val="multilevel"/>
    <w:tmpl w:val="38A2E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18247A"/>
    <w:multiLevelType w:val="hybridMultilevel"/>
    <w:tmpl w:val="3DE83CB2"/>
    <w:lvl w:ilvl="0" w:tplc="879E254C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5">
    <w:nsid w:val="69552B55"/>
    <w:multiLevelType w:val="hybridMultilevel"/>
    <w:tmpl w:val="17709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EF7AC8"/>
    <w:multiLevelType w:val="hybridMultilevel"/>
    <w:tmpl w:val="21484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4414B7"/>
    <w:multiLevelType w:val="hybridMultilevel"/>
    <w:tmpl w:val="22D80F86"/>
    <w:lvl w:ilvl="0" w:tplc="E3E44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hyphenationZone w:val="14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1EC"/>
    <w:rsid w:val="000079B0"/>
    <w:rsid w:val="000251EC"/>
    <w:rsid w:val="00032B98"/>
    <w:rsid w:val="00037EE7"/>
    <w:rsid w:val="00052629"/>
    <w:rsid w:val="00060565"/>
    <w:rsid w:val="00070908"/>
    <w:rsid w:val="0007177A"/>
    <w:rsid w:val="000810B5"/>
    <w:rsid w:val="00081215"/>
    <w:rsid w:val="0008254D"/>
    <w:rsid w:val="0008541A"/>
    <w:rsid w:val="000A786E"/>
    <w:rsid w:val="000B38F0"/>
    <w:rsid w:val="000B7589"/>
    <w:rsid w:val="000C2C89"/>
    <w:rsid w:val="000D33AB"/>
    <w:rsid w:val="000D7FDB"/>
    <w:rsid w:val="000F522A"/>
    <w:rsid w:val="000F5862"/>
    <w:rsid w:val="00110BB6"/>
    <w:rsid w:val="00153E9D"/>
    <w:rsid w:val="00155EDA"/>
    <w:rsid w:val="00157F52"/>
    <w:rsid w:val="001603DB"/>
    <w:rsid w:val="00171E8B"/>
    <w:rsid w:val="001723E7"/>
    <w:rsid w:val="00174B6C"/>
    <w:rsid w:val="0017757F"/>
    <w:rsid w:val="0019075C"/>
    <w:rsid w:val="001B3DA0"/>
    <w:rsid w:val="001C15AF"/>
    <w:rsid w:val="001E4A8A"/>
    <w:rsid w:val="001E521D"/>
    <w:rsid w:val="001E5BEC"/>
    <w:rsid w:val="001F23F2"/>
    <w:rsid w:val="001F52F3"/>
    <w:rsid w:val="001F79D0"/>
    <w:rsid w:val="00203E9D"/>
    <w:rsid w:val="00211726"/>
    <w:rsid w:val="00231801"/>
    <w:rsid w:val="0023228C"/>
    <w:rsid w:val="002400CF"/>
    <w:rsid w:val="002476CC"/>
    <w:rsid w:val="00253571"/>
    <w:rsid w:val="00260AAC"/>
    <w:rsid w:val="00277E69"/>
    <w:rsid w:val="002A03CE"/>
    <w:rsid w:val="002B384C"/>
    <w:rsid w:val="002C33F0"/>
    <w:rsid w:val="002F0006"/>
    <w:rsid w:val="002F228E"/>
    <w:rsid w:val="003064FD"/>
    <w:rsid w:val="003238A0"/>
    <w:rsid w:val="00323D82"/>
    <w:rsid w:val="00332C77"/>
    <w:rsid w:val="003714CC"/>
    <w:rsid w:val="00375DC1"/>
    <w:rsid w:val="00377144"/>
    <w:rsid w:val="00377D1F"/>
    <w:rsid w:val="003801EF"/>
    <w:rsid w:val="00382CB1"/>
    <w:rsid w:val="003876C0"/>
    <w:rsid w:val="003A2A25"/>
    <w:rsid w:val="003B245A"/>
    <w:rsid w:val="003B4B33"/>
    <w:rsid w:val="003C0A5D"/>
    <w:rsid w:val="003C1C85"/>
    <w:rsid w:val="003C53CF"/>
    <w:rsid w:val="003E1ED0"/>
    <w:rsid w:val="003F6020"/>
    <w:rsid w:val="003F689C"/>
    <w:rsid w:val="003F78AF"/>
    <w:rsid w:val="004213DE"/>
    <w:rsid w:val="00433CF4"/>
    <w:rsid w:val="00435F2D"/>
    <w:rsid w:val="004626F1"/>
    <w:rsid w:val="004730C3"/>
    <w:rsid w:val="00475808"/>
    <w:rsid w:val="00482DED"/>
    <w:rsid w:val="00495410"/>
    <w:rsid w:val="004A13C0"/>
    <w:rsid w:val="004B4995"/>
    <w:rsid w:val="004B5452"/>
    <w:rsid w:val="004C1D61"/>
    <w:rsid w:val="004D1FE3"/>
    <w:rsid w:val="004D5507"/>
    <w:rsid w:val="004D55E6"/>
    <w:rsid w:val="004E1F0C"/>
    <w:rsid w:val="004E7C99"/>
    <w:rsid w:val="004F2BE8"/>
    <w:rsid w:val="00502CF8"/>
    <w:rsid w:val="00504773"/>
    <w:rsid w:val="005125E1"/>
    <w:rsid w:val="00513CFD"/>
    <w:rsid w:val="005213F7"/>
    <w:rsid w:val="005235F1"/>
    <w:rsid w:val="00532454"/>
    <w:rsid w:val="00534489"/>
    <w:rsid w:val="005460A1"/>
    <w:rsid w:val="00550EAA"/>
    <w:rsid w:val="005537A0"/>
    <w:rsid w:val="00555479"/>
    <w:rsid w:val="0055749F"/>
    <w:rsid w:val="00590184"/>
    <w:rsid w:val="005A045B"/>
    <w:rsid w:val="005B080F"/>
    <w:rsid w:val="005B106E"/>
    <w:rsid w:val="005B55F1"/>
    <w:rsid w:val="005B62F4"/>
    <w:rsid w:val="005C45F0"/>
    <w:rsid w:val="005C7430"/>
    <w:rsid w:val="005C753C"/>
    <w:rsid w:val="00600071"/>
    <w:rsid w:val="00610B9D"/>
    <w:rsid w:val="006142D6"/>
    <w:rsid w:val="00614648"/>
    <w:rsid w:val="00622AEB"/>
    <w:rsid w:val="00624397"/>
    <w:rsid w:val="006243CA"/>
    <w:rsid w:val="00626E08"/>
    <w:rsid w:val="00637A14"/>
    <w:rsid w:val="006653C6"/>
    <w:rsid w:val="006A0907"/>
    <w:rsid w:val="006A163C"/>
    <w:rsid w:val="006A664F"/>
    <w:rsid w:val="006B33C0"/>
    <w:rsid w:val="006B3422"/>
    <w:rsid w:val="006B4413"/>
    <w:rsid w:val="006C2A2F"/>
    <w:rsid w:val="006D0A49"/>
    <w:rsid w:val="006D163B"/>
    <w:rsid w:val="006D2670"/>
    <w:rsid w:val="006D598D"/>
    <w:rsid w:val="006E4283"/>
    <w:rsid w:val="006F2C23"/>
    <w:rsid w:val="00706EE3"/>
    <w:rsid w:val="007322F9"/>
    <w:rsid w:val="007512CD"/>
    <w:rsid w:val="00762471"/>
    <w:rsid w:val="00770D87"/>
    <w:rsid w:val="00771030"/>
    <w:rsid w:val="00773662"/>
    <w:rsid w:val="00776439"/>
    <w:rsid w:val="0078534C"/>
    <w:rsid w:val="0078714C"/>
    <w:rsid w:val="00791E70"/>
    <w:rsid w:val="00794B29"/>
    <w:rsid w:val="00794F0E"/>
    <w:rsid w:val="007A1DA3"/>
    <w:rsid w:val="007B03EC"/>
    <w:rsid w:val="007B43CB"/>
    <w:rsid w:val="007B6A57"/>
    <w:rsid w:val="007C0CD3"/>
    <w:rsid w:val="007C20F9"/>
    <w:rsid w:val="007C4C4F"/>
    <w:rsid w:val="007D1C50"/>
    <w:rsid w:val="007D6A06"/>
    <w:rsid w:val="007E3227"/>
    <w:rsid w:val="007E36B1"/>
    <w:rsid w:val="007E4D66"/>
    <w:rsid w:val="007F542B"/>
    <w:rsid w:val="007F69C9"/>
    <w:rsid w:val="00825509"/>
    <w:rsid w:val="008350AE"/>
    <w:rsid w:val="0083557E"/>
    <w:rsid w:val="00836C57"/>
    <w:rsid w:val="00844D22"/>
    <w:rsid w:val="008466B8"/>
    <w:rsid w:val="008475FE"/>
    <w:rsid w:val="00861AC4"/>
    <w:rsid w:val="00862DAD"/>
    <w:rsid w:val="00865B07"/>
    <w:rsid w:val="00891DDB"/>
    <w:rsid w:val="008C67AB"/>
    <w:rsid w:val="008D3968"/>
    <w:rsid w:val="008D41A5"/>
    <w:rsid w:val="008D4557"/>
    <w:rsid w:val="008E76DD"/>
    <w:rsid w:val="008F0BC5"/>
    <w:rsid w:val="008F1642"/>
    <w:rsid w:val="008F3384"/>
    <w:rsid w:val="00902046"/>
    <w:rsid w:val="009036B9"/>
    <w:rsid w:val="00903C7C"/>
    <w:rsid w:val="00904427"/>
    <w:rsid w:val="0091170E"/>
    <w:rsid w:val="00930D63"/>
    <w:rsid w:val="009353C1"/>
    <w:rsid w:val="00962EBB"/>
    <w:rsid w:val="00972111"/>
    <w:rsid w:val="0097695D"/>
    <w:rsid w:val="0098072D"/>
    <w:rsid w:val="009A7D82"/>
    <w:rsid w:val="009C14F6"/>
    <w:rsid w:val="009D2193"/>
    <w:rsid w:val="009D71E7"/>
    <w:rsid w:val="009F2116"/>
    <w:rsid w:val="009F3B24"/>
    <w:rsid w:val="009F4642"/>
    <w:rsid w:val="009F6321"/>
    <w:rsid w:val="00A07C62"/>
    <w:rsid w:val="00A22A2E"/>
    <w:rsid w:val="00A27F70"/>
    <w:rsid w:val="00A31300"/>
    <w:rsid w:val="00A37BBD"/>
    <w:rsid w:val="00A47B29"/>
    <w:rsid w:val="00A54B51"/>
    <w:rsid w:val="00A65235"/>
    <w:rsid w:val="00A703C6"/>
    <w:rsid w:val="00A77EA8"/>
    <w:rsid w:val="00A8248B"/>
    <w:rsid w:val="00AA77A1"/>
    <w:rsid w:val="00AB0FF5"/>
    <w:rsid w:val="00AB56E0"/>
    <w:rsid w:val="00AB7AD7"/>
    <w:rsid w:val="00AC562D"/>
    <w:rsid w:val="00AC5CF3"/>
    <w:rsid w:val="00AD1C87"/>
    <w:rsid w:val="00AD3687"/>
    <w:rsid w:val="00AD7C9A"/>
    <w:rsid w:val="00AE76FE"/>
    <w:rsid w:val="00B02A52"/>
    <w:rsid w:val="00B16228"/>
    <w:rsid w:val="00B359F5"/>
    <w:rsid w:val="00B42041"/>
    <w:rsid w:val="00B433BE"/>
    <w:rsid w:val="00B46CBE"/>
    <w:rsid w:val="00B52631"/>
    <w:rsid w:val="00B57C5A"/>
    <w:rsid w:val="00B660BA"/>
    <w:rsid w:val="00B90653"/>
    <w:rsid w:val="00B96124"/>
    <w:rsid w:val="00BA2470"/>
    <w:rsid w:val="00BB2B17"/>
    <w:rsid w:val="00BC40B0"/>
    <w:rsid w:val="00BE0FF6"/>
    <w:rsid w:val="00BF0D4D"/>
    <w:rsid w:val="00BF7031"/>
    <w:rsid w:val="00C10030"/>
    <w:rsid w:val="00C26141"/>
    <w:rsid w:val="00C30E13"/>
    <w:rsid w:val="00C312CA"/>
    <w:rsid w:val="00C335D7"/>
    <w:rsid w:val="00C4085C"/>
    <w:rsid w:val="00C41D81"/>
    <w:rsid w:val="00C43322"/>
    <w:rsid w:val="00C439F3"/>
    <w:rsid w:val="00C46A7B"/>
    <w:rsid w:val="00C810EC"/>
    <w:rsid w:val="00C8127C"/>
    <w:rsid w:val="00C94180"/>
    <w:rsid w:val="00C97F57"/>
    <w:rsid w:val="00CC0F86"/>
    <w:rsid w:val="00CC224A"/>
    <w:rsid w:val="00CD386A"/>
    <w:rsid w:val="00CD7F2F"/>
    <w:rsid w:val="00CF1145"/>
    <w:rsid w:val="00D12A97"/>
    <w:rsid w:val="00D33CD9"/>
    <w:rsid w:val="00D43ACC"/>
    <w:rsid w:val="00D47A00"/>
    <w:rsid w:val="00D60490"/>
    <w:rsid w:val="00D65C8F"/>
    <w:rsid w:val="00D65E53"/>
    <w:rsid w:val="00D707DB"/>
    <w:rsid w:val="00D74A75"/>
    <w:rsid w:val="00D7636F"/>
    <w:rsid w:val="00D7707B"/>
    <w:rsid w:val="00D86B51"/>
    <w:rsid w:val="00D90DA9"/>
    <w:rsid w:val="00D911DF"/>
    <w:rsid w:val="00D9464F"/>
    <w:rsid w:val="00DB04E3"/>
    <w:rsid w:val="00DB0CDA"/>
    <w:rsid w:val="00DC23DA"/>
    <w:rsid w:val="00DC69FD"/>
    <w:rsid w:val="00DD1F0E"/>
    <w:rsid w:val="00DE70A5"/>
    <w:rsid w:val="00DE75DE"/>
    <w:rsid w:val="00DF425C"/>
    <w:rsid w:val="00DF69E6"/>
    <w:rsid w:val="00E0083E"/>
    <w:rsid w:val="00E02B6B"/>
    <w:rsid w:val="00E22705"/>
    <w:rsid w:val="00E35E58"/>
    <w:rsid w:val="00E369F1"/>
    <w:rsid w:val="00E51B4C"/>
    <w:rsid w:val="00E65D31"/>
    <w:rsid w:val="00E66C0C"/>
    <w:rsid w:val="00E7290F"/>
    <w:rsid w:val="00E77432"/>
    <w:rsid w:val="00E83971"/>
    <w:rsid w:val="00E83AE9"/>
    <w:rsid w:val="00E83F41"/>
    <w:rsid w:val="00E87C43"/>
    <w:rsid w:val="00E90226"/>
    <w:rsid w:val="00E93D24"/>
    <w:rsid w:val="00E95E6A"/>
    <w:rsid w:val="00EA1C72"/>
    <w:rsid w:val="00EA4D99"/>
    <w:rsid w:val="00EA6581"/>
    <w:rsid w:val="00EB3781"/>
    <w:rsid w:val="00EC18BC"/>
    <w:rsid w:val="00EC65DE"/>
    <w:rsid w:val="00ED69E1"/>
    <w:rsid w:val="00EE542F"/>
    <w:rsid w:val="00EE7CF6"/>
    <w:rsid w:val="00EE7EB1"/>
    <w:rsid w:val="00F15D7C"/>
    <w:rsid w:val="00F24092"/>
    <w:rsid w:val="00F322C8"/>
    <w:rsid w:val="00F34D6B"/>
    <w:rsid w:val="00F36AD6"/>
    <w:rsid w:val="00F42A12"/>
    <w:rsid w:val="00F46A63"/>
    <w:rsid w:val="00F50DDE"/>
    <w:rsid w:val="00F66614"/>
    <w:rsid w:val="00F71ACC"/>
    <w:rsid w:val="00F71DA1"/>
    <w:rsid w:val="00F8770D"/>
    <w:rsid w:val="00F93F58"/>
    <w:rsid w:val="00F943B4"/>
    <w:rsid w:val="00F96815"/>
    <w:rsid w:val="00FB5903"/>
    <w:rsid w:val="00FC616A"/>
    <w:rsid w:val="00FC7B03"/>
    <w:rsid w:val="00FE04AC"/>
    <w:rsid w:val="00FE3585"/>
    <w:rsid w:val="00FF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345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mechtexChar">
    <w:name w:val="mechtex Char"/>
    <w:link w:val="mechtex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6B8"/>
    <w:rPr>
      <w:rFonts w:ascii="Tahoma" w:hAnsi="Tahoma" w:cs="Tahoma"/>
      <w:sz w:val="16"/>
      <w:szCs w:val="16"/>
    </w:rPr>
  </w:style>
  <w:style w:type="paragraph" w:customStyle="1" w:styleId="voroshumspisok">
    <w:name w:val="voroshum spisok"/>
    <w:basedOn w:val="Normal"/>
    <w:rsid w:val="004E1F0C"/>
    <w:pPr>
      <w:tabs>
        <w:tab w:val="num" w:pos="720"/>
      </w:tabs>
      <w:spacing w:after="0" w:line="360" w:lineRule="auto"/>
      <w:ind w:left="720" w:hanging="360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/>
    </w:rPr>
  </w:style>
  <w:style w:type="paragraph" w:styleId="NormalWeb">
    <w:name w:val="Normal (Web)"/>
    <w:basedOn w:val="Normal"/>
    <w:uiPriority w:val="99"/>
    <w:unhideWhenUsed/>
    <w:rsid w:val="00732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qFormat/>
    <w:rsid w:val="007322F9"/>
    <w:rPr>
      <w:b/>
      <w:bCs/>
    </w:rPr>
  </w:style>
  <w:style w:type="paragraph" w:customStyle="1" w:styleId="CharChar1CharCharChar1Char">
    <w:name w:val="Char Char1 Char Char Char1 Char"/>
    <w:basedOn w:val="Normal"/>
    <w:autoRedefine/>
    <w:rsid w:val="00EE7EB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</w:style>
  <w:style w:type="paragraph" w:customStyle="1" w:styleId="Normal1">
    <w:name w:val="Normal_1"/>
    <w:basedOn w:val="Normal"/>
    <w:qFormat/>
    <w:rsid w:val="008475FE"/>
    <w:pPr>
      <w:spacing w:after="240" w:line="240" w:lineRule="auto"/>
      <w:jc w:val="both"/>
    </w:pPr>
    <w:rPr>
      <w:rFonts w:eastAsiaTheme="minorHAnsi" w:cstheme="minorHAnsi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mechtexChar">
    <w:name w:val="mechtex Char"/>
    <w:link w:val="mechtex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6B8"/>
    <w:rPr>
      <w:rFonts w:ascii="Tahoma" w:hAnsi="Tahoma" w:cs="Tahoma"/>
      <w:sz w:val="16"/>
      <w:szCs w:val="16"/>
    </w:rPr>
  </w:style>
  <w:style w:type="paragraph" w:customStyle="1" w:styleId="voroshumspisok">
    <w:name w:val="voroshum spisok"/>
    <w:basedOn w:val="Normal"/>
    <w:rsid w:val="004E1F0C"/>
    <w:pPr>
      <w:tabs>
        <w:tab w:val="num" w:pos="720"/>
      </w:tabs>
      <w:spacing w:after="0" w:line="360" w:lineRule="auto"/>
      <w:ind w:left="720" w:hanging="360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/>
    </w:rPr>
  </w:style>
  <w:style w:type="paragraph" w:styleId="NormalWeb">
    <w:name w:val="Normal (Web)"/>
    <w:basedOn w:val="Normal"/>
    <w:uiPriority w:val="99"/>
    <w:unhideWhenUsed/>
    <w:rsid w:val="00732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qFormat/>
    <w:rsid w:val="007322F9"/>
    <w:rPr>
      <w:b/>
      <w:bCs/>
    </w:rPr>
  </w:style>
  <w:style w:type="paragraph" w:customStyle="1" w:styleId="CharChar1CharCharChar1Char">
    <w:name w:val="Char Char1 Char Char Char1 Char"/>
    <w:basedOn w:val="Normal"/>
    <w:autoRedefine/>
    <w:rsid w:val="00EE7EB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</w:style>
  <w:style w:type="paragraph" w:customStyle="1" w:styleId="Normal1">
    <w:name w:val="Normal_1"/>
    <w:basedOn w:val="Normal"/>
    <w:qFormat/>
    <w:rsid w:val="008475FE"/>
    <w:pPr>
      <w:spacing w:after="240" w:line="240" w:lineRule="auto"/>
      <w:jc w:val="both"/>
    </w:pPr>
    <w:rPr>
      <w:rFonts w:eastAsiaTheme="minorHAnsi" w:cs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4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AD937-2FD3-4F69-97EE-31C6A3586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685</Words>
  <Characters>3911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Mariam Badalyan</cp:lastModifiedBy>
  <cp:revision>10</cp:revision>
  <cp:lastPrinted>2023-12-07T11:44:00Z</cp:lastPrinted>
  <dcterms:created xsi:type="dcterms:W3CDTF">2026-05-05T07:36:00Z</dcterms:created>
  <dcterms:modified xsi:type="dcterms:W3CDTF">2026-05-19T07:16:00Z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7dc5d38c-b89a-43b7-be4a-2a78803a6e37</vt:lpwstr>
  </property>
</Properties>
</file>