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DC39CE" w14:textId="181BD41E" w:rsidR="00DE3FB3" w:rsidRPr="001A2927" w:rsidRDefault="00F93371" w:rsidP="00344396">
      <w:pPr>
        <w:spacing w:after="0" w:line="240" w:lineRule="auto"/>
        <w:ind w:left="-630" w:firstLine="360"/>
        <w:jc w:val="center"/>
        <w:rPr>
          <w:bCs/>
        </w:rPr>
      </w:pPr>
      <w:r w:rsidRPr="001A2927">
        <w:rPr>
          <w:bCs/>
        </w:rPr>
        <w:t>ԱՄՓՈՓԱԹԵՐԹ</w:t>
      </w:r>
    </w:p>
    <w:p w14:paraId="7FA25399" w14:textId="21719653" w:rsidR="00DE3FB3" w:rsidRPr="001A2927" w:rsidRDefault="00F93371" w:rsidP="00344396">
      <w:pPr>
        <w:spacing w:after="0" w:line="240" w:lineRule="auto"/>
        <w:ind w:left="-630" w:firstLine="360"/>
        <w:jc w:val="center"/>
        <w:rPr>
          <w:bCs/>
        </w:rPr>
      </w:pPr>
      <w:r w:rsidRPr="001A2927">
        <w:rPr>
          <w:bCs/>
        </w:rPr>
        <w:t>«ՀԱՅԱՍՏԱՆԻ ՀԱՆՐԱՊԵՏՈՒԹՅԱՆ ԿԱՌԱՎԱՐՈՒԹՅԱՆ 2020 ԹՎԱԿԱՆԻ ՄԱՐՏԻ 26–Ի №355-Լ ՈՐՈՇՄԱՆ ՄԵՋ ՓՈՓՈԽՈՒԹՅՈՒՆՆԵՐ ԵՎ ԼՐԱՑՈՒՄՆԵՐ ԿԱՏԱՐԵԼՈՒ ՄԱՍԻՆ» ՀԱՅԱՍՏԱՆԻ ՀԱՆՐԱՊԵՏՈՒԹՅԱՆ ԿԱՌԱՎԱՐՈՒԹՅԱՆ ՈՐՈՇՄԱՆ ՆԱԽԱԳԾԻ ՎԵՐԱԲԵՐՅԱԼ ԱՌԱՋԱՐԿՈՒԹՅՈՒՆՆԵՐԻ</w:t>
      </w:r>
    </w:p>
    <w:p w14:paraId="116E0487" w14:textId="77777777" w:rsidR="00DE3FB3" w:rsidRPr="001A2927" w:rsidRDefault="00DE3FB3" w:rsidP="00344396">
      <w:pPr>
        <w:spacing w:after="0" w:line="240" w:lineRule="auto"/>
        <w:ind w:left="-630" w:firstLine="360"/>
        <w:jc w:val="center"/>
        <w:rPr>
          <w:bCs/>
        </w:rPr>
      </w:pPr>
    </w:p>
    <w:tbl>
      <w:tblPr>
        <w:tblStyle w:val="a3"/>
        <w:tblW w:w="14458"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7228"/>
        <w:gridCol w:w="6663"/>
      </w:tblGrid>
      <w:tr w:rsidR="00DE3FB3" w:rsidRPr="001A2927" w14:paraId="2FB9C721" w14:textId="77777777" w:rsidTr="00344396">
        <w:trPr>
          <w:trHeight w:val="646"/>
        </w:trPr>
        <w:tc>
          <w:tcPr>
            <w:tcW w:w="567" w:type="dxa"/>
          </w:tcPr>
          <w:p w14:paraId="44B070E8" w14:textId="7938EFD2" w:rsidR="00DE3FB3" w:rsidRPr="001A2927" w:rsidRDefault="006677DF" w:rsidP="00344396">
            <w:pPr>
              <w:spacing w:after="0" w:line="240" w:lineRule="auto"/>
              <w:jc w:val="center"/>
              <w:rPr>
                <w:bCs/>
              </w:rPr>
            </w:pPr>
            <w:r w:rsidRPr="001A2927">
              <w:rPr>
                <w:bCs/>
                <w:lang w:val="hy-AM"/>
              </w:rPr>
              <w:t>Հ</w:t>
            </w:r>
            <w:r w:rsidR="005941AA" w:rsidRPr="001A2927">
              <w:rPr>
                <w:bCs/>
              </w:rPr>
              <w:t>/Հ</w:t>
            </w:r>
          </w:p>
        </w:tc>
        <w:tc>
          <w:tcPr>
            <w:tcW w:w="7228" w:type="dxa"/>
          </w:tcPr>
          <w:p w14:paraId="3FE84128" w14:textId="77777777" w:rsidR="00DE3FB3" w:rsidRPr="001A2927" w:rsidRDefault="00795ECF" w:rsidP="00344396">
            <w:pPr>
              <w:tabs>
                <w:tab w:val="left" w:pos="-25"/>
              </w:tabs>
              <w:spacing w:after="0" w:line="240" w:lineRule="auto"/>
              <w:ind w:left="792"/>
              <w:jc w:val="center"/>
              <w:rPr>
                <w:bCs/>
              </w:rPr>
            </w:pPr>
            <w:r w:rsidRPr="001A2927">
              <w:rPr>
                <w:bCs/>
              </w:rPr>
              <w:t>Առաջարկություն</w:t>
            </w:r>
          </w:p>
        </w:tc>
        <w:tc>
          <w:tcPr>
            <w:tcW w:w="6663" w:type="dxa"/>
            <w:tcBorders>
              <w:bottom w:val="single" w:sz="4" w:space="0" w:color="000000"/>
            </w:tcBorders>
          </w:tcPr>
          <w:p w14:paraId="4C18834E" w14:textId="77777777" w:rsidR="00FF108D" w:rsidRPr="001A2927" w:rsidRDefault="00795ECF" w:rsidP="00344396">
            <w:pPr>
              <w:spacing w:after="0" w:line="240" w:lineRule="auto"/>
              <w:ind w:left="792"/>
              <w:jc w:val="center"/>
              <w:rPr>
                <w:bCs/>
              </w:rPr>
            </w:pPr>
            <w:r w:rsidRPr="001A2927">
              <w:rPr>
                <w:bCs/>
              </w:rPr>
              <w:t>Կատարված</w:t>
            </w:r>
            <w:r w:rsidR="00FF108D" w:rsidRPr="001A2927">
              <w:rPr>
                <w:bCs/>
              </w:rPr>
              <w:t xml:space="preserve"> փ</w:t>
            </w:r>
            <w:r w:rsidRPr="001A2927">
              <w:rPr>
                <w:bCs/>
              </w:rPr>
              <w:t>ոփոխություն/</w:t>
            </w:r>
          </w:p>
          <w:p w14:paraId="63723721" w14:textId="77777777" w:rsidR="00DE3FB3" w:rsidRPr="001A2927" w:rsidRDefault="00795ECF" w:rsidP="00344396">
            <w:pPr>
              <w:spacing w:after="0" w:line="240" w:lineRule="auto"/>
              <w:ind w:left="792"/>
              <w:jc w:val="center"/>
              <w:rPr>
                <w:bCs/>
              </w:rPr>
            </w:pPr>
            <w:r w:rsidRPr="001A2927">
              <w:rPr>
                <w:bCs/>
              </w:rPr>
              <w:t>մեկնաբանություն</w:t>
            </w:r>
          </w:p>
        </w:tc>
      </w:tr>
      <w:tr w:rsidR="000B3434" w:rsidRPr="001A2927" w14:paraId="7352D626" w14:textId="77777777" w:rsidTr="00344396">
        <w:tc>
          <w:tcPr>
            <w:tcW w:w="567" w:type="dxa"/>
            <w:vMerge w:val="restart"/>
            <w:tcBorders>
              <w:top w:val="single" w:sz="4" w:space="0" w:color="000000"/>
              <w:left w:val="single" w:sz="4" w:space="0" w:color="000000"/>
              <w:right w:val="single" w:sz="4" w:space="0" w:color="000000"/>
            </w:tcBorders>
            <w:shd w:val="clear" w:color="auto" w:fill="D0CECE" w:themeFill="background2" w:themeFillShade="E6"/>
          </w:tcPr>
          <w:p w14:paraId="4859C0DF" w14:textId="6A82CFE9" w:rsidR="000B3434" w:rsidRPr="001A2927" w:rsidRDefault="00A93FF3" w:rsidP="00344396">
            <w:pPr>
              <w:spacing w:after="0" w:line="240" w:lineRule="auto"/>
              <w:jc w:val="center"/>
              <w:rPr>
                <w:bCs/>
              </w:rPr>
            </w:pPr>
            <w:r w:rsidRPr="001A2927">
              <w:rPr>
                <w:bCs/>
              </w:rPr>
              <w:t>1</w:t>
            </w:r>
            <w:r w:rsidRPr="001A2927">
              <w:rPr>
                <w:rFonts w:ascii="Cambria Math" w:hAnsi="Cambria Math" w:cs="Cambria Math"/>
                <w:bCs/>
              </w:rPr>
              <w:t>․</w:t>
            </w:r>
          </w:p>
        </w:tc>
        <w:tc>
          <w:tcPr>
            <w:tcW w:w="7228" w:type="dxa"/>
            <w:vMerge w:val="restart"/>
            <w:tcBorders>
              <w:top w:val="single" w:sz="4" w:space="0" w:color="000000"/>
              <w:left w:val="single" w:sz="4" w:space="0" w:color="000000"/>
              <w:right w:val="single" w:sz="4" w:space="0" w:color="000000"/>
            </w:tcBorders>
            <w:shd w:val="clear" w:color="auto" w:fill="D0CECE" w:themeFill="background2" w:themeFillShade="E6"/>
          </w:tcPr>
          <w:p w14:paraId="36490E5E" w14:textId="3D9F6CF9" w:rsidR="000B3434" w:rsidRPr="001A2927" w:rsidRDefault="000B3434" w:rsidP="00344396">
            <w:pPr>
              <w:tabs>
                <w:tab w:val="left" w:pos="-25"/>
              </w:tabs>
              <w:spacing w:after="0" w:line="240" w:lineRule="auto"/>
              <w:ind w:left="-29"/>
              <w:jc w:val="center"/>
              <w:rPr>
                <w:bCs/>
                <w:color w:val="000000"/>
                <w:lang w:val="hy-AM"/>
              </w:rPr>
            </w:pPr>
            <w:r w:rsidRPr="001A2927">
              <w:rPr>
                <w:bCs/>
                <w:color w:val="000000"/>
                <w:lang w:val="hy-AM"/>
              </w:rPr>
              <w:t>Կենտրոնական բանկ</w:t>
            </w:r>
          </w:p>
        </w:tc>
        <w:tc>
          <w:tcPr>
            <w:tcW w:w="6663"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Pr>
          <w:p w14:paraId="2BB90072" w14:textId="70BB6016" w:rsidR="000B3434" w:rsidRPr="001A2927" w:rsidRDefault="000B3434" w:rsidP="00344396">
            <w:pPr>
              <w:spacing w:after="0" w:line="240" w:lineRule="auto"/>
              <w:ind w:left="-29"/>
              <w:jc w:val="center"/>
              <w:rPr>
                <w:bCs/>
              </w:rPr>
            </w:pPr>
            <w:r w:rsidRPr="001A2927">
              <w:rPr>
                <w:bCs/>
              </w:rPr>
              <w:t>13</w:t>
            </w:r>
            <w:r w:rsidRPr="001A2927">
              <w:rPr>
                <w:rFonts w:ascii="Cambria Math" w:hAnsi="Cambria Math" w:cs="Cambria Math"/>
                <w:bCs/>
              </w:rPr>
              <w:t>․</w:t>
            </w:r>
            <w:r w:rsidRPr="001A2927">
              <w:rPr>
                <w:bCs/>
              </w:rPr>
              <w:t>11</w:t>
            </w:r>
            <w:r w:rsidRPr="001A2927">
              <w:rPr>
                <w:rFonts w:ascii="Cambria Math" w:hAnsi="Cambria Math" w:cs="Cambria Math"/>
                <w:bCs/>
              </w:rPr>
              <w:t>․</w:t>
            </w:r>
            <w:r w:rsidRPr="001A2927">
              <w:rPr>
                <w:bCs/>
              </w:rPr>
              <w:t>2025թ</w:t>
            </w:r>
            <w:r w:rsidRPr="001A2927">
              <w:rPr>
                <w:rFonts w:ascii="Cambria Math" w:hAnsi="Cambria Math" w:cs="Cambria Math"/>
                <w:bCs/>
              </w:rPr>
              <w:t>․</w:t>
            </w:r>
          </w:p>
        </w:tc>
      </w:tr>
      <w:tr w:rsidR="000B3434" w:rsidRPr="001A2927" w14:paraId="2F7B36BE" w14:textId="77777777" w:rsidTr="00344396">
        <w:tc>
          <w:tcPr>
            <w:tcW w:w="567" w:type="dxa"/>
            <w:vMerge/>
            <w:tcBorders>
              <w:left w:val="single" w:sz="4" w:space="0" w:color="000000"/>
              <w:right w:val="single" w:sz="4" w:space="0" w:color="000000"/>
            </w:tcBorders>
            <w:shd w:val="clear" w:color="auto" w:fill="D0CECE" w:themeFill="background2" w:themeFillShade="E6"/>
          </w:tcPr>
          <w:p w14:paraId="46F004EA" w14:textId="77777777" w:rsidR="000B3434" w:rsidRPr="001A2927" w:rsidRDefault="000B3434" w:rsidP="00344396">
            <w:pPr>
              <w:spacing w:after="0" w:line="240" w:lineRule="auto"/>
              <w:ind w:left="792"/>
              <w:jc w:val="center"/>
              <w:rPr>
                <w:bCs/>
              </w:rPr>
            </w:pPr>
          </w:p>
        </w:tc>
        <w:tc>
          <w:tcPr>
            <w:tcW w:w="7228" w:type="dxa"/>
            <w:vMerge/>
            <w:tcBorders>
              <w:left w:val="single" w:sz="4" w:space="0" w:color="000000"/>
              <w:right w:val="single" w:sz="4" w:space="0" w:color="000000"/>
            </w:tcBorders>
            <w:shd w:val="clear" w:color="auto" w:fill="D0CECE" w:themeFill="background2" w:themeFillShade="E6"/>
          </w:tcPr>
          <w:p w14:paraId="00F9655F" w14:textId="77777777" w:rsidR="000B3434" w:rsidRPr="001A2927" w:rsidRDefault="000B3434" w:rsidP="00344396">
            <w:pPr>
              <w:tabs>
                <w:tab w:val="left" w:pos="-25"/>
              </w:tabs>
              <w:spacing w:after="0" w:line="240" w:lineRule="auto"/>
              <w:ind w:left="-29"/>
              <w:jc w:val="center"/>
              <w:rPr>
                <w:bCs/>
                <w:color w:val="000000"/>
              </w:rPr>
            </w:pPr>
          </w:p>
        </w:tc>
        <w:tc>
          <w:tcPr>
            <w:tcW w:w="6663"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Pr>
          <w:p w14:paraId="7AB29140" w14:textId="09A4E478" w:rsidR="000B3434" w:rsidRPr="001A2927" w:rsidRDefault="00DD14E8" w:rsidP="00344396">
            <w:pPr>
              <w:spacing w:after="0" w:line="240" w:lineRule="auto"/>
              <w:ind w:left="-29"/>
              <w:jc w:val="center"/>
              <w:rPr>
                <w:bCs/>
              </w:rPr>
            </w:pPr>
            <w:r w:rsidRPr="001A2927">
              <w:rPr>
                <w:rFonts w:cs="Cambria Math"/>
                <w:bCs/>
                <w:lang w:val="en-US"/>
              </w:rPr>
              <w:t xml:space="preserve">N </w:t>
            </w:r>
            <w:r w:rsidR="000B3434" w:rsidRPr="001A2927">
              <w:rPr>
                <w:bCs/>
              </w:rPr>
              <w:t>15.1-07/1011-25</w:t>
            </w:r>
          </w:p>
        </w:tc>
      </w:tr>
      <w:tr w:rsidR="00DD7DE7" w:rsidRPr="001A2927" w14:paraId="1F581C13" w14:textId="77777777" w:rsidTr="009F686A">
        <w:trPr>
          <w:trHeight w:val="410"/>
        </w:trPr>
        <w:tc>
          <w:tcPr>
            <w:tcW w:w="567" w:type="dxa"/>
            <w:tcBorders>
              <w:top w:val="single" w:sz="4" w:space="0" w:color="000000"/>
              <w:left w:val="single" w:sz="4" w:space="0" w:color="000000"/>
              <w:right w:val="single" w:sz="4" w:space="0" w:color="000000"/>
            </w:tcBorders>
            <w:shd w:val="clear" w:color="auto" w:fill="auto"/>
          </w:tcPr>
          <w:p w14:paraId="4DBD01D8" w14:textId="59A65305" w:rsidR="00DD7DE7" w:rsidRPr="001A2927" w:rsidRDefault="00A93FF3" w:rsidP="00344396">
            <w:pPr>
              <w:spacing w:after="0" w:line="240" w:lineRule="auto"/>
              <w:jc w:val="center"/>
              <w:rPr>
                <w:bCs/>
                <w:lang w:val="ru-RU"/>
              </w:rPr>
            </w:pPr>
            <w:r w:rsidRPr="001A2927">
              <w:rPr>
                <w:bCs/>
              </w:rPr>
              <w:t>1</w:t>
            </w:r>
          </w:p>
        </w:tc>
        <w:tc>
          <w:tcPr>
            <w:tcW w:w="7228" w:type="dxa"/>
            <w:tcBorders>
              <w:top w:val="single" w:sz="4" w:space="0" w:color="000000"/>
              <w:left w:val="single" w:sz="4" w:space="0" w:color="000000"/>
              <w:right w:val="single" w:sz="4" w:space="0" w:color="000000"/>
            </w:tcBorders>
            <w:shd w:val="clear" w:color="auto" w:fill="auto"/>
          </w:tcPr>
          <w:p w14:paraId="50E72FD2" w14:textId="77777777" w:rsidR="00DD7DE7" w:rsidRPr="001A2927" w:rsidRDefault="00DD7DE7" w:rsidP="00344396">
            <w:pPr>
              <w:tabs>
                <w:tab w:val="left" w:pos="-25"/>
              </w:tabs>
              <w:spacing w:after="0" w:line="240" w:lineRule="auto"/>
              <w:jc w:val="both"/>
              <w:rPr>
                <w:bCs/>
              </w:rPr>
            </w:pPr>
            <w:r w:rsidRPr="001A2927">
              <w:rPr>
                <w:bCs/>
              </w:rPr>
              <w:t xml:space="preserve">Արշինբանկ ՓԲԸ </w:t>
            </w:r>
          </w:p>
          <w:p w14:paraId="1E9809CD" w14:textId="798550A4" w:rsidR="00DD7DE7" w:rsidRPr="001A2927" w:rsidRDefault="00DD7DE7" w:rsidP="00344396">
            <w:pPr>
              <w:spacing w:after="0" w:line="240" w:lineRule="auto"/>
              <w:jc w:val="both"/>
              <w:rPr>
                <w:bCs/>
                <w:lang w:val="hy-AM"/>
              </w:rPr>
            </w:pPr>
            <w:r w:rsidRPr="001A2927">
              <w:rPr>
                <w:bCs/>
                <w:lang w:val="hy-AM"/>
              </w:rPr>
              <w:t xml:space="preserve">Խնդրում ենք հստակեցնել վերաֆինանսավորման պայմանները և պրոցեսը։ Այս պահին գործող օրենքում վաղաժամկետ մարման մասով չի թույլատրվում կիրառել տուգանք, սակայն վերաֆինանսավորման հնարավորության դեպքում առաջարկվում է դիտարկել նշված կետի փոփոխությունը ևս, ինչպես նաև առաջարկվում է սահմանել, որ օրենքը հետադարձ ուժ չունի նախկինում տրամադրված վարկերի մասով։ </w:t>
            </w:r>
          </w:p>
          <w:p w14:paraId="49BCCF12" w14:textId="77777777" w:rsidR="00DD7DE7" w:rsidRPr="001A2927" w:rsidRDefault="00DD7DE7" w:rsidP="00344396">
            <w:pPr>
              <w:spacing w:after="0" w:line="240" w:lineRule="auto"/>
              <w:jc w:val="both"/>
              <w:rPr>
                <w:bCs/>
                <w:lang w:val="hy-AM"/>
              </w:rPr>
            </w:pPr>
          </w:p>
          <w:p w14:paraId="6B60B7F5" w14:textId="77777777" w:rsidR="00DD7DE7" w:rsidRPr="001A2927" w:rsidRDefault="00DD7DE7" w:rsidP="00344396">
            <w:pPr>
              <w:spacing w:after="0" w:line="240" w:lineRule="auto"/>
              <w:jc w:val="both"/>
              <w:rPr>
                <w:bCs/>
                <w:lang w:val="hy-AM"/>
              </w:rPr>
            </w:pPr>
          </w:p>
          <w:p w14:paraId="787E2AB6" w14:textId="77777777" w:rsidR="00DD7DE7" w:rsidRPr="001A2927" w:rsidRDefault="00DD7DE7" w:rsidP="00344396">
            <w:pPr>
              <w:spacing w:after="0" w:line="240" w:lineRule="auto"/>
              <w:jc w:val="both"/>
              <w:rPr>
                <w:bCs/>
                <w:lang w:val="hy-AM"/>
              </w:rPr>
            </w:pPr>
          </w:p>
          <w:p w14:paraId="1B3979F0" w14:textId="77777777" w:rsidR="00DD7DE7" w:rsidRPr="001A2927" w:rsidRDefault="00DD7DE7" w:rsidP="00344396">
            <w:pPr>
              <w:spacing w:after="0" w:line="240" w:lineRule="auto"/>
              <w:jc w:val="both"/>
              <w:rPr>
                <w:bCs/>
                <w:lang w:val="hy-AM"/>
              </w:rPr>
            </w:pPr>
          </w:p>
          <w:p w14:paraId="07079C5F" w14:textId="77777777" w:rsidR="00DD7DE7" w:rsidRPr="001A2927" w:rsidRDefault="00DD7DE7" w:rsidP="00344396">
            <w:pPr>
              <w:spacing w:after="0" w:line="240" w:lineRule="auto"/>
              <w:jc w:val="both"/>
              <w:rPr>
                <w:bCs/>
                <w:lang w:val="hy-AM"/>
              </w:rPr>
            </w:pPr>
          </w:p>
          <w:p w14:paraId="4A06941F" w14:textId="77777777" w:rsidR="00DD7DE7" w:rsidRPr="001A2927" w:rsidRDefault="00DD7DE7" w:rsidP="00344396">
            <w:pPr>
              <w:spacing w:after="0" w:line="240" w:lineRule="auto"/>
              <w:jc w:val="both"/>
              <w:rPr>
                <w:bCs/>
                <w:lang w:val="hy-AM"/>
              </w:rPr>
            </w:pPr>
          </w:p>
          <w:p w14:paraId="796D3828" w14:textId="77777777" w:rsidR="00DD7DE7" w:rsidRPr="001A2927" w:rsidRDefault="00DD7DE7" w:rsidP="00344396">
            <w:pPr>
              <w:spacing w:after="0" w:line="240" w:lineRule="auto"/>
              <w:jc w:val="both"/>
              <w:rPr>
                <w:bCs/>
                <w:lang w:val="hy-AM"/>
              </w:rPr>
            </w:pPr>
          </w:p>
          <w:p w14:paraId="59D51C33" w14:textId="77777777" w:rsidR="00DD7DE7" w:rsidRPr="001A2927" w:rsidRDefault="00DD7DE7" w:rsidP="00344396">
            <w:pPr>
              <w:spacing w:after="0" w:line="240" w:lineRule="auto"/>
              <w:jc w:val="both"/>
              <w:rPr>
                <w:bCs/>
                <w:lang w:val="hy-AM"/>
              </w:rPr>
            </w:pPr>
          </w:p>
          <w:p w14:paraId="5FA7AB44" w14:textId="77777777" w:rsidR="00DD7DE7" w:rsidRPr="001A2927" w:rsidRDefault="00DD7DE7" w:rsidP="00344396">
            <w:pPr>
              <w:spacing w:after="0" w:line="240" w:lineRule="auto"/>
              <w:jc w:val="both"/>
              <w:rPr>
                <w:bCs/>
                <w:lang w:val="hy-AM"/>
              </w:rPr>
            </w:pPr>
          </w:p>
          <w:p w14:paraId="3E622845" w14:textId="77777777" w:rsidR="00DD7DE7" w:rsidRPr="001A2927" w:rsidRDefault="00DD7DE7" w:rsidP="00344396">
            <w:pPr>
              <w:spacing w:after="0" w:line="240" w:lineRule="auto"/>
              <w:jc w:val="both"/>
              <w:rPr>
                <w:bCs/>
                <w:lang w:val="hy-AM"/>
              </w:rPr>
            </w:pPr>
          </w:p>
          <w:p w14:paraId="66FC9322" w14:textId="2E1E065F" w:rsidR="00DD7DE7" w:rsidRPr="001A2927" w:rsidRDefault="00DD7DE7" w:rsidP="00344396">
            <w:pPr>
              <w:tabs>
                <w:tab w:val="left" w:pos="-25"/>
              </w:tabs>
              <w:spacing w:after="0" w:line="240" w:lineRule="auto"/>
              <w:rPr>
                <w:bCs/>
                <w:color w:val="000000"/>
              </w:rPr>
            </w:pPr>
          </w:p>
        </w:tc>
        <w:tc>
          <w:tcPr>
            <w:tcW w:w="6663" w:type="dxa"/>
            <w:tcBorders>
              <w:top w:val="single" w:sz="4" w:space="0" w:color="000000"/>
              <w:left w:val="single" w:sz="4" w:space="0" w:color="000000"/>
              <w:bottom w:val="single" w:sz="4" w:space="0" w:color="000000"/>
              <w:right w:val="single" w:sz="4" w:space="0" w:color="000000"/>
            </w:tcBorders>
            <w:shd w:val="clear" w:color="auto" w:fill="auto"/>
          </w:tcPr>
          <w:p w14:paraId="56AFAD5E" w14:textId="77777777" w:rsidR="00DD7DE7" w:rsidRPr="001A2927" w:rsidRDefault="00DD7DE7" w:rsidP="00344396">
            <w:pPr>
              <w:spacing w:after="0" w:line="240" w:lineRule="auto"/>
              <w:ind w:left="-29"/>
              <w:jc w:val="center"/>
              <w:rPr>
                <w:bCs/>
              </w:rPr>
            </w:pPr>
            <w:r w:rsidRPr="001A2927">
              <w:rPr>
                <w:bCs/>
              </w:rPr>
              <w:t>Չի ընդունվել։</w:t>
            </w:r>
          </w:p>
          <w:p w14:paraId="2C9AC1DF" w14:textId="5057AC2D" w:rsidR="00DD7DE7" w:rsidRPr="001A2927" w:rsidRDefault="00DD7DE7" w:rsidP="00344396">
            <w:pPr>
              <w:spacing w:after="0" w:line="240" w:lineRule="auto"/>
              <w:ind w:left="-29"/>
              <w:jc w:val="both"/>
              <w:rPr>
                <w:bCs/>
              </w:rPr>
            </w:pPr>
            <w:r w:rsidRPr="001A2927">
              <w:rPr>
                <w:bCs/>
              </w:rPr>
              <w:t>Վերաֆինանսավորումը ծրագրի կառուցվածքում չի դիտարկվում որպես «նոր վարկ», այլ որպես արդեն գոյություն ունեցող վարկային պարտավորության շարունակություն՝ փոփոխված միայն սպասարկող կողմի մասով։ Սա որոշման մեջ ամրացված տրամաբանության կարևոր իրավական հետևանք ունի</w:t>
            </w:r>
            <w:r w:rsidRPr="001A2927">
              <w:rPr>
                <w:rFonts w:ascii="Cambria Math" w:hAnsi="Cambria Math" w:cs="Cambria Math"/>
                <w:bCs/>
              </w:rPr>
              <w:t>․</w:t>
            </w:r>
            <w:r w:rsidRPr="001A2927">
              <w:rPr>
                <w:bCs/>
              </w:rPr>
              <w:t xml:space="preserve"> փոխվում է ոչ թե վարկի բնույթը, այլ վարկի սպասարկման միջավայրը։ Գործող պայմանները՝ ինչպիսիք են շահառուի կարգավիճակը, վարկի նպատակային բնույթը, հիմնված դրույքաչափի սուբսիդավորման մնացորդային ժամկետը, փաստաթղթերի պահանջները և ծրագրի նկատմամբ վերահսկողության մեխանիզմները, մնում են նույնը։ Ըստ էության, տեղափոխումը չի առաջացնում պարտավորությունների նոր փաթեթ, չի ակտիվացնում նոր իրավական ռեժիմ և չի հանգեցնում իրավական հարաբերությունների վերափոխման այնպիսի ձևով, որը պահանջեր</w:t>
            </w:r>
            <w:r w:rsidR="00A83B3E">
              <w:rPr>
                <w:bCs/>
              </w:rPr>
              <w:t xml:space="preserve"> </w:t>
            </w:r>
            <w:r w:rsidR="00A83B3E">
              <w:rPr>
                <w:bCs/>
                <w:lang w:val="hy-AM"/>
              </w:rPr>
              <w:t>այդ մասով որոշման</w:t>
            </w:r>
            <w:r w:rsidRPr="001A2927">
              <w:rPr>
                <w:bCs/>
              </w:rPr>
              <w:t xml:space="preserve"> վերանայում կամ նոր կարգավոր</w:t>
            </w:r>
            <w:r w:rsidR="00374037">
              <w:rPr>
                <w:bCs/>
              </w:rPr>
              <w:t>ման ներդնում։</w:t>
            </w:r>
          </w:p>
          <w:p w14:paraId="02A56D20" w14:textId="4384D028" w:rsidR="00DD7DE7" w:rsidRPr="001A2927" w:rsidRDefault="00DD7DE7" w:rsidP="009F686A">
            <w:pPr>
              <w:spacing w:after="0" w:line="240" w:lineRule="auto"/>
              <w:ind w:left="-29"/>
              <w:jc w:val="both"/>
              <w:rPr>
                <w:bCs/>
              </w:rPr>
            </w:pPr>
            <w:r w:rsidRPr="001A2927">
              <w:rPr>
                <w:bCs/>
              </w:rPr>
              <w:t xml:space="preserve">Այս նույն տրամաբանությամբ վերաֆինանսավորումը չի կարող ընկալվել որպես գործողության նոր փուլ, որը կդարձներ ծրագրի վրա նոր կանոնների կամ նոր իրավական պահանջների տարածումը՝ այդպիսով բացառելով </w:t>
            </w:r>
            <w:r w:rsidR="002E31A3">
              <w:rPr>
                <w:bCs/>
              </w:rPr>
              <w:t>որոշման</w:t>
            </w:r>
            <w:r w:rsidRPr="001A2927">
              <w:rPr>
                <w:bCs/>
              </w:rPr>
              <w:t xml:space="preserve"> հետադարձ ուժի առաջացման հնարավորությունը։ Վարկը շարունակում է գործել </w:t>
            </w:r>
            <w:r w:rsidRPr="001A2927">
              <w:rPr>
                <w:bCs/>
              </w:rPr>
              <w:lastRenderedPageBreak/>
              <w:t>այն նույն իրավական հիմքով, որով այն տրամադրվել է սկզբում, և վերաֆինանսավորումը որևէ նոր նորմ կամ պարտադիր պայման չի ներմուծում։</w:t>
            </w:r>
          </w:p>
        </w:tc>
      </w:tr>
      <w:tr w:rsidR="00DD7DE7" w:rsidRPr="001A2927" w14:paraId="270F6C67" w14:textId="77777777" w:rsidTr="00344396">
        <w:tc>
          <w:tcPr>
            <w:tcW w:w="567" w:type="dxa"/>
            <w:tcBorders>
              <w:top w:val="single" w:sz="4" w:space="0" w:color="000000"/>
              <w:left w:val="single" w:sz="4" w:space="0" w:color="000000"/>
              <w:right w:val="single" w:sz="4" w:space="0" w:color="000000"/>
            </w:tcBorders>
            <w:shd w:val="clear" w:color="auto" w:fill="auto"/>
          </w:tcPr>
          <w:p w14:paraId="4C50456B" w14:textId="77777777" w:rsidR="00DD7DE7" w:rsidRPr="001A2927" w:rsidRDefault="00A93FF3" w:rsidP="00344396">
            <w:pPr>
              <w:spacing w:after="0" w:line="240" w:lineRule="auto"/>
              <w:jc w:val="center"/>
              <w:rPr>
                <w:bCs/>
                <w:lang w:val="ru-RU"/>
              </w:rPr>
            </w:pPr>
            <w:r w:rsidRPr="001A2927">
              <w:rPr>
                <w:bCs/>
                <w:lang w:val="ru-RU"/>
              </w:rPr>
              <w:lastRenderedPageBreak/>
              <w:t>2)</w:t>
            </w:r>
          </w:p>
          <w:p w14:paraId="666307B6" w14:textId="77777777" w:rsidR="00A93FF3" w:rsidRPr="001A2927" w:rsidRDefault="00A93FF3" w:rsidP="00344396">
            <w:pPr>
              <w:spacing w:after="0" w:line="240" w:lineRule="auto"/>
              <w:jc w:val="center"/>
              <w:rPr>
                <w:bCs/>
                <w:lang w:val="ru-RU"/>
              </w:rPr>
            </w:pPr>
          </w:p>
          <w:p w14:paraId="2897902A" w14:textId="77777777" w:rsidR="00A93FF3" w:rsidRPr="001A2927" w:rsidRDefault="00A93FF3" w:rsidP="00344396">
            <w:pPr>
              <w:spacing w:after="0" w:line="240" w:lineRule="auto"/>
              <w:jc w:val="center"/>
              <w:rPr>
                <w:bCs/>
                <w:lang w:val="ru-RU"/>
              </w:rPr>
            </w:pPr>
          </w:p>
          <w:p w14:paraId="7CA24256" w14:textId="77777777" w:rsidR="00A93FF3" w:rsidRPr="001A2927" w:rsidRDefault="00A93FF3" w:rsidP="00344396">
            <w:pPr>
              <w:spacing w:after="0" w:line="240" w:lineRule="auto"/>
              <w:jc w:val="center"/>
              <w:rPr>
                <w:bCs/>
                <w:lang w:val="ru-RU"/>
              </w:rPr>
            </w:pPr>
          </w:p>
          <w:p w14:paraId="2D8E24A6" w14:textId="77777777" w:rsidR="00A93FF3" w:rsidRPr="001A2927" w:rsidRDefault="00A93FF3" w:rsidP="00344396">
            <w:pPr>
              <w:spacing w:after="0" w:line="240" w:lineRule="auto"/>
              <w:jc w:val="center"/>
              <w:rPr>
                <w:bCs/>
                <w:lang w:val="ru-RU"/>
              </w:rPr>
            </w:pPr>
          </w:p>
          <w:p w14:paraId="22F8AE76" w14:textId="77777777" w:rsidR="00A93FF3" w:rsidRPr="001A2927" w:rsidRDefault="00A93FF3" w:rsidP="00344396">
            <w:pPr>
              <w:spacing w:after="0" w:line="240" w:lineRule="auto"/>
              <w:jc w:val="center"/>
              <w:rPr>
                <w:bCs/>
                <w:lang w:val="ru-RU"/>
              </w:rPr>
            </w:pPr>
          </w:p>
          <w:p w14:paraId="5818719F" w14:textId="77777777" w:rsidR="00A93FF3" w:rsidRPr="001A2927" w:rsidRDefault="00A93FF3" w:rsidP="00344396">
            <w:pPr>
              <w:spacing w:after="0" w:line="240" w:lineRule="auto"/>
              <w:jc w:val="center"/>
              <w:rPr>
                <w:bCs/>
                <w:lang w:val="ru-RU"/>
              </w:rPr>
            </w:pPr>
          </w:p>
          <w:p w14:paraId="70A561E3" w14:textId="77777777" w:rsidR="00A93FF3" w:rsidRPr="001A2927" w:rsidRDefault="00A93FF3" w:rsidP="00344396">
            <w:pPr>
              <w:spacing w:after="0" w:line="240" w:lineRule="auto"/>
              <w:jc w:val="center"/>
              <w:rPr>
                <w:bCs/>
                <w:lang w:val="ru-RU"/>
              </w:rPr>
            </w:pPr>
          </w:p>
          <w:p w14:paraId="5EF2D2BF" w14:textId="77777777" w:rsidR="00A93FF3" w:rsidRPr="001A2927" w:rsidRDefault="00A93FF3" w:rsidP="00344396">
            <w:pPr>
              <w:spacing w:after="0" w:line="240" w:lineRule="auto"/>
              <w:jc w:val="center"/>
              <w:rPr>
                <w:bCs/>
                <w:lang w:val="ru-RU"/>
              </w:rPr>
            </w:pPr>
          </w:p>
          <w:p w14:paraId="230F1FC0" w14:textId="77777777" w:rsidR="00A93FF3" w:rsidRPr="001A2927" w:rsidRDefault="00A93FF3" w:rsidP="00344396">
            <w:pPr>
              <w:spacing w:after="0" w:line="240" w:lineRule="auto"/>
              <w:jc w:val="center"/>
              <w:rPr>
                <w:bCs/>
                <w:lang w:val="ru-RU"/>
              </w:rPr>
            </w:pPr>
          </w:p>
          <w:p w14:paraId="7526547C" w14:textId="77777777" w:rsidR="00A93FF3" w:rsidRPr="001A2927" w:rsidRDefault="00A93FF3" w:rsidP="00344396">
            <w:pPr>
              <w:spacing w:after="0" w:line="240" w:lineRule="auto"/>
              <w:jc w:val="center"/>
              <w:rPr>
                <w:bCs/>
                <w:lang w:val="ru-RU"/>
              </w:rPr>
            </w:pPr>
          </w:p>
          <w:p w14:paraId="19D4D1E6" w14:textId="77777777" w:rsidR="00A93FF3" w:rsidRPr="001A2927" w:rsidRDefault="00A93FF3" w:rsidP="00344396">
            <w:pPr>
              <w:spacing w:after="0" w:line="240" w:lineRule="auto"/>
              <w:jc w:val="center"/>
              <w:rPr>
                <w:bCs/>
                <w:lang w:val="ru-RU"/>
              </w:rPr>
            </w:pPr>
          </w:p>
          <w:p w14:paraId="50F4DCB5" w14:textId="77777777" w:rsidR="00A93FF3" w:rsidRPr="001A2927" w:rsidRDefault="00A93FF3" w:rsidP="00344396">
            <w:pPr>
              <w:spacing w:after="0" w:line="240" w:lineRule="auto"/>
              <w:jc w:val="center"/>
              <w:rPr>
                <w:bCs/>
                <w:lang w:val="ru-RU"/>
              </w:rPr>
            </w:pPr>
          </w:p>
          <w:p w14:paraId="62D8A38D" w14:textId="77777777" w:rsidR="00A93FF3" w:rsidRPr="001A2927" w:rsidRDefault="00A93FF3" w:rsidP="00344396">
            <w:pPr>
              <w:spacing w:after="0" w:line="240" w:lineRule="auto"/>
              <w:jc w:val="center"/>
              <w:rPr>
                <w:bCs/>
                <w:lang w:val="ru-RU"/>
              </w:rPr>
            </w:pPr>
          </w:p>
          <w:p w14:paraId="2F42D181" w14:textId="77777777" w:rsidR="00A93FF3" w:rsidRPr="001A2927" w:rsidRDefault="00A93FF3" w:rsidP="00344396">
            <w:pPr>
              <w:spacing w:after="0" w:line="240" w:lineRule="auto"/>
              <w:jc w:val="center"/>
              <w:rPr>
                <w:bCs/>
                <w:lang w:val="ru-RU"/>
              </w:rPr>
            </w:pPr>
          </w:p>
          <w:p w14:paraId="1C35F124" w14:textId="77777777" w:rsidR="00A93FF3" w:rsidRPr="001A2927" w:rsidRDefault="00A93FF3" w:rsidP="00344396">
            <w:pPr>
              <w:spacing w:after="0" w:line="240" w:lineRule="auto"/>
              <w:jc w:val="center"/>
              <w:rPr>
                <w:bCs/>
                <w:lang w:val="ru-RU"/>
              </w:rPr>
            </w:pPr>
          </w:p>
          <w:p w14:paraId="6BDC041B" w14:textId="77777777" w:rsidR="00A93FF3" w:rsidRPr="001A2927" w:rsidRDefault="00A93FF3" w:rsidP="00344396">
            <w:pPr>
              <w:spacing w:after="0" w:line="240" w:lineRule="auto"/>
              <w:jc w:val="center"/>
              <w:rPr>
                <w:bCs/>
                <w:lang w:val="ru-RU"/>
              </w:rPr>
            </w:pPr>
          </w:p>
          <w:p w14:paraId="2D977ABD" w14:textId="77777777" w:rsidR="00A93FF3" w:rsidRPr="001A2927" w:rsidRDefault="00A93FF3" w:rsidP="00344396">
            <w:pPr>
              <w:spacing w:after="0" w:line="240" w:lineRule="auto"/>
              <w:jc w:val="center"/>
              <w:rPr>
                <w:bCs/>
                <w:lang w:val="ru-RU"/>
              </w:rPr>
            </w:pPr>
            <w:r w:rsidRPr="001A2927">
              <w:rPr>
                <w:bCs/>
                <w:lang w:val="ru-RU"/>
              </w:rPr>
              <w:t>3)</w:t>
            </w:r>
          </w:p>
          <w:p w14:paraId="39A12893" w14:textId="77777777" w:rsidR="00A93FF3" w:rsidRPr="001A2927" w:rsidRDefault="00A93FF3" w:rsidP="00344396">
            <w:pPr>
              <w:spacing w:after="0" w:line="240" w:lineRule="auto"/>
              <w:jc w:val="center"/>
              <w:rPr>
                <w:bCs/>
                <w:lang w:val="ru-RU"/>
              </w:rPr>
            </w:pPr>
          </w:p>
          <w:p w14:paraId="33B45E2A" w14:textId="77777777" w:rsidR="00A93FF3" w:rsidRPr="001A2927" w:rsidRDefault="00A93FF3" w:rsidP="00344396">
            <w:pPr>
              <w:spacing w:after="0" w:line="240" w:lineRule="auto"/>
              <w:jc w:val="center"/>
              <w:rPr>
                <w:bCs/>
                <w:lang w:val="ru-RU"/>
              </w:rPr>
            </w:pPr>
          </w:p>
          <w:p w14:paraId="2CD74C22" w14:textId="77777777" w:rsidR="00A93FF3" w:rsidRPr="001A2927" w:rsidRDefault="00A93FF3" w:rsidP="00344396">
            <w:pPr>
              <w:spacing w:after="0" w:line="240" w:lineRule="auto"/>
              <w:jc w:val="center"/>
              <w:rPr>
                <w:bCs/>
                <w:lang w:val="ru-RU"/>
              </w:rPr>
            </w:pPr>
          </w:p>
          <w:p w14:paraId="7C4F80BF" w14:textId="77777777" w:rsidR="00A93FF3" w:rsidRPr="001A2927" w:rsidRDefault="00A93FF3" w:rsidP="00344396">
            <w:pPr>
              <w:spacing w:after="0" w:line="240" w:lineRule="auto"/>
              <w:jc w:val="center"/>
              <w:rPr>
                <w:bCs/>
                <w:lang w:val="ru-RU"/>
              </w:rPr>
            </w:pPr>
            <w:r w:rsidRPr="001A2927">
              <w:rPr>
                <w:bCs/>
                <w:lang w:val="ru-RU"/>
              </w:rPr>
              <w:t>4)</w:t>
            </w:r>
          </w:p>
          <w:p w14:paraId="6F77BBAD" w14:textId="77777777" w:rsidR="00A93FF3" w:rsidRPr="001A2927" w:rsidRDefault="00A93FF3" w:rsidP="00344396">
            <w:pPr>
              <w:spacing w:after="0" w:line="240" w:lineRule="auto"/>
              <w:jc w:val="center"/>
              <w:rPr>
                <w:bCs/>
                <w:lang w:val="ru-RU"/>
              </w:rPr>
            </w:pPr>
          </w:p>
          <w:p w14:paraId="2C9765E2" w14:textId="77777777" w:rsidR="00A93FF3" w:rsidRPr="001A2927" w:rsidRDefault="00A93FF3" w:rsidP="00344396">
            <w:pPr>
              <w:spacing w:after="0" w:line="240" w:lineRule="auto"/>
              <w:ind w:left="792"/>
              <w:jc w:val="center"/>
              <w:rPr>
                <w:bCs/>
                <w:lang w:val="ru-RU"/>
              </w:rPr>
            </w:pPr>
          </w:p>
          <w:p w14:paraId="0E32D22F" w14:textId="77777777" w:rsidR="00A93FF3" w:rsidRPr="001A2927" w:rsidRDefault="00A93FF3" w:rsidP="00344396">
            <w:pPr>
              <w:spacing w:after="0" w:line="240" w:lineRule="auto"/>
              <w:ind w:left="792"/>
              <w:jc w:val="center"/>
              <w:rPr>
                <w:bCs/>
                <w:lang w:val="ru-RU"/>
              </w:rPr>
            </w:pPr>
          </w:p>
          <w:p w14:paraId="374AC837" w14:textId="77777777" w:rsidR="00A93FF3" w:rsidRPr="001A2927" w:rsidRDefault="00A93FF3" w:rsidP="00344396">
            <w:pPr>
              <w:spacing w:after="0" w:line="240" w:lineRule="auto"/>
              <w:ind w:left="792"/>
              <w:jc w:val="center"/>
              <w:rPr>
                <w:bCs/>
                <w:lang w:val="ru-RU"/>
              </w:rPr>
            </w:pPr>
          </w:p>
          <w:p w14:paraId="6AEC4978" w14:textId="77777777" w:rsidR="00A93FF3" w:rsidRPr="001A2927" w:rsidRDefault="00A93FF3" w:rsidP="00344396">
            <w:pPr>
              <w:spacing w:after="0" w:line="240" w:lineRule="auto"/>
              <w:ind w:left="792"/>
              <w:jc w:val="center"/>
              <w:rPr>
                <w:bCs/>
                <w:lang w:val="ru-RU"/>
              </w:rPr>
            </w:pPr>
          </w:p>
          <w:p w14:paraId="65DA802D" w14:textId="77777777" w:rsidR="00A93FF3" w:rsidRPr="001A2927" w:rsidRDefault="00A93FF3" w:rsidP="00344396">
            <w:pPr>
              <w:spacing w:after="0" w:line="240" w:lineRule="auto"/>
              <w:ind w:left="792"/>
              <w:jc w:val="center"/>
              <w:rPr>
                <w:bCs/>
                <w:lang w:val="ru-RU"/>
              </w:rPr>
            </w:pPr>
          </w:p>
          <w:p w14:paraId="23B3D0E5" w14:textId="77777777" w:rsidR="00A93FF3" w:rsidRPr="001A2927" w:rsidRDefault="00A93FF3" w:rsidP="00344396">
            <w:pPr>
              <w:spacing w:after="0" w:line="240" w:lineRule="auto"/>
              <w:ind w:left="792"/>
              <w:jc w:val="center"/>
              <w:rPr>
                <w:bCs/>
                <w:lang w:val="ru-RU"/>
              </w:rPr>
            </w:pPr>
          </w:p>
          <w:p w14:paraId="7173F48E" w14:textId="77777777" w:rsidR="00A93FF3" w:rsidRPr="001A2927" w:rsidRDefault="00A93FF3" w:rsidP="00344396">
            <w:pPr>
              <w:spacing w:after="0" w:line="240" w:lineRule="auto"/>
              <w:ind w:left="792"/>
              <w:jc w:val="center"/>
              <w:rPr>
                <w:bCs/>
                <w:lang w:val="ru-RU"/>
              </w:rPr>
            </w:pPr>
          </w:p>
          <w:p w14:paraId="44C83F33" w14:textId="77777777" w:rsidR="00A93FF3" w:rsidRPr="001A2927" w:rsidRDefault="00A93FF3" w:rsidP="00344396">
            <w:pPr>
              <w:spacing w:after="0" w:line="240" w:lineRule="auto"/>
              <w:ind w:left="792"/>
              <w:jc w:val="center"/>
              <w:rPr>
                <w:bCs/>
                <w:lang w:val="ru-RU"/>
              </w:rPr>
            </w:pPr>
          </w:p>
          <w:p w14:paraId="57502A0C" w14:textId="77777777" w:rsidR="00A93FF3" w:rsidRPr="001A2927" w:rsidRDefault="00A93FF3" w:rsidP="00344396">
            <w:pPr>
              <w:spacing w:after="0" w:line="240" w:lineRule="auto"/>
              <w:ind w:left="792"/>
              <w:jc w:val="center"/>
              <w:rPr>
                <w:bCs/>
                <w:lang w:val="ru-RU"/>
              </w:rPr>
            </w:pPr>
          </w:p>
          <w:p w14:paraId="33506C69" w14:textId="77777777" w:rsidR="00A93FF3" w:rsidRPr="001A2927" w:rsidRDefault="00A93FF3" w:rsidP="00344396">
            <w:pPr>
              <w:spacing w:after="0" w:line="240" w:lineRule="auto"/>
              <w:ind w:left="792"/>
              <w:jc w:val="center"/>
              <w:rPr>
                <w:bCs/>
                <w:lang w:val="ru-RU"/>
              </w:rPr>
            </w:pPr>
          </w:p>
          <w:p w14:paraId="6E743AA9" w14:textId="73453AB4" w:rsidR="00A93FF3" w:rsidRPr="001A2927" w:rsidRDefault="00A93FF3" w:rsidP="00344396">
            <w:pPr>
              <w:spacing w:after="0" w:line="240" w:lineRule="auto"/>
              <w:jc w:val="center"/>
              <w:rPr>
                <w:bCs/>
                <w:lang w:val="ru-RU"/>
              </w:rPr>
            </w:pPr>
            <w:r w:rsidRPr="001A2927">
              <w:rPr>
                <w:bCs/>
                <w:lang w:val="ru-RU"/>
              </w:rPr>
              <w:t>5)</w:t>
            </w:r>
          </w:p>
          <w:p w14:paraId="7261FF32" w14:textId="77777777" w:rsidR="00A93FF3" w:rsidRPr="001A2927" w:rsidRDefault="00A93FF3" w:rsidP="00344396">
            <w:pPr>
              <w:spacing w:after="0" w:line="240" w:lineRule="auto"/>
              <w:ind w:left="792"/>
              <w:jc w:val="center"/>
              <w:rPr>
                <w:bCs/>
                <w:lang w:val="ru-RU"/>
              </w:rPr>
            </w:pPr>
          </w:p>
          <w:p w14:paraId="655DE5EE" w14:textId="77777777" w:rsidR="00A93FF3" w:rsidRPr="001A2927" w:rsidRDefault="00A93FF3" w:rsidP="00344396">
            <w:pPr>
              <w:spacing w:after="0" w:line="240" w:lineRule="auto"/>
              <w:ind w:left="792"/>
              <w:jc w:val="center"/>
              <w:rPr>
                <w:bCs/>
                <w:lang w:val="ru-RU"/>
              </w:rPr>
            </w:pPr>
          </w:p>
          <w:p w14:paraId="684AC5FE" w14:textId="768F00C3" w:rsidR="00A93FF3" w:rsidRPr="001A2927" w:rsidRDefault="00A93FF3" w:rsidP="00344396">
            <w:pPr>
              <w:spacing w:after="0" w:line="240" w:lineRule="auto"/>
              <w:ind w:left="792"/>
              <w:jc w:val="center"/>
              <w:rPr>
                <w:bCs/>
                <w:lang w:val="ru-RU"/>
              </w:rPr>
            </w:pPr>
          </w:p>
        </w:tc>
        <w:tc>
          <w:tcPr>
            <w:tcW w:w="7228" w:type="dxa"/>
            <w:tcBorders>
              <w:top w:val="single" w:sz="4" w:space="0" w:color="000000"/>
              <w:left w:val="single" w:sz="4" w:space="0" w:color="000000"/>
              <w:right w:val="single" w:sz="4" w:space="0" w:color="000000"/>
            </w:tcBorders>
            <w:shd w:val="clear" w:color="auto" w:fill="auto"/>
          </w:tcPr>
          <w:p w14:paraId="32004432" w14:textId="77777777" w:rsidR="00DD7DE7" w:rsidRPr="001A2927" w:rsidRDefault="00DD7DE7" w:rsidP="00344396">
            <w:pPr>
              <w:spacing w:after="0" w:line="240" w:lineRule="auto"/>
              <w:jc w:val="both"/>
              <w:rPr>
                <w:bCs/>
                <w:lang w:val="hy-AM"/>
              </w:rPr>
            </w:pPr>
            <w:r w:rsidRPr="001A2927">
              <w:rPr>
                <w:bCs/>
                <w:lang w:val="hy-AM"/>
              </w:rPr>
              <w:lastRenderedPageBreak/>
              <w:t>Կոնվերսբանկ ՓԲԸ</w:t>
            </w:r>
            <w:r w:rsidRPr="001A2927">
              <w:rPr>
                <w:bCs/>
                <w:lang w:val="hy-AM"/>
              </w:rPr>
              <w:tab/>
            </w:r>
          </w:p>
          <w:p w14:paraId="4F44FF1D" w14:textId="15A536B2" w:rsidR="00DD7DE7" w:rsidRPr="001A2927" w:rsidRDefault="00DD7DE7" w:rsidP="00344396">
            <w:pPr>
              <w:spacing w:after="0" w:line="240" w:lineRule="auto"/>
              <w:jc w:val="both"/>
              <w:rPr>
                <w:bCs/>
                <w:lang w:val="hy-AM"/>
              </w:rPr>
            </w:pPr>
            <w:r w:rsidRPr="001A2927">
              <w:rPr>
                <w:bCs/>
                <w:lang w:val="hy-AM"/>
              </w:rPr>
              <w:t xml:space="preserve">Ֆինանսավորումների տեղափոխման դեպքում տոկոսադրույքի սուբսիդավորման որ չափն է կիրառելի՝ այլ կազմակերպության կողմից տրամադրում կատարելու ժամանակ եղած սուբսիդավորման տոկոսադրույքի չափը, թե՝ նոր կարգավորմամբ: </w:t>
            </w:r>
          </w:p>
          <w:p w14:paraId="24FBEA48" w14:textId="77777777" w:rsidR="00DD7DE7" w:rsidRPr="001A2927" w:rsidRDefault="00DD7DE7" w:rsidP="00344396">
            <w:pPr>
              <w:spacing w:after="0" w:line="240" w:lineRule="auto"/>
              <w:jc w:val="both"/>
              <w:rPr>
                <w:bCs/>
                <w:lang w:val="hy-AM"/>
              </w:rPr>
            </w:pPr>
          </w:p>
          <w:p w14:paraId="6F579176" w14:textId="77777777" w:rsidR="00DD7DE7" w:rsidRPr="001A2927" w:rsidRDefault="00DD7DE7" w:rsidP="00344396">
            <w:pPr>
              <w:spacing w:after="0" w:line="240" w:lineRule="auto"/>
              <w:jc w:val="both"/>
              <w:rPr>
                <w:bCs/>
                <w:lang w:val="hy-AM"/>
              </w:rPr>
            </w:pPr>
          </w:p>
          <w:p w14:paraId="0D745CBF" w14:textId="77777777" w:rsidR="00DD7DE7" w:rsidRPr="001A2927" w:rsidRDefault="00DD7DE7" w:rsidP="00344396">
            <w:pPr>
              <w:spacing w:after="0" w:line="240" w:lineRule="auto"/>
              <w:jc w:val="both"/>
              <w:rPr>
                <w:bCs/>
                <w:lang w:val="hy-AM"/>
              </w:rPr>
            </w:pPr>
          </w:p>
          <w:p w14:paraId="4416CF0C" w14:textId="77777777" w:rsidR="00DD7DE7" w:rsidRPr="001A2927" w:rsidRDefault="00DD7DE7" w:rsidP="00344396">
            <w:pPr>
              <w:spacing w:after="0" w:line="240" w:lineRule="auto"/>
              <w:jc w:val="both"/>
              <w:rPr>
                <w:bCs/>
                <w:lang w:val="hy-AM"/>
              </w:rPr>
            </w:pPr>
          </w:p>
          <w:p w14:paraId="3A11DA06" w14:textId="77777777" w:rsidR="00DD7DE7" w:rsidRPr="001A2927" w:rsidRDefault="00DD7DE7" w:rsidP="00344396">
            <w:pPr>
              <w:spacing w:after="0" w:line="240" w:lineRule="auto"/>
              <w:jc w:val="both"/>
              <w:rPr>
                <w:bCs/>
                <w:lang w:val="hy-AM"/>
              </w:rPr>
            </w:pPr>
          </w:p>
          <w:p w14:paraId="59E5E9C6" w14:textId="77777777" w:rsidR="00DD7DE7" w:rsidRPr="001A2927" w:rsidRDefault="00DD7DE7" w:rsidP="00344396">
            <w:pPr>
              <w:spacing w:after="0" w:line="240" w:lineRule="auto"/>
              <w:jc w:val="both"/>
              <w:rPr>
                <w:bCs/>
                <w:lang w:val="hy-AM"/>
              </w:rPr>
            </w:pPr>
          </w:p>
          <w:p w14:paraId="644649B6" w14:textId="77777777" w:rsidR="00DD7DE7" w:rsidRPr="001A2927" w:rsidRDefault="00DD7DE7" w:rsidP="00344396">
            <w:pPr>
              <w:spacing w:after="0" w:line="240" w:lineRule="auto"/>
              <w:jc w:val="both"/>
              <w:rPr>
                <w:bCs/>
                <w:lang w:val="hy-AM"/>
              </w:rPr>
            </w:pPr>
          </w:p>
          <w:p w14:paraId="7786C3D3" w14:textId="77777777" w:rsidR="00DD7DE7" w:rsidRPr="001A2927" w:rsidRDefault="00DD7DE7" w:rsidP="00344396">
            <w:pPr>
              <w:spacing w:after="0" w:line="240" w:lineRule="auto"/>
              <w:jc w:val="both"/>
              <w:rPr>
                <w:bCs/>
                <w:lang w:val="hy-AM"/>
              </w:rPr>
            </w:pPr>
          </w:p>
          <w:p w14:paraId="08136766" w14:textId="77777777" w:rsidR="00DD7DE7" w:rsidRPr="001A2927" w:rsidRDefault="00DD7DE7" w:rsidP="00344396">
            <w:pPr>
              <w:spacing w:after="0" w:line="240" w:lineRule="auto"/>
              <w:jc w:val="both"/>
              <w:rPr>
                <w:bCs/>
                <w:lang w:val="hy-AM"/>
              </w:rPr>
            </w:pPr>
          </w:p>
          <w:p w14:paraId="6B725D56" w14:textId="77777777" w:rsidR="00DD7DE7" w:rsidRPr="001A2927" w:rsidRDefault="00DD7DE7" w:rsidP="00344396">
            <w:pPr>
              <w:spacing w:after="0" w:line="240" w:lineRule="auto"/>
              <w:jc w:val="both"/>
              <w:rPr>
                <w:bCs/>
                <w:lang w:val="hy-AM"/>
              </w:rPr>
            </w:pPr>
          </w:p>
          <w:p w14:paraId="29EDEA3A" w14:textId="77777777" w:rsidR="005448BA" w:rsidRPr="001A2927" w:rsidRDefault="005448BA" w:rsidP="00344396">
            <w:pPr>
              <w:spacing w:after="0" w:line="240" w:lineRule="auto"/>
              <w:jc w:val="both"/>
              <w:rPr>
                <w:bCs/>
                <w:lang w:val="hy-AM"/>
              </w:rPr>
            </w:pPr>
          </w:p>
          <w:p w14:paraId="44DEA56C" w14:textId="77777777" w:rsidR="00DD7DE7" w:rsidRPr="001A2927" w:rsidRDefault="00DD7DE7" w:rsidP="00344396">
            <w:pPr>
              <w:spacing w:after="0" w:line="240" w:lineRule="auto"/>
              <w:jc w:val="both"/>
              <w:rPr>
                <w:bCs/>
                <w:lang w:val="hy-AM"/>
              </w:rPr>
            </w:pPr>
          </w:p>
          <w:p w14:paraId="0FE71BFE" w14:textId="77777777" w:rsidR="009F686A" w:rsidRPr="001A2927" w:rsidRDefault="009F686A" w:rsidP="00344396">
            <w:pPr>
              <w:spacing w:after="0" w:line="240" w:lineRule="auto"/>
              <w:jc w:val="both"/>
              <w:rPr>
                <w:bCs/>
                <w:lang w:val="hy-AM"/>
              </w:rPr>
            </w:pPr>
          </w:p>
          <w:p w14:paraId="2C7CF67A" w14:textId="6DE891E1" w:rsidR="00DD7DE7" w:rsidRPr="001A2927" w:rsidRDefault="00DD7DE7" w:rsidP="00344396">
            <w:pPr>
              <w:spacing w:after="0" w:line="240" w:lineRule="auto"/>
              <w:jc w:val="both"/>
              <w:rPr>
                <w:bCs/>
                <w:lang w:val="hy-AM"/>
              </w:rPr>
            </w:pPr>
            <w:r w:rsidRPr="001A2927">
              <w:rPr>
                <w:bCs/>
                <w:lang w:val="hy-AM"/>
              </w:rPr>
              <w:t>Ֆինանսավորումների տեղափոխման պարագայում արդյո</w:t>
            </w:r>
            <w:r w:rsidRPr="001A2927">
              <w:rPr>
                <w:rFonts w:ascii="Courier New" w:hAnsi="Courier New" w:cs="Courier New"/>
                <w:bCs/>
                <w:lang w:val="hy-AM"/>
              </w:rPr>
              <w:t>ﹾ</w:t>
            </w:r>
            <w:r w:rsidRPr="001A2927">
              <w:rPr>
                <w:bCs/>
                <w:lang w:val="hy-AM"/>
              </w:rPr>
              <w:t>ք հնարավոր է իրականացնել ֆինանսավորման արժույթի փոփոխություն:</w:t>
            </w:r>
          </w:p>
          <w:p w14:paraId="510882C8" w14:textId="77777777" w:rsidR="00DD7DE7" w:rsidRPr="001A2927" w:rsidRDefault="00DD7DE7" w:rsidP="00344396">
            <w:pPr>
              <w:spacing w:after="0" w:line="240" w:lineRule="auto"/>
              <w:jc w:val="both"/>
              <w:rPr>
                <w:bCs/>
                <w:lang w:val="hy-AM"/>
              </w:rPr>
            </w:pPr>
          </w:p>
          <w:p w14:paraId="4E8E120A" w14:textId="6D33EC6E" w:rsidR="00DD7DE7" w:rsidRPr="001A2927" w:rsidRDefault="00DD7DE7" w:rsidP="00344396">
            <w:pPr>
              <w:spacing w:after="0" w:line="240" w:lineRule="auto"/>
              <w:jc w:val="both"/>
              <w:rPr>
                <w:bCs/>
                <w:lang w:val="hy-AM"/>
              </w:rPr>
            </w:pPr>
            <w:r w:rsidRPr="001A2927">
              <w:rPr>
                <w:bCs/>
                <w:lang w:val="hy-AM"/>
              </w:rPr>
              <w:t>Որոշման 15.1 կետի համաձայն. «Սույն նպատակային ծրագրի շրջանակներում վարկ է համարվում նաև փաստաթղթային ակրեդիտիվը, և փաստաթղթային ակրեդիտիվի միջոցով տրամադրվող ֆինանսավորումը ևս ենթակա է սուբսիդավորման՝ սույն նպատակային ծրագրով սահմանված վարկի պայմաններով»:</w:t>
            </w:r>
          </w:p>
          <w:p w14:paraId="3B56EC3D" w14:textId="77777777" w:rsidR="00DD7DE7" w:rsidRPr="001A2927" w:rsidRDefault="00DD7DE7" w:rsidP="00344396">
            <w:pPr>
              <w:spacing w:after="0" w:line="240" w:lineRule="auto"/>
              <w:jc w:val="both"/>
              <w:rPr>
                <w:bCs/>
                <w:lang w:val="hy-AM"/>
              </w:rPr>
            </w:pPr>
            <w:r w:rsidRPr="001A2927">
              <w:rPr>
                <w:bCs/>
                <w:lang w:val="hy-AM"/>
              </w:rPr>
              <w:lastRenderedPageBreak/>
              <w:t>Որոշման շրջանակներում սուբսիդավորման ենթակա է նաև ակրեդիտիվը, որի տեղափոխումն այլ բանկ կարող է պրակտիկորեն բարդ գործընթաց լինել:</w:t>
            </w:r>
          </w:p>
          <w:p w14:paraId="133EAD4D" w14:textId="77777777" w:rsidR="00DD7DE7" w:rsidRPr="001A2927" w:rsidRDefault="00DD7DE7" w:rsidP="00344396">
            <w:pPr>
              <w:spacing w:after="0" w:line="240" w:lineRule="auto"/>
              <w:jc w:val="both"/>
              <w:rPr>
                <w:bCs/>
                <w:lang w:val="hy-AM"/>
              </w:rPr>
            </w:pPr>
          </w:p>
          <w:p w14:paraId="173E6837" w14:textId="77777777" w:rsidR="00A93FF3" w:rsidRPr="001A2927" w:rsidRDefault="00A93FF3" w:rsidP="00344396">
            <w:pPr>
              <w:spacing w:after="0" w:line="240" w:lineRule="auto"/>
              <w:jc w:val="both"/>
              <w:rPr>
                <w:bCs/>
                <w:lang w:val="hy-AM"/>
              </w:rPr>
            </w:pPr>
          </w:p>
          <w:p w14:paraId="4B052437" w14:textId="77777777" w:rsidR="005448BA" w:rsidRPr="001A2927" w:rsidRDefault="005448BA" w:rsidP="00344396">
            <w:pPr>
              <w:spacing w:after="0" w:line="240" w:lineRule="auto"/>
              <w:jc w:val="both"/>
              <w:rPr>
                <w:bCs/>
                <w:lang w:val="hy-AM"/>
              </w:rPr>
            </w:pPr>
          </w:p>
          <w:p w14:paraId="07D3FC15" w14:textId="5A80B8CD" w:rsidR="00DD7DE7" w:rsidRPr="001A2927" w:rsidRDefault="00DD7DE7" w:rsidP="00344396">
            <w:pPr>
              <w:spacing w:after="0" w:line="240" w:lineRule="auto"/>
              <w:jc w:val="both"/>
              <w:rPr>
                <w:bCs/>
                <w:lang w:val="hy-AM"/>
              </w:rPr>
            </w:pPr>
            <w:r w:rsidRPr="001A2927">
              <w:rPr>
                <w:bCs/>
                <w:lang w:val="hy-AM"/>
              </w:rPr>
              <w:t xml:space="preserve">Որոշման 20-րդ կետի համաձայն. «Նպատակային ծրագրի շրջանակներում ֆինանսական կազմակերպությունները տարեկան մեկ անգամ (հաշվետու տարվա ավարտից հետո) պարտավոր են Հայաստանի Հանրապետության էկոնոմիկայի նախարարությանը տրամադրել նպատակային ծրագրի պայմաններին համապատասխանության վերաբերյալ մոնիթորինգային հաշվետվություն, որը կպարունակի նաև Հաշվապահների միջազգային ֆեդերացիայի կողմից թողարկված հավաստիացման (բացի աուդիտից և դիտարկումից) միջազգային 3000 ստանդարտի (ISAE) համաձայն եզրակացություն՝ թողարկված 400 մլն դրամ և ավելի տարեկան շրջանառություն ունեցող աուդիտորական կազմակերպության կողմից, որը պետք է գրանցված լինի «Հաշվապահական հաշվառման և աուդիտորական գործունեության կարգավորման և հանրային վերահսկողության մասին» օրենքի 22-րդ հոդվածի 1-ին մասով սահմանված աուդիտորների, փորձագետ հաշվապահների և աուդիտորական կազմակերպությունների ռեեստրում։ Ընդ որում, սույն կետով սահմանված 400 մլն դրամ և ավելի տարեկան շրջանառության պահանջը վերաբերում է բացառապես այդ աուդիտորական կազմակերպության կողմից ներկայացված ֆինանսական հաշվետվությանը՝ չներառելով խմբի կազմակերպություններին։ Սույն դրույթի պահանջները տարածվում են նպատակային ծրագրի 13-րդ, 22-րդ և 23-րդ կետերի վրա։ Ընդ որում, մեկ տնտեսավարողին մինչև 50 մլն դրամ սահմանաչափով վարկային/լիզինգային պայմանագրերի դեպքում նշված եզրակացությունը չի պահանջվում»: </w:t>
            </w:r>
          </w:p>
          <w:p w14:paraId="6A7A6122" w14:textId="77777777" w:rsidR="00DD7DE7" w:rsidRPr="001A2927" w:rsidRDefault="00DD7DE7" w:rsidP="00344396">
            <w:pPr>
              <w:spacing w:after="0" w:line="240" w:lineRule="auto"/>
              <w:jc w:val="both"/>
              <w:rPr>
                <w:bCs/>
                <w:lang w:val="hy-AM"/>
              </w:rPr>
            </w:pPr>
            <w:r w:rsidRPr="001A2927">
              <w:rPr>
                <w:bCs/>
                <w:lang w:val="hy-AM"/>
              </w:rPr>
              <w:lastRenderedPageBreak/>
              <w:t>Այս կետի վերաբերյալ հարց է առաջանում, ֆինանսավորման տրամադրման սկզբնական տվյալները, ինչպես նաև բուն ֆինանսավորումը իրականացրած  կառույցի կողմից ներքին վերահսկողական փաստաթղթերը (մոնիտորինգ, ընթացիկ հաշվետվություններ և այլն) ում կողմից է տրամադրելու, ինչպես նաև անհրաժեշտ տեղեկատվությունը փոխանցվելու է արդյոք վերաֆինանսավորող բանկ:</w:t>
            </w:r>
          </w:p>
          <w:p w14:paraId="73ED3555" w14:textId="77777777" w:rsidR="00DD7DE7" w:rsidRPr="001A2927" w:rsidRDefault="00DD7DE7" w:rsidP="00344396">
            <w:pPr>
              <w:spacing w:after="0" w:line="240" w:lineRule="auto"/>
              <w:jc w:val="both"/>
              <w:rPr>
                <w:bCs/>
                <w:lang w:val="hy-AM"/>
              </w:rPr>
            </w:pPr>
            <w:r w:rsidRPr="001A2927">
              <w:rPr>
                <w:bCs/>
                <w:lang w:val="hy-AM"/>
              </w:rPr>
              <w:t>Հակառակ պարագայում վերաֆինանսավորման դեպքում ՀՀ Էկոնոմիկայի նախարարություն ներկայացվող մոնիտորինգի հաշվետվության և դրա մասով աուդիտորական եզրակացության տրամադրման գործընթացում կարող են առաջանալ խոչընդոտներ:</w:t>
            </w:r>
          </w:p>
          <w:p w14:paraId="179A884D" w14:textId="72D494C0" w:rsidR="00DD7DE7" w:rsidRPr="001A2927" w:rsidRDefault="00DD7DE7" w:rsidP="00344396">
            <w:pPr>
              <w:spacing w:after="0" w:line="240" w:lineRule="auto"/>
              <w:jc w:val="both"/>
              <w:rPr>
                <w:bCs/>
                <w:color w:val="000000"/>
              </w:rPr>
            </w:pPr>
            <w:r w:rsidRPr="001A2927">
              <w:rPr>
                <w:bCs/>
                <w:lang w:val="hy-AM"/>
              </w:rPr>
              <w:t>Այս մասով առաջարկում ենք Որոշման նախագծի վերաբերյալ դիտարկում իրականացվի նաև աուդիտորական ընկերությունների կողմից:</w:t>
            </w:r>
          </w:p>
        </w:tc>
        <w:tc>
          <w:tcPr>
            <w:tcW w:w="6663" w:type="dxa"/>
            <w:tcBorders>
              <w:top w:val="single" w:sz="4" w:space="0" w:color="000000"/>
              <w:left w:val="single" w:sz="4" w:space="0" w:color="000000"/>
              <w:bottom w:val="single" w:sz="4" w:space="0" w:color="000000"/>
              <w:right w:val="single" w:sz="4" w:space="0" w:color="000000"/>
            </w:tcBorders>
            <w:shd w:val="clear" w:color="auto" w:fill="auto"/>
          </w:tcPr>
          <w:p w14:paraId="34E09616" w14:textId="77777777" w:rsidR="005448BA" w:rsidRPr="001A2927" w:rsidRDefault="005448BA" w:rsidP="00344396">
            <w:pPr>
              <w:spacing w:after="0" w:line="240" w:lineRule="auto"/>
              <w:ind w:left="-29"/>
              <w:jc w:val="both"/>
              <w:rPr>
                <w:bCs/>
              </w:rPr>
            </w:pPr>
          </w:p>
          <w:p w14:paraId="7402B261" w14:textId="26EAAB07" w:rsidR="00DD7DE7" w:rsidRPr="001A2927" w:rsidRDefault="00DD7DE7" w:rsidP="00344396">
            <w:pPr>
              <w:spacing w:after="0" w:line="240" w:lineRule="auto"/>
              <w:ind w:left="-29"/>
              <w:jc w:val="both"/>
              <w:rPr>
                <w:bCs/>
              </w:rPr>
            </w:pPr>
            <w:r w:rsidRPr="001A2927">
              <w:rPr>
                <w:bCs/>
              </w:rPr>
              <w:t>Տեղափոխման դեպքում սուբսիդավորման տոկոսադրույքը չի փոխվում</w:t>
            </w:r>
            <w:r w:rsidRPr="001A2927">
              <w:rPr>
                <w:rFonts w:ascii="Cambria Math" w:hAnsi="Cambria Math" w:cs="Cambria Math"/>
                <w:bCs/>
              </w:rPr>
              <w:t>․</w:t>
            </w:r>
            <w:r w:rsidRPr="001A2927">
              <w:rPr>
                <w:bCs/>
              </w:rPr>
              <w:t xml:space="preserve"> փոխվում է միայն վարկի կամ լիզինգի տոկոսադրույքը, քանի որ տեղափոխումը չի ձևավորում նոր սուբսիդիայի իրավական հիմք, այլ դիտարկվում է գործող վարկային/լիզինգային պարտավորության շարունակություն՝ նոր ֆինանսական կազմակերպությունում։ Սուբսիդիայի տրամադրման պայմանները և մնացորդային ժամկետը մնում են նույնը, որպեսզի ապահովվի ծրագրի իրավական և ֆինանսական կայունությունը։ Միաժամանակ անհրաժեշտ է ընդգծել, որ ծրագրի տրամաբանությամբ ֆինանսական կազմակերպությունների միջև մրցակցությունը տեղի է ունենում ոչ թե սուբսիդավորման, այլ վարկի կամ լիզինգի տոկոսադրույքի մակարդակում։ Նոր կազմակերպությունը կարող է առաջարկել ավելի ցածր տոկոսադրույք կամ բարենպաստ ֆինանսական պայմաններ, ինչը հենց տեղափոխման գործիքի հիմնական նպատակն է։</w:t>
            </w:r>
          </w:p>
          <w:p w14:paraId="26822043" w14:textId="77777777" w:rsidR="00DD7DE7" w:rsidRPr="001A2927" w:rsidRDefault="00DD7DE7" w:rsidP="00344396">
            <w:pPr>
              <w:spacing w:after="0" w:line="240" w:lineRule="auto"/>
              <w:ind w:left="-29"/>
              <w:jc w:val="both"/>
              <w:rPr>
                <w:bCs/>
              </w:rPr>
            </w:pPr>
          </w:p>
          <w:p w14:paraId="691C68E7" w14:textId="77777777" w:rsidR="00DD7DE7" w:rsidRPr="001A2927" w:rsidRDefault="00DD7DE7" w:rsidP="00344396">
            <w:pPr>
              <w:spacing w:after="0" w:line="240" w:lineRule="auto"/>
              <w:ind w:left="-29"/>
              <w:jc w:val="both"/>
              <w:rPr>
                <w:bCs/>
              </w:rPr>
            </w:pPr>
            <w:r w:rsidRPr="001A2927">
              <w:rPr>
                <w:bCs/>
              </w:rPr>
              <w:t>Արժույթի փոփոխությունը ծրագրի տրամաբանությանը չի համապատասխանում, և ֆինանսավորման տեղափոխումը չի կարող կիրառվել որպես արժույթի փոխանակման հիմք։</w:t>
            </w:r>
          </w:p>
          <w:p w14:paraId="01F15976" w14:textId="77777777" w:rsidR="00DD7DE7" w:rsidRPr="001A2927" w:rsidRDefault="00DD7DE7" w:rsidP="00344396">
            <w:pPr>
              <w:spacing w:after="0" w:line="240" w:lineRule="auto"/>
              <w:ind w:left="-29"/>
              <w:jc w:val="both"/>
              <w:rPr>
                <w:bCs/>
              </w:rPr>
            </w:pPr>
          </w:p>
          <w:p w14:paraId="2301BACB" w14:textId="77777777" w:rsidR="00DD7DE7" w:rsidRPr="001A2927" w:rsidRDefault="00DD7DE7" w:rsidP="00344396">
            <w:pPr>
              <w:spacing w:after="0" w:line="240" w:lineRule="auto"/>
              <w:ind w:left="-29"/>
              <w:jc w:val="both"/>
              <w:rPr>
                <w:bCs/>
              </w:rPr>
            </w:pPr>
            <w:r w:rsidRPr="001A2927">
              <w:rPr>
                <w:bCs/>
              </w:rPr>
              <w:t xml:space="preserve">Որոշման տրամաբանությամբ ակրեդիտիվների տեղափոխումը պարտադիր պահանջ չէ, այլ՝ նախատեսված հնարավորություն։ Այն ֆինանսական կազմակերպությունները, որոնց համար ակրեդիտիվի տեղափոխումը տեխնիկապես կամ ընթացակարգային առումով խնդրահարույց է, կարող են չօգտվել տվյալ հնարավորությունից։ </w:t>
            </w:r>
          </w:p>
          <w:p w14:paraId="1467B6B2" w14:textId="77777777" w:rsidR="00DD7DE7" w:rsidRPr="001A2927" w:rsidRDefault="00DD7DE7" w:rsidP="00344396">
            <w:pPr>
              <w:spacing w:after="0" w:line="240" w:lineRule="auto"/>
              <w:ind w:left="-29"/>
              <w:jc w:val="both"/>
              <w:rPr>
                <w:bCs/>
              </w:rPr>
            </w:pPr>
            <w:r w:rsidRPr="001A2927">
              <w:rPr>
                <w:bCs/>
              </w:rPr>
              <w:lastRenderedPageBreak/>
              <w:t>Ֆինանսական կազմակերպությունները իրավասու են ընտրելու այն գործիքներն ու մեխանիզմները, որոնց կիրառումը տեխնիկապես հնարավոր և նպատակահարմար է իրենց գործունեության համար։</w:t>
            </w:r>
          </w:p>
          <w:p w14:paraId="02533B29" w14:textId="77777777" w:rsidR="00DD7DE7" w:rsidRPr="001A2927" w:rsidRDefault="00DD7DE7" w:rsidP="00344396">
            <w:pPr>
              <w:spacing w:after="0" w:line="240" w:lineRule="auto"/>
              <w:ind w:left="-29"/>
              <w:jc w:val="both"/>
              <w:rPr>
                <w:bCs/>
              </w:rPr>
            </w:pPr>
          </w:p>
          <w:p w14:paraId="352371F2" w14:textId="668B1FE3" w:rsidR="00DD7DE7" w:rsidRPr="001A2927" w:rsidRDefault="00DD7DE7" w:rsidP="00344396">
            <w:pPr>
              <w:spacing w:after="0" w:line="240" w:lineRule="auto"/>
              <w:ind w:left="-29"/>
              <w:jc w:val="both"/>
              <w:rPr>
                <w:bCs/>
              </w:rPr>
            </w:pPr>
            <w:r w:rsidRPr="001A2927">
              <w:rPr>
                <w:bCs/>
              </w:rPr>
              <w:t>Վերաֆինանսավորումից հետո մոնիթորինգային հաշվետվությունն ու աուդիտորական եզրակացությունը ներկայացնելու պարտականությունը կրում է նոր ֆինանսական կազմակերպությունը՝ որպես ծրագրով պատասխանատու կողմ։ Սկզբնական փաստաթղթային փաթեթի և անհրաժեշտ տվյալների փոխանցումն իրականացվում է ֆինանսական կազմակերպությունների միջև, որպեսզի ապահովվի ծրագրի պահանջների շարունակական իրականացումն ու վերահսկողության գործընթացների ամբողջական պահպանումը։</w:t>
            </w:r>
          </w:p>
          <w:p w14:paraId="2BD714F3" w14:textId="77777777" w:rsidR="00DD7DE7" w:rsidRPr="001A2927" w:rsidRDefault="00DD7DE7" w:rsidP="00344396">
            <w:pPr>
              <w:spacing w:after="0" w:line="240" w:lineRule="auto"/>
              <w:ind w:left="-29"/>
              <w:jc w:val="both"/>
              <w:rPr>
                <w:bCs/>
              </w:rPr>
            </w:pPr>
          </w:p>
          <w:p w14:paraId="754B856B" w14:textId="77777777" w:rsidR="00DD7DE7" w:rsidRPr="001A2927" w:rsidRDefault="00DD7DE7" w:rsidP="00344396">
            <w:pPr>
              <w:spacing w:after="0" w:line="240" w:lineRule="auto"/>
              <w:ind w:left="-29"/>
              <w:jc w:val="both"/>
              <w:rPr>
                <w:bCs/>
              </w:rPr>
            </w:pPr>
          </w:p>
          <w:p w14:paraId="6D4A3D39" w14:textId="77777777" w:rsidR="00DD7DE7" w:rsidRPr="001A2927" w:rsidRDefault="00DD7DE7" w:rsidP="00344396">
            <w:pPr>
              <w:spacing w:after="0" w:line="240" w:lineRule="auto"/>
              <w:ind w:left="-29"/>
              <w:jc w:val="both"/>
              <w:rPr>
                <w:bCs/>
              </w:rPr>
            </w:pPr>
          </w:p>
          <w:p w14:paraId="541BAE83" w14:textId="77777777" w:rsidR="00DD7DE7" w:rsidRPr="001A2927" w:rsidRDefault="00DD7DE7" w:rsidP="00344396">
            <w:pPr>
              <w:spacing w:after="0" w:line="240" w:lineRule="auto"/>
              <w:ind w:left="-29"/>
              <w:jc w:val="both"/>
              <w:rPr>
                <w:bCs/>
              </w:rPr>
            </w:pPr>
          </w:p>
          <w:p w14:paraId="4502CCB4" w14:textId="77777777" w:rsidR="00DD7DE7" w:rsidRPr="001A2927" w:rsidRDefault="00DD7DE7" w:rsidP="00344396">
            <w:pPr>
              <w:spacing w:after="0" w:line="240" w:lineRule="auto"/>
              <w:ind w:left="-29"/>
              <w:jc w:val="both"/>
              <w:rPr>
                <w:bCs/>
              </w:rPr>
            </w:pPr>
          </w:p>
          <w:p w14:paraId="1773EB90" w14:textId="77777777" w:rsidR="00DD7DE7" w:rsidRPr="001A2927" w:rsidRDefault="00DD7DE7" w:rsidP="00344396">
            <w:pPr>
              <w:spacing w:after="0" w:line="240" w:lineRule="auto"/>
              <w:ind w:left="-29"/>
              <w:jc w:val="both"/>
              <w:rPr>
                <w:bCs/>
              </w:rPr>
            </w:pPr>
          </w:p>
          <w:p w14:paraId="5520A271" w14:textId="77777777" w:rsidR="00DD7DE7" w:rsidRPr="001A2927" w:rsidRDefault="00DD7DE7" w:rsidP="00344396">
            <w:pPr>
              <w:spacing w:after="0" w:line="240" w:lineRule="auto"/>
              <w:ind w:left="-29"/>
              <w:jc w:val="both"/>
              <w:rPr>
                <w:bCs/>
              </w:rPr>
            </w:pPr>
          </w:p>
          <w:p w14:paraId="6004AC8E" w14:textId="77777777" w:rsidR="00DD7DE7" w:rsidRPr="001A2927" w:rsidRDefault="00DD7DE7" w:rsidP="00344396">
            <w:pPr>
              <w:spacing w:after="0" w:line="240" w:lineRule="auto"/>
              <w:ind w:left="-29"/>
              <w:jc w:val="both"/>
              <w:rPr>
                <w:bCs/>
              </w:rPr>
            </w:pPr>
          </w:p>
          <w:p w14:paraId="2E5CA5D1" w14:textId="77777777" w:rsidR="00DD7DE7" w:rsidRPr="001A2927" w:rsidRDefault="00DD7DE7" w:rsidP="00344396">
            <w:pPr>
              <w:spacing w:after="0" w:line="240" w:lineRule="auto"/>
              <w:ind w:left="-29"/>
              <w:jc w:val="both"/>
              <w:rPr>
                <w:bCs/>
              </w:rPr>
            </w:pPr>
          </w:p>
          <w:p w14:paraId="335221C9" w14:textId="77777777" w:rsidR="00DD7DE7" w:rsidRPr="001A2927" w:rsidRDefault="00DD7DE7" w:rsidP="00344396">
            <w:pPr>
              <w:spacing w:after="0" w:line="240" w:lineRule="auto"/>
              <w:ind w:left="-29"/>
              <w:jc w:val="both"/>
              <w:rPr>
                <w:bCs/>
              </w:rPr>
            </w:pPr>
          </w:p>
          <w:p w14:paraId="70E6F435" w14:textId="77777777" w:rsidR="00DD7DE7" w:rsidRPr="001A2927" w:rsidRDefault="00DD7DE7" w:rsidP="00344396">
            <w:pPr>
              <w:spacing w:after="0" w:line="240" w:lineRule="auto"/>
              <w:ind w:left="-29"/>
              <w:jc w:val="both"/>
              <w:rPr>
                <w:bCs/>
              </w:rPr>
            </w:pPr>
          </w:p>
          <w:p w14:paraId="67338D70" w14:textId="77777777" w:rsidR="00DD7DE7" w:rsidRPr="001A2927" w:rsidRDefault="00DD7DE7" w:rsidP="00344396">
            <w:pPr>
              <w:spacing w:after="0" w:line="240" w:lineRule="auto"/>
              <w:ind w:left="-29"/>
              <w:jc w:val="both"/>
              <w:rPr>
                <w:bCs/>
              </w:rPr>
            </w:pPr>
          </w:p>
          <w:p w14:paraId="3FC5E904" w14:textId="77777777" w:rsidR="00DD7DE7" w:rsidRPr="001A2927" w:rsidRDefault="00DD7DE7" w:rsidP="00344396">
            <w:pPr>
              <w:spacing w:after="0" w:line="240" w:lineRule="auto"/>
              <w:ind w:left="-29"/>
              <w:jc w:val="both"/>
              <w:rPr>
                <w:bCs/>
              </w:rPr>
            </w:pPr>
          </w:p>
          <w:p w14:paraId="26890470" w14:textId="77777777" w:rsidR="00DD7DE7" w:rsidRPr="001A2927" w:rsidRDefault="00DD7DE7" w:rsidP="00344396">
            <w:pPr>
              <w:spacing w:after="0" w:line="240" w:lineRule="auto"/>
              <w:ind w:left="-29"/>
              <w:jc w:val="both"/>
              <w:rPr>
                <w:bCs/>
              </w:rPr>
            </w:pPr>
          </w:p>
          <w:p w14:paraId="717C0930" w14:textId="77777777" w:rsidR="00DD7DE7" w:rsidRPr="001A2927" w:rsidRDefault="00DD7DE7" w:rsidP="00344396">
            <w:pPr>
              <w:spacing w:after="0" w:line="240" w:lineRule="auto"/>
              <w:ind w:left="-29"/>
              <w:jc w:val="both"/>
              <w:rPr>
                <w:bCs/>
              </w:rPr>
            </w:pPr>
          </w:p>
          <w:p w14:paraId="3E7961BC" w14:textId="77777777" w:rsidR="00DD7DE7" w:rsidRPr="001A2927" w:rsidRDefault="00DD7DE7" w:rsidP="00344396">
            <w:pPr>
              <w:spacing w:after="0" w:line="240" w:lineRule="auto"/>
              <w:ind w:left="-29"/>
              <w:jc w:val="both"/>
              <w:rPr>
                <w:bCs/>
              </w:rPr>
            </w:pPr>
          </w:p>
          <w:p w14:paraId="25AB732B" w14:textId="77777777" w:rsidR="00DD7DE7" w:rsidRPr="001A2927" w:rsidRDefault="00DD7DE7" w:rsidP="00344396">
            <w:pPr>
              <w:spacing w:after="0" w:line="240" w:lineRule="auto"/>
              <w:ind w:left="-29"/>
              <w:jc w:val="both"/>
              <w:rPr>
                <w:bCs/>
              </w:rPr>
            </w:pPr>
          </w:p>
          <w:p w14:paraId="3D6E0F50" w14:textId="77777777" w:rsidR="00DD7DE7" w:rsidRPr="001A2927" w:rsidRDefault="00DD7DE7" w:rsidP="00344396">
            <w:pPr>
              <w:spacing w:after="0" w:line="240" w:lineRule="auto"/>
              <w:ind w:left="-29"/>
              <w:jc w:val="both"/>
              <w:rPr>
                <w:bCs/>
              </w:rPr>
            </w:pPr>
          </w:p>
          <w:p w14:paraId="424E4FF9" w14:textId="77777777" w:rsidR="00DD7DE7" w:rsidRPr="001A2927" w:rsidRDefault="00DD7DE7" w:rsidP="00344396">
            <w:pPr>
              <w:spacing w:after="0" w:line="240" w:lineRule="auto"/>
              <w:ind w:left="-29"/>
              <w:jc w:val="both"/>
              <w:rPr>
                <w:bCs/>
              </w:rPr>
            </w:pPr>
          </w:p>
          <w:p w14:paraId="515ECA1D" w14:textId="77777777" w:rsidR="00DD7DE7" w:rsidRPr="001A2927" w:rsidRDefault="00DD7DE7" w:rsidP="00344396">
            <w:pPr>
              <w:spacing w:after="0" w:line="240" w:lineRule="auto"/>
              <w:ind w:left="-29"/>
              <w:jc w:val="both"/>
              <w:rPr>
                <w:bCs/>
              </w:rPr>
            </w:pPr>
          </w:p>
          <w:p w14:paraId="3C7C9F64" w14:textId="77777777" w:rsidR="00DD7DE7" w:rsidRPr="001A2927" w:rsidRDefault="00DD7DE7" w:rsidP="00344396">
            <w:pPr>
              <w:spacing w:after="0" w:line="240" w:lineRule="auto"/>
              <w:ind w:left="-29"/>
              <w:jc w:val="both"/>
              <w:rPr>
                <w:bCs/>
              </w:rPr>
            </w:pPr>
          </w:p>
          <w:p w14:paraId="13FB858A" w14:textId="77777777" w:rsidR="00DD7DE7" w:rsidRPr="001A2927" w:rsidRDefault="00DD7DE7" w:rsidP="00344396">
            <w:pPr>
              <w:spacing w:after="0" w:line="240" w:lineRule="auto"/>
              <w:ind w:left="-29"/>
              <w:jc w:val="both"/>
              <w:rPr>
                <w:bCs/>
              </w:rPr>
            </w:pPr>
          </w:p>
          <w:p w14:paraId="333EBA2D" w14:textId="77777777" w:rsidR="00DD7DE7" w:rsidRPr="001A2927" w:rsidRDefault="00DD7DE7" w:rsidP="00344396">
            <w:pPr>
              <w:spacing w:after="0" w:line="240" w:lineRule="auto"/>
              <w:ind w:left="-29"/>
              <w:jc w:val="center"/>
              <w:rPr>
                <w:bCs/>
              </w:rPr>
            </w:pPr>
          </w:p>
          <w:p w14:paraId="1E6BC273" w14:textId="77777777" w:rsidR="00DD7DE7" w:rsidRPr="001A2927" w:rsidRDefault="00DD7DE7" w:rsidP="00344396">
            <w:pPr>
              <w:spacing w:after="0" w:line="240" w:lineRule="auto"/>
              <w:ind w:left="-29"/>
              <w:rPr>
                <w:bCs/>
              </w:rPr>
            </w:pPr>
          </w:p>
        </w:tc>
      </w:tr>
      <w:tr w:rsidR="006677DF" w:rsidRPr="001A2927" w14:paraId="30CDB8B9" w14:textId="77777777" w:rsidTr="00344396">
        <w:tc>
          <w:tcPr>
            <w:tcW w:w="567" w:type="dxa"/>
            <w:vMerge w:val="restart"/>
            <w:tcBorders>
              <w:top w:val="single" w:sz="4" w:space="0" w:color="000000"/>
              <w:left w:val="single" w:sz="4" w:space="0" w:color="000000"/>
              <w:right w:val="single" w:sz="4" w:space="0" w:color="000000"/>
            </w:tcBorders>
            <w:shd w:val="clear" w:color="auto" w:fill="D0CECE" w:themeFill="background2" w:themeFillShade="E6"/>
          </w:tcPr>
          <w:p w14:paraId="35874172" w14:textId="352AB89A" w:rsidR="006677DF" w:rsidRPr="001A2927" w:rsidRDefault="00546266" w:rsidP="00344396">
            <w:pPr>
              <w:spacing w:after="0" w:line="240" w:lineRule="auto"/>
              <w:jc w:val="center"/>
              <w:rPr>
                <w:bCs/>
              </w:rPr>
            </w:pPr>
            <w:bookmarkStart w:id="0" w:name="_Hlk225035100"/>
            <w:r w:rsidRPr="001A2927">
              <w:rPr>
                <w:bCs/>
              </w:rPr>
              <w:lastRenderedPageBreak/>
              <w:t>2</w:t>
            </w:r>
            <w:r w:rsidR="00344396" w:rsidRPr="001A2927">
              <w:rPr>
                <w:rFonts w:ascii="Cambria Math" w:hAnsi="Cambria Math" w:cs="Cambria Math"/>
                <w:bCs/>
              </w:rPr>
              <w:t>․</w:t>
            </w:r>
          </w:p>
        </w:tc>
        <w:tc>
          <w:tcPr>
            <w:tcW w:w="7228" w:type="dxa"/>
            <w:vMerge w:val="restart"/>
            <w:tcBorders>
              <w:top w:val="single" w:sz="4" w:space="0" w:color="000000"/>
              <w:left w:val="single" w:sz="4" w:space="0" w:color="000000"/>
              <w:right w:val="single" w:sz="4" w:space="0" w:color="000000"/>
            </w:tcBorders>
            <w:shd w:val="clear" w:color="auto" w:fill="D0CECE" w:themeFill="background2" w:themeFillShade="E6"/>
          </w:tcPr>
          <w:p w14:paraId="456644E4" w14:textId="18DDC807" w:rsidR="006677DF" w:rsidRPr="001A2927" w:rsidRDefault="006677DF" w:rsidP="00344396">
            <w:pPr>
              <w:tabs>
                <w:tab w:val="left" w:pos="-25"/>
              </w:tabs>
              <w:spacing w:after="0" w:line="240" w:lineRule="auto"/>
              <w:ind w:left="-29"/>
              <w:jc w:val="center"/>
              <w:rPr>
                <w:bCs/>
                <w:color w:val="000000"/>
              </w:rPr>
            </w:pPr>
            <w:r w:rsidRPr="001A2927">
              <w:rPr>
                <w:bCs/>
                <w:color w:val="000000"/>
              </w:rPr>
              <w:t>ՀՀ շրջակա միջավայրի նախարարություն</w:t>
            </w:r>
          </w:p>
        </w:tc>
        <w:tc>
          <w:tcPr>
            <w:tcW w:w="6663"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Pr>
          <w:p w14:paraId="7F6DC28E" w14:textId="0F1AC800" w:rsidR="006677DF" w:rsidRPr="001A2927" w:rsidRDefault="006677DF" w:rsidP="00344396">
            <w:pPr>
              <w:spacing w:after="0" w:line="240" w:lineRule="auto"/>
              <w:ind w:left="-29"/>
              <w:jc w:val="center"/>
              <w:rPr>
                <w:bCs/>
              </w:rPr>
            </w:pPr>
            <w:r w:rsidRPr="001A2927">
              <w:rPr>
                <w:bCs/>
              </w:rPr>
              <w:t>13</w:t>
            </w:r>
            <w:r w:rsidRPr="001A2927">
              <w:rPr>
                <w:rFonts w:ascii="Cambria Math" w:eastAsia="Microsoft JhengHei" w:hAnsi="Cambria Math" w:cs="Cambria Math"/>
                <w:bCs/>
              </w:rPr>
              <w:t>․</w:t>
            </w:r>
            <w:r w:rsidRPr="001A2927">
              <w:rPr>
                <w:bCs/>
              </w:rPr>
              <w:t xml:space="preserve"> 03</w:t>
            </w:r>
            <w:r w:rsidRPr="001A2927">
              <w:rPr>
                <w:rFonts w:ascii="Cambria Math" w:eastAsia="Microsoft JhengHei" w:hAnsi="Cambria Math" w:cs="Cambria Math"/>
                <w:bCs/>
              </w:rPr>
              <w:t>․</w:t>
            </w:r>
            <w:r w:rsidRPr="001A2927">
              <w:rPr>
                <w:bCs/>
              </w:rPr>
              <w:t xml:space="preserve"> 2026թ.</w:t>
            </w:r>
          </w:p>
        </w:tc>
      </w:tr>
      <w:tr w:rsidR="006677DF" w:rsidRPr="001A2927" w14:paraId="341A9F72" w14:textId="77777777" w:rsidTr="00344396">
        <w:trPr>
          <w:trHeight w:val="224"/>
        </w:trPr>
        <w:tc>
          <w:tcPr>
            <w:tcW w:w="567" w:type="dxa"/>
            <w:vMerge/>
            <w:tcBorders>
              <w:left w:val="single" w:sz="4" w:space="0" w:color="000000"/>
              <w:right w:val="single" w:sz="4" w:space="0" w:color="000000"/>
            </w:tcBorders>
            <w:shd w:val="clear" w:color="auto" w:fill="D0CECE" w:themeFill="background2" w:themeFillShade="E6"/>
          </w:tcPr>
          <w:p w14:paraId="5F3463DA" w14:textId="77777777" w:rsidR="006677DF" w:rsidRPr="001A2927" w:rsidRDefault="006677DF" w:rsidP="00344396">
            <w:pPr>
              <w:spacing w:after="0" w:line="240" w:lineRule="auto"/>
              <w:ind w:left="792"/>
              <w:jc w:val="center"/>
              <w:rPr>
                <w:bCs/>
              </w:rPr>
            </w:pPr>
          </w:p>
        </w:tc>
        <w:tc>
          <w:tcPr>
            <w:tcW w:w="7228" w:type="dxa"/>
            <w:vMerge/>
            <w:tcBorders>
              <w:left w:val="single" w:sz="4" w:space="0" w:color="000000"/>
              <w:right w:val="single" w:sz="4" w:space="0" w:color="000000"/>
            </w:tcBorders>
            <w:shd w:val="clear" w:color="auto" w:fill="D0CECE" w:themeFill="background2" w:themeFillShade="E6"/>
          </w:tcPr>
          <w:p w14:paraId="77E78972" w14:textId="77777777" w:rsidR="006677DF" w:rsidRPr="001A2927" w:rsidRDefault="006677DF" w:rsidP="00344396">
            <w:pPr>
              <w:tabs>
                <w:tab w:val="left" w:pos="-25"/>
              </w:tabs>
              <w:spacing w:after="0" w:line="240" w:lineRule="auto"/>
              <w:ind w:left="-630" w:firstLine="360"/>
              <w:jc w:val="center"/>
              <w:rPr>
                <w:bCs/>
              </w:rPr>
            </w:pPr>
          </w:p>
        </w:tc>
        <w:tc>
          <w:tcPr>
            <w:tcW w:w="6663"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Pr>
          <w:p w14:paraId="0890BFCC" w14:textId="318E5816" w:rsidR="006677DF" w:rsidRPr="001A2927" w:rsidRDefault="006677DF" w:rsidP="00344396">
            <w:pPr>
              <w:spacing w:after="0" w:line="240" w:lineRule="auto"/>
              <w:ind w:left="-29"/>
              <w:jc w:val="center"/>
              <w:rPr>
                <w:bCs/>
              </w:rPr>
            </w:pPr>
            <w:r w:rsidRPr="001A2927">
              <w:rPr>
                <w:bCs/>
              </w:rPr>
              <w:t>№ 1/09.2/2149-2026</w:t>
            </w:r>
          </w:p>
        </w:tc>
      </w:tr>
      <w:tr w:rsidR="006677DF" w:rsidRPr="001A2927" w14:paraId="2782FDCD" w14:textId="77777777" w:rsidTr="00924AE2">
        <w:trPr>
          <w:trHeight w:val="410"/>
        </w:trPr>
        <w:tc>
          <w:tcPr>
            <w:tcW w:w="567" w:type="dxa"/>
            <w:tcBorders>
              <w:top w:val="single" w:sz="4" w:space="0" w:color="000000"/>
              <w:left w:val="single" w:sz="4" w:space="0" w:color="000000"/>
              <w:bottom w:val="single" w:sz="4" w:space="0" w:color="000000"/>
              <w:right w:val="single" w:sz="4" w:space="0" w:color="000000"/>
            </w:tcBorders>
          </w:tcPr>
          <w:p w14:paraId="34BEAB6B" w14:textId="77777777" w:rsidR="00344396" w:rsidRPr="001A2927" w:rsidRDefault="00344396" w:rsidP="00344396">
            <w:pPr>
              <w:shd w:val="clear" w:color="auto" w:fill="FFFFFF"/>
              <w:spacing w:after="0" w:line="240" w:lineRule="auto"/>
              <w:ind w:left="792"/>
              <w:jc w:val="center"/>
              <w:rPr>
                <w:bCs/>
                <w:lang w:val="ru-RU"/>
              </w:rPr>
            </w:pPr>
          </w:p>
          <w:p w14:paraId="0164B1F3" w14:textId="77777777" w:rsidR="00344396" w:rsidRPr="001A2927" w:rsidRDefault="00344396" w:rsidP="00344396">
            <w:pPr>
              <w:shd w:val="clear" w:color="auto" w:fill="FFFFFF"/>
              <w:spacing w:after="0" w:line="240" w:lineRule="auto"/>
              <w:ind w:left="792"/>
              <w:jc w:val="center"/>
              <w:rPr>
                <w:bCs/>
                <w:lang w:val="ru-RU"/>
              </w:rPr>
            </w:pPr>
          </w:p>
          <w:p w14:paraId="41E3589E" w14:textId="77777777" w:rsidR="00344396" w:rsidRPr="001A2927" w:rsidRDefault="00344396" w:rsidP="00344396">
            <w:pPr>
              <w:shd w:val="clear" w:color="auto" w:fill="FFFFFF"/>
              <w:spacing w:after="0" w:line="240" w:lineRule="auto"/>
              <w:ind w:left="792"/>
              <w:jc w:val="center"/>
              <w:rPr>
                <w:bCs/>
                <w:lang w:val="ru-RU"/>
              </w:rPr>
            </w:pPr>
          </w:p>
          <w:p w14:paraId="1E5D2EA0" w14:textId="77777777" w:rsidR="00344396" w:rsidRPr="001A2927" w:rsidRDefault="00344396" w:rsidP="00344396">
            <w:pPr>
              <w:shd w:val="clear" w:color="auto" w:fill="FFFFFF"/>
              <w:spacing w:after="0" w:line="240" w:lineRule="auto"/>
              <w:ind w:left="792"/>
              <w:jc w:val="center"/>
              <w:rPr>
                <w:bCs/>
                <w:lang w:val="ru-RU"/>
              </w:rPr>
            </w:pPr>
          </w:p>
          <w:p w14:paraId="6234A3B6" w14:textId="77777777" w:rsidR="00344396" w:rsidRPr="001A2927" w:rsidRDefault="00344396" w:rsidP="00344396">
            <w:pPr>
              <w:shd w:val="clear" w:color="auto" w:fill="FFFFFF"/>
              <w:spacing w:after="0" w:line="240" w:lineRule="auto"/>
              <w:ind w:left="792"/>
              <w:jc w:val="center"/>
              <w:rPr>
                <w:bCs/>
                <w:lang w:val="ru-RU"/>
              </w:rPr>
            </w:pPr>
          </w:p>
          <w:p w14:paraId="06371692" w14:textId="77777777" w:rsidR="00344396" w:rsidRPr="001A2927" w:rsidRDefault="00344396" w:rsidP="00344396">
            <w:pPr>
              <w:shd w:val="clear" w:color="auto" w:fill="FFFFFF"/>
              <w:spacing w:after="0" w:line="240" w:lineRule="auto"/>
              <w:ind w:left="792"/>
              <w:jc w:val="center"/>
              <w:rPr>
                <w:bCs/>
                <w:lang w:val="ru-RU"/>
              </w:rPr>
            </w:pPr>
          </w:p>
          <w:p w14:paraId="0F4EE1D1" w14:textId="77777777" w:rsidR="00344396" w:rsidRPr="001A2927" w:rsidRDefault="00344396" w:rsidP="00344396">
            <w:pPr>
              <w:shd w:val="clear" w:color="auto" w:fill="FFFFFF"/>
              <w:spacing w:after="0" w:line="240" w:lineRule="auto"/>
              <w:ind w:left="792"/>
              <w:jc w:val="center"/>
              <w:rPr>
                <w:bCs/>
                <w:lang w:val="ru-RU"/>
              </w:rPr>
            </w:pPr>
          </w:p>
          <w:p w14:paraId="25AC9B05" w14:textId="77777777" w:rsidR="00344396" w:rsidRPr="001A2927" w:rsidRDefault="00344396" w:rsidP="00344396">
            <w:pPr>
              <w:shd w:val="clear" w:color="auto" w:fill="FFFFFF"/>
              <w:spacing w:after="0" w:line="240" w:lineRule="auto"/>
              <w:ind w:left="792"/>
              <w:jc w:val="center"/>
              <w:rPr>
                <w:bCs/>
                <w:lang w:val="ru-RU"/>
              </w:rPr>
            </w:pPr>
          </w:p>
          <w:p w14:paraId="180131E7" w14:textId="77777777" w:rsidR="00344396" w:rsidRPr="001A2927" w:rsidRDefault="00344396" w:rsidP="00344396">
            <w:pPr>
              <w:shd w:val="clear" w:color="auto" w:fill="FFFFFF"/>
              <w:spacing w:after="0" w:line="240" w:lineRule="auto"/>
              <w:ind w:left="792"/>
              <w:jc w:val="center"/>
              <w:rPr>
                <w:bCs/>
                <w:lang w:val="ru-RU"/>
              </w:rPr>
            </w:pPr>
          </w:p>
          <w:p w14:paraId="49AB6328" w14:textId="77777777" w:rsidR="00344396" w:rsidRPr="001A2927" w:rsidRDefault="00344396" w:rsidP="00344396">
            <w:pPr>
              <w:shd w:val="clear" w:color="auto" w:fill="FFFFFF"/>
              <w:spacing w:after="0" w:line="240" w:lineRule="auto"/>
              <w:ind w:left="792"/>
              <w:jc w:val="center"/>
              <w:rPr>
                <w:bCs/>
                <w:lang w:val="ru-RU"/>
              </w:rPr>
            </w:pPr>
          </w:p>
          <w:p w14:paraId="7B5A793F" w14:textId="77777777" w:rsidR="00344396" w:rsidRPr="001A2927" w:rsidRDefault="00344396" w:rsidP="00344396">
            <w:pPr>
              <w:shd w:val="clear" w:color="auto" w:fill="FFFFFF"/>
              <w:spacing w:after="0" w:line="240" w:lineRule="auto"/>
              <w:ind w:left="792"/>
              <w:jc w:val="center"/>
              <w:rPr>
                <w:bCs/>
                <w:lang w:val="ru-RU"/>
              </w:rPr>
            </w:pPr>
          </w:p>
          <w:p w14:paraId="316FC825" w14:textId="77777777" w:rsidR="00344396" w:rsidRPr="001A2927" w:rsidRDefault="00344396" w:rsidP="00344396">
            <w:pPr>
              <w:shd w:val="clear" w:color="auto" w:fill="FFFFFF"/>
              <w:spacing w:after="0" w:line="240" w:lineRule="auto"/>
              <w:ind w:left="792"/>
              <w:jc w:val="center"/>
              <w:rPr>
                <w:bCs/>
                <w:lang w:val="ru-RU"/>
              </w:rPr>
            </w:pPr>
          </w:p>
          <w:p w14:paraId="377E9F61" w14:textId="77777777" w:rsidR="00344396" w:rsidRPr="001A2927" w:rsidRDefault="00344396" w:rsidP="00344396">
            <w:pPr>
              <w:shd w:val="clear" w:color="auto" w:fill="FFFFFF"/>
              <w:spacing w:after="0" w:line="240" w:lineRule="auto"/>
              <w:ind w:left="792"/>
              <w:jc w:val="center"/>
              <w:rPr>
                <w:bCs/>
                <w:lang w:val="ru-RU"/>
              </w:rPr>
            </w:pPr>
          </w:p>
          <w:p w14:paraId="52272D13" w14:textId="77777777" w:rsidR="00344396" w:rsidRPr="001A2927" w:rsidRDefault="00344396" w:rsidP="00344396">
            <w:pPr>
              <w:shd w:val="clear" w:color="auto" w:fill="FFFFFF"/>
              <w:spacing w:after="0" w:line="240" w:lineRule="auto"/>
              <w:ind w:left="21"/>
              <w:jc w:val="center"/>
              <w:rPr>
                <w:bCs/>
                <w:lang w:val="ru-RU"/>
              </w:rPr>
            </w:pPr>
          </w:p>
          <w:p w14:paraId="6869162A" w14:textId="31B043D6" w:rsidR="006677DF" w:rsidRPr="001A2927" w:rsidRDefault="00344396" w:rsidP="00344396">
            <w:pPr>
              <w:shd w:val="clear" w:color="auto" w:fill="FFFFFF"/>
              <w:spacing w:after="0" w:line="240" w:lineRule="auto"/>
              <w:ind w:left="21"/>
              <w:jc w:val="center"/>
              <w:rPr>
                <w:bCs/>
                <w:lang w:val="ru-RU"/>
              </w:rPr>
            </w:pPr>
            <w:r w:rsidRPr="001A2927">
              <w:rPr>
                <w:bCs/>
              </w:rPr>
              <w:t>1</w:t>
            </w:r>
            <w:r w:rsidRPr="001A2927">
              <w:rPr>
                <w:bCs/>
                <w:lang w:val="ru-RU"/>
              </w:rPr>
              <w:t>)</w:t>
            </w:r>
          </w:p>
        </w:tc>
        <w:tc>
          <w:tcPr>
            <w:tcW w:w="7228" w:type="dxa"/>
            <w:tcBorders>
              <w:top w:val="single" w:sz="4" w:space="0" w:color="000000"/>
              <w:left w:val="single" w:sz="4" w:space="0" w:color="000000"/>
              <w:bottom w:val="single" w:sz="4" w:space="0" w:color="000000"/>
              <w:right w:val="single" w:sz="4" w:space="0" w:color="000000"/>
            </w:tcBorders>
          </w:tcPr>
          <w:p w14:paraId="5DFB55D0" w14:textId="77777777" w:rsidR="006677DF" w:rsidRPr="001A2927" w:rsidRDefault="006677DF" w:rsidP="00344396">
            <w:pPr>
              <w:spacing w:line="240" w:lineRule="auto"/>
              <w:jc w:val="both"/>
              <w:rPr>
                <w:bCs/>
                <w:color w:val="000000"/>
                <w:lang w:val="hy-AM"/>
              </w:rPr>
            </w:pPr>
            <w:r w:rsidRPr="001A2927">
              <w:rPr>
                <w:bCs/>
                <w:color w:val="000000"/>
                <w:lang w:val="hy-AM"/>
              </w:rPr>
              <w:t>Ի կատարումն ՀՀ վարչապետի մոտ 2026 թվականի փետրվարի 10-ին կայացած խորհրդակցության N Վ/33-2026 արձանագրության 3.4.2-րդ կետի հանձնարարականի՝  որպես տնտեսության առանձին ճյուղ թափոնների վերամշակման զարգացումը խթանելու նպատակով և հաշվի առնելով հանրապետությունում գոյացող թափոնների քանակների կրճատման, մարդկանց առողջության և շրջակա միջավայրի վրա դրանց վնասակար ազդեցության կանխարգելման կամ նվազեցման, թափոնների անվտանգ եղանակով տեղադրման, վնասազերծման կամ ոչնչացման կարևորությունը, ինչպես նաև թափոնների մշակման, վերամշակման, օգտահանման և որպես երկրորդային հումք օգտագործման հնարավորությունը՝</w:t>
            </w:r>
          </w:p>
          <w:p w14:paraId="22843DA0" w14:textId="47D9680B" w:rsidR="006677DF" w:rsidRPr="001A2927" w:rsidRDefault="006677DF" w:rsidP="00344396">
            <w:pPr>
              <w:spacing w:line="240" w:lineRule="auto"/>
              <w:jc w:val="both"/>
              <w:rPr>
                <w:bCs/>
                <w:color w:val="000000"/>
                <w:lang w:val="hy-AM"/>
              </w:rPr>
            </w:pPr>
            <w:r w:rsidRPr="001A2927">
              <w:rPr>
                <w:bCs/>
                <w:color w:val="000000"/>
                <w:lang w:val="hy-AM"/>
              </w:rPr>
              <w:t xml:space="preserve">առաջարկում եմ «Հայաստանի Հանրապետության կառավարության 2020 թվականի մարտի 26-ի N 355-Լ որոշման մեջ փոփոխություններ և լրացումներ կատարելու մասին» Կառավարության որոշման նախագծի (Նախագիծ) 1-ին կետի 9-րդ ենթակետի աղյուսակի 1-ին սյունակում 38.2 ԹԱՓՈՆՆԵՐԻ ՄՇԱԿՈՒՄ ԵՎ ՈՉՆՉԱՑՈՒՄ </w:t>
            </w:r>
            <w:r w:rsidRPr="001A2927">
              <w:rPr>
                <w:bCs/>
                <w:color w:val="000000"/>
                <w:lang w:val="hy-AM"/>
              </w:rPr>
              <w:lastRenderedPageBreak/>
              <w:t xml:space="preserve">բառերից հետո լրացնել 38.3 ՆՅՈՒԹԵՐԻ ՎԵՐԱԿԱՆԳՆՈՒՄ և  39 ԹԱՓՈՆՆԵՐԻ ՎՆԱՍԱԶԵՐԾՈՒՄ ԵՎ ԱՅԼ ՄՇԱԿՈՒՄ բառերով, </w:t>
            </w:r>
          </w:p>
        </w:tc>
        <w:tc>
          <w:tcPr>
            <w:tcW w:w="6663" w:type="dxa"/>
            <w:tcBorders>
              <w:top w:val="single" w:sz="4" w:space="0" w:color="auto"/>
              <w:left w:val="single" w:sz="4" w:space="0" w:color="000000"/>
              <w:bottom w:val="single" w:sz="4" w:space="0" w:color="auto"/>
              <w:right w:val="single" w:sz="4" w:space="0" w:color="000000"/>
            </w:tcBorders>
          </w:tcPr>
          <w:p w14:paraId="6848107C" w14:textId="2CDA3F5F" w:rsidR="002F3F6B" w:rsidRPr="001A2927" w:rsidRDefault="0089501B" w:rsidP="002F3F6B">
            <w:pPr>
              <w:spacing w:after="0" w:line="240" w:lineRule="auto"/>
              <w:jc w:val="center"/>
              <w:rPr>
                <w:bCs/>
                <w:lang w:val="hy-AM"/>
              </w:rPr>
            </w:pPr>
            <w:r w:rsidRPr="001A2927">
              <w:rPr>
                <w:bCs/>
                <w:lang w:val="hy-AM"/>
              </w:rPr>
              <w:lastRenderedPageBreak/>
              <w:t>Ընդունվել է մա</w:t>
            </w:r>
            <w:r w:rsidR="00C754DA" w:rsidRPr="001A2927">
              <w:rPr>
                <w:bCs/>
                <w:lang w:val="hy-AM"/>
              </w:rPr>
              <w:t>ս</w:t>
            </w:r>
            <w:r w:rsidRPr="001A2927">
              <w:rPr>
                <w:bCs/>
                <w:lang w:val="hy-AM"/>
              </w:rPr>
              <w:t>ամբ։</w:t>
            </w:r>
          </w:p>
          <w:p w14:paraId="2D27632C" w14:textId="77777777" w:rsidR="00F00BB2" w:rsidRDefault="00F00BB2" w:rsidP="00C754DA">
            <w:pPr>
              <w:spacing w:after="0" w:line="240" w:lineRule="auto"/>
              <w:jc w:val="center"/>
              <w:rPr>
                <w:bCs/>
              </w:rPr>
            </w:pPr>
          </w:p>
          <w:p w14:paraId="3B24D1D5" w14:textId="6E0767D6" w:rsidR="00C754DA" w:rsidRDefault="00C754DA" w:rsidP="00C754DA">
            <w:pPr>
              <w:spacing w:after="0" w:line="240" w:lineRule="auto"/>
              <w:jc w:val="center"/>
              <w:rPr>
                <w:bCs/>
              </w:rPr>
            </w:pPr>
            <w:r w:rsidRPr="001A2927">
              <w:rPr>
                <w:bCs/>
              </w:rPr>
              <w:t xml:space="preserve">Նախագծի 1-ին կետի 9-րդ ենթակետի աղյուսակում լրացվել է ՏԳՏԴ 38.3 </w:t>
            </w:r>
            <w:r w:rsidR="00150473" w:rsidRPr="001A2927">
              <w:rPr>
                <w:bCs/>
              </w:rPr>
              <w:t xml:space="preserve">նաև </w:t>
            </w:r>
            <w:r w:rsidRPr="001A2927">
              <w:rPr>
                <w:bCs/>
              </w:rPr>
              <w:t>«Նյութերի վերականգնում» դաս</w:t>
            </w:r>
            <w:r w:rsidR="00150473" w:rsidRPr="001A2927">
              <w:rPr>
                <w:bCs/>
              </w:rPr>
              <w:t>ը</w:t>
            </w:r>
            <w:r w:rsidRPr="001A2927">
              <w:rPr>
                <w:bCs/>
              </w:rPr>
              <w:t>։</w:t>
            </w:r>
          </w:p>
          <w:p w14:paraId="38546526" w14:textId="1711B678" w:rsidR="002F3F6B" w:rsidRDefault="002F3F6B" w:rsidP="002F3F6B">
            <w:pPr>
              <w:spacing w:after="0" w:line="240" w:lineRule="auto"/>
              <w:jc w:val="center"/>
              <w:rPr>
                <w:bCs/>
                <w:lang w:val="hy-AM"/>
              </w:rPr>
            </w:pPr>
            <w:r w:rsidRPr="001A2927">
              <w:rPr>
                <w:bCs/>
                <w:lang w:val="hy-AM"/>
              </w:rPr>
              <w:t xml:space="preserve">Սույն ծրագրի տրամաբանությունը ենթադրում է նոր ուղղությունների փուլային և կառավարելի ներառում՝ հաշվի առնելով դրանց ֆինանսատնտեսական ազդեցությունը և ծրագրի ընդհանուր շրջանակի համաչափ ընդլայնման անհրաժեշտությունը։ </w:t>
            </w:r>
            <w:r w:rsidR="00C754DA" w:rsidRPr="001A2927">
              <w:rPr>
                <w:bCs/>
                <w:lang w:val="hy-AM"/>
              </w:rPr>
              <w:t xml:space="preserve"> </w:t>
            </w:r>
            <w:r w:rsidRPr="001A2927">
              <w:rPr>
                <w:bCs/>
                <w:lang w:val="hy-AM"/>
              </w:rPr>
              <w:t>Այս առումով</w:t>
            </w:r>
            <w:r w:rsidR="00C754DA" w:rsidRPr="001A2927">
              <w:rPr>
                <w:bCs/>
                <w:lang w:val="hy-AM"/>
              </w:rPr>
              <w:t xml:space="preserve">, </w:t>
            </w:r>
            <w:r w:rsidRPr="001A2927">
              <w:rPr>
                <w:bCs/>
                <w:lang w:val="hy-AM"/>
              </w:rPr>
              <w:t>39 «Թափոնների վնասազերծում և այլ մշակում» գործունեության տեսակների ներառումը տվյալ փուլում նպատակահարմար չ</w:t>
            </w:r>
            <w:r w:rsidR="00632D43" w:rsidRPr="001A2927">
              <w:rPr>
                <w:bCs/>
                <w:lang w:val="hy-AM"/>
              </w:rPr>
              <w:t>է</w:t>
            </w:r>
            <w:r w:rsidRPr="001A2927">
              <w:rPr>
                <w:bCs/>
                <w:lang w:val="hy-AM"/>
              </w:rPr>
              <w:t>։ Նշված գործունեության տեսակների ներառման հարցը կարող է դիտարկվել ծրագրի հետագա վերանայման շրջանակում՝ համապատասխան վերլուծությունների արդյունքների հիման վրա։</w:t>
            </w:r>
          </w:p>
          <w:p w14:paraId="43419789" w14:textId="77777777" w:rsidR="00F00BB2" w:rsidRDefault="00F00BB2" w:rsidP="002F3F6B">
            <w:pPr>
              <w:spacing w:after="0" w:line="240" w:lineRule="auto"/>
              <w:jc w:val="center"/>
              <w:rPr>
                <w:bCs/>
                <w:lang w:val="hy-AM"/>
              </w:rPr>
            </w:pPr>
          </w:p>
          <w:p w14:paraId="463CD9F9" w14:textId="155D8FDB" w:rsidR="006677DF" w:rsidRPr="001A2927" w:rsidRDefault="00F00BB2" w:rsidP="00C64B4A">
            <w:pPr>
              <w:spacing w:after="0" w:line="240" w:lineRule="auto"/>
              <w:jc w:val="center"/>
              <w:rPr>
                <w:bCs/>
              </w:rPr>
            </w:pPr>
            <w:r w:rsidRPr="00F00BB2">
              <w:rPr>
                <w:b/>
                <w:i/>
                <w:iCs/>
                <w:lang w:val="hy-AM"/>
              </w:rPr>
              <w:lastRenderedPageBreak/>
              <w:t>Նախագիծը լրամշակվել է սույն թվականի մայիսի 15-ին կայացած Ֆինանսատնտեսական նախարարական կոմիտեի նիստի արդյունքներով։ Մասնավորապես՝ նախագծում ավելացվող նոր՝ «Թափոնների մշակում և ոչնչացում, նյութերի վերականգնում» դասակարգչի անվանումը հստակեցվել է Վարչապետի աշխատակազմի Տարածքային զարգացման և շրջակա միջավայրի վարչության առաջարկությանը համապատասխան։</w:t>
            </w:r>
          </w:p>
        </w:tc>
      </w:tr>
      <w:tr w:rsidR="006677DF" w:rsidRPr="001A2927" w14:paraId="66E598E0" w14:textId="77777777" w:rsidTr="00924AE2">
        <w:trPr>
          <w:trHeight w:val="410"/>
        </w:trPr>
        <w:tc>
          <w:tcPr>
            <w:tcW w:w="567" w:type="dxa"/>
            <w:tcBorders>
              <w:top w:val="single" w:sz="4" w:space="0" w:color="000000"/>
              <w:left w:val="single" w:sz="4" w:space="0" w:color="000000"/>
              <w:bottom w:val="single" w:sz="4" w:space="0" w:color="000000"/>
              <w:right w:val="single" w:sz="4" w:space="0" w:color="000000"/>
            </w:tcBorders>
          </w:tcPr>
          <w:p w14:paraId="166C757E" w14:textId="19A01032" w:rsidR="006677DF" w:rsidRPr="001A2927" w:rsidRDefault="00344396" w:rsidP="00344396">
            <w:pPr>
              <w:shd w:val="clear" w:color="auto" w:fill="FFFFFF"/>
              <w:spacing w:after="0" w:line="240" w:lineRule="auto"/>
              <w:jc w:val="center"/>
              <w:rPr>
                <w:bCs/>
                <w:lang w:val="ru-RU"/>
              </w:rPr>
            </w:pPr>
            <w:r w:rsidRPr="001A2927">
              <w:rPr>
                <w:bCs/>
                <w:lang w:val="ru-RU"/>
              </w:rPr>
              <w:lastRenderedPageBreak/>
              <w:t>2)</w:t>
            </w:r>
          </w:p>
        </w:tc>
        <w:tc>
          <w:tcPr>
            <w:tcW w:w="7228" w:type="dxa"/>
            <w:tcBorders>
              <w:top w:val="single" w:sz="4" w:space="0" w:color="000000"/>
              <w:left w:val="single" w:sz="4" w:space="0" w:color="000000"/>
              <w:bottom w:val="single" w:sz="4" w:space="0" w:color="000000"/>
              <w:right w:val="single" w:sz="4" w:space="0" w:color="000000"/>
            </w:tcBorders>
          </w:tcPr>
          <w:p w14:paraId="59E41EA4" w14:textId="1206663A" w:rsidR="006677DF" w:rsidRPr="001A2927" w:rsidRDefault="006677DF" w:rsidP="00344396">
            <w:pPr>
              <w:spacing w:line="240" w:lineRule="auto"/>
              <w:jc w:val="both"/>
              <w:rPr>
                <w:bCs/>
                <w:color w:val="000000"/>
                <w:lang w:val="hy-AM"/>
              </w:rPr>
            </w:pPr>
            <w:r w:rsidRPr="001A2927">
              <w:rPr>
                <w:bCs/>
                <w:color w:val="000000"/>
                <w:lang w:val="hy-AM"/>
              </w:rPr>
              <w:t>հաշվի առնելով Նախագծի հիմնավորման մեջ նշված հանգամանքն առ այն, որ այս մոտեցումը նպաստում է թափոնների վերամշակման ծավալների աճին, երկրորդային հումքի շուկայի զարգացմանը և շրջակա միջավայրի վրա բացասական ազդեցության նվազեցմանը՝ առաջարկում եմ Նախագծում ներառվող 38.2, 38.3 և 39 կոդերով տնտեսական գործունեության տեսակների համար՝ որպես բացառություն սահմանել սուբսիդավորման հնարավորինս  բարձր տոկոսադրույքներ։ Առաջարկը ներկայացվում է, քանի որ ՀՀ-ում թափոնների մշակման, վերամշակման, օգտահանման հետ կապված գործունեությամբ զբաղվելը շահավետ չէ, կամ ապահովում է չնչին շահույթ (բացառություն կարող են կազմել՝ մետաղների ջարդոնի և ապակու ջարդոնի գործածությունը), ուստի կազմակերպություններին տրվող սուբսիդիաները իհարկե կարող են խթանել տվյալ ոլորտում գործունեությունը, սակայն թափոնների գործածության ոլորտում վեց կամ ութ տոկոսի չափով սուբսիդավորումը բավարար գործոն չի կարող հանդիսանալ նոր կազմակերպություններ ներգրավելու համար, իսկ թափոնների տեղադրման, վնասազերծման կամ ոչնչացման գործունեությունը առհասարակ որևէ ապրանքի արտադրություն ու դրա հետ կապված եկամուտի գեներացում չի ենթադրում, այդ կազմակերպությունների շահույթը կարող են ապահովել միայն ծառայությունների համար գանձվող գումարները կամ  պետական աջակցությունը՝ սուբսիդիաների և արտոնությունների տրամադրման, ֆինանսական այլ գործիքների կիրառման միջոցով,</w:t>
            </w:r>
          </w:p>
        </w:tc>
        <w:tc>
          <w:tcPr>
            <w:tcW w:w="6663" w:type="dxa"/>
            <w:tcBorders>
              <w:top w:val="single" w:sz="4" w:space="0" w:color="auto"/>
              <w:left w:val="single" w:sz="4" w:space="0" w:color="000000"/>
              <w:bottom w:val="single" w:sz="4" w:space="0" w:color="000000"/>
              <w:right w:val="single" w:sz="4" w:space="0" w:color="000000"/>
            </w:tcBorders>
          </w:tcPr>
          <w:p w14:paraId="1F785871" w14:textId="0F864DD4" w:rsidR="006677DF" w:rsidRPr="001A2927" w:rsidRDefault="00A51AD1" w:rsidP="00344396">
            <w:pPr>
              <w:spacing w:after="0" w:line="240" w:lineRule="auto"/>
              <w:ind w:left="-29"/>
              <w:jc w:val="center"/>
              <w:rPr>
                <w:bCs/>
                <w:lang w:val="hy-AM"/>
              </w:rPr>
            </w:pPr>
            <w:r w:rsidRPr="001A2927">
              <w:t>Չի ընդունվել։</w:t>
            </w:r>
            <w:r w:rsidRPr="001A2927">
              <w:rPr>
                <w:bCs/>
              </w:rPr>
              <w:br/>
              <w:t>Ծրագրի տրամաբանությունը հիմնված է տնտեսական գործունեության տարբեր տեսակների համար աջակցության միասնական պայմանների և տոկոսադրույքների կիրառման սկզբունքի վրա։ Առանձին ոլորտների համար սուբսիդավորման ավելի բարձր տոկոսադրույքների սահմանումը կխաթարի ծրագրի ընդհանուր հավասարակշռվածությունը և կարող է անհամաչափ պայմաններ ստեղծել այլ ուղղությունների նկատմամբ։ Սահմանված 6 և 8 % դրույքաչափերը ներկայումս գնահատվում են բավարար՝ ներդրումային հետաքրքրությունը խթանելու և վարկային բեռը զգալիորեն նվազեցնելու համար։</w:t>
            </w:r>
          </w:p>
        </w:tc>
      </w:tr>
      <w:tr w:rsidR="006677DF" w:rsidRPr="001A2927" w14:paraId="67A552E0" w14:textId="77777777" w:rsidTr="00D60E6F">
        <w:trPr>
          <w:trHeight w:val="557"/>
        </w:trPr>
        <w:tc>
          <w:tcPr>
            <w:tcW w:w="567" w:type="dxa"/>
            <w:tcBorders>
              <w:top w:val="single" w:sz="4" w:space="0" w:color="000000"/>
              <w:left w:val="single" w:sz="4" w:space="0" w:color="000000"/>
              <w:bottom w:val="single" w:sz="4" w:space="0" w:color="000000"/>
              <w:right w:val="single" w:sz="4" w:space="0" w:color="000000"/>
            </w:tcBorders>
          </w:tcPr>
          <w:p w14:paraId="179FF163" w14:textId="7C651E33" w:rsidR="006677DF" w:rsidRPr="001A2927" w:rsidRDefault="00344396" w:rsidP="00344396">
            <w:pPr>
              <w:shd w:val="clear" w:color="auto" w:fill="FFFFFF"/>
              <w:spacing w:after="0" w:line="240" w:lineRule="auto"/>
              <w:jc w:val="center"/>
              <w:rPr>
                <w:bCs/>
                <w:lang w:val="hy-AM"/>
              </w:rPr>
            </w:pPr>
            <w:r w:rsidRPr="001A2927">
              <w:rPr>
                <w:bCs/>
                <w:lang w:val="ru-RU"/>
              </w:rPr>
              <w:lastRenderedPageBreak/>
              <w:t>3)</w:t>
            </w:r>
          </w:p>
        </w:tc>
        <w:tc>
          <w:tcPr>
            <w:tcW w:w="7228" w:type="dxa"/>
            <w:tcBorders>
              <w:top w:val="single" w:sz="4" w:space="0" w:color="000000"/>
              <w:left w:val="single" w:sz="4" w:space="0" w:color="000000"/>
              <w:bottom w:val="single" w:sz="4" w:space="0" w:color="000000"/>
              <w:right w:val="single" w:sz="4" w:space="0" w:color="000000"/>
            </w:tcBorders>
          </w:tcPr>
          <w:p w14:paraId="6DFC256C" w14:textId="07944106" w:rsidR="006677DF" w:rsidRPr="001A2927" w:rsidRDefault="006677DF" w:rsidP="00344396">
            <w:pPr>
              <w:spacing w:line="240" w:lineRule="auto"/>
              <w:jc w:val="both"/>
              <w:rPr>
                <w:bCs/>
                <w:color w:val="000000"/>
                <w:lang w:val="hy-AM"/>
              </w:rPr>
            </w:pPr>
            <w:r w:rsidRPr="001A2927">
              <w:rPr>
                <w:bCs/>
                <w:color w:val="000000"/>
                <w:lang w:val="hy-AM"/>
              </w:rPr>
              <w:t>առաջարկում եմ վերանայել ՀՀ կառավարության 2020 թվականի մարտի 26-ի N 355-Լ որոշման N 1 Հավելվածի 16-րդ կետում նշված՝ սույն նպատակային ծրագրի գործողության ժամկետը՝ առնվազն բնապահպանական ուղղվածության միջոցառումների մասով (գործող ակտում սահմանված է մինչև 2026 թվականի դեկտեմբերի 31-ը), հաշվի առնելով, որ որպես Կայուն զարգացման 11-րդ նպատակի 11.6-րդ և 12-րդ նպատակի 12.5-րդ թիրախներին հասնելու ժամկետ սահմանված է 2030 թվականը,</w:t>
            </w:r>
          </w:p>
        </w:tc>
        <w:tc>
          <w:tcPr>
            <w:tcW w:w="6663" w:type="dxa"/>
            <w:tcBorders>
              <w:top w:val="single" w:sz="4" w:space="0" w:color="000000"/>
              <w:left w:val="single" w:sz="4" w:space="0" w:color="000000"/>
              <w:bottom w:val="single" w:sz="4" w:space="0" w:color="000000"/>
              <w:right w:val="single" w:sz="4" w:space="0" w:color="000000"/>
            </w:tcBorders>
          </w:tcPr>
          <w:p w14:paraId="7D34A4DB" w14:textId="4B7D1D2F" w:rsidR="006677DF" w:rsidRPr="001A2927" w:rsidRDefault="006677DF" w:rsidP="00344396">
            <w:pPr>
              <w:spacing w:after="0" w:line="240" w:lineRule="auto"/>
              <w:ind w:left="792"/>
              <w:jc w:val="center"/>
              <w:rPr>
                <w:bCs/>
              </w:rPr>
            </w:pPr>
            <w:r w:rsidRPr="001A2927">
              <w:rPr>
                <w:bCs/>
              </w:rPr>
              <w:t>Չի ընդունվել։</w:t>
            </w:r>
            <w:r w:rsidRPr="001A2927">
              <w:rPr>
                <w:bCs/>
              </w:rPr>
              <w:br/>
              <w:t>Ծրագրի գործողության ժամկետը սահմանվել է հաշվի առնելով դրա ընդհանուր նպատակներն ու ֆինանսական պլանավորումը։</w:t>
            </w:r>
            <w:r w:rsidRPr="001A2927">
              <w:rPr>
                <w:bCs/>
              </w:rPr>
              <w:br/>
              <w:t>Ծրագրի ժամկետի փոփոխությունը ենթադրում է համապարփակ վերանայում՝ ներառյալ դրա արդյունավետության գնահատումը, բյուջետային պարտավորությունների վերլուծությունը և նոր ժամանակահատվածի ռազմավարական նպատակների սահմանումը, ինչը դուրս է տվյալ նախագծի կարգավորման շրջանակից։</w:t>
            </w:r>
          </w:p>
        </w:tc>
      </w:tr>
      <w:bookmarkEnd w:id="0"/>
      <w:tr w:rsidR="006677DF" w:rsidRPr="001A2927" w14:paraId="64F83B82" w14:textId="77777777" w:rsidTr="00344396">
        <w:trPr>
          <w:trHeight w:val="835"/>
        </w:trPr>
        <w:tc>
          <w:tcPr>
            <w:tcW w:w="567" w:type="dxa"/>
            <w:tcBorders>
              <w:top w:val="single" w:sz="4" w:space="0" w:color="000000"/>
              <w:left w:val="single" w:sz="4" w:space="0" w:color="000000"/>
              <w:bottom w:val="single" w:sz="4" w:space="0" w:color="000000"/>
              <w:right w:val="single" w:sz="4" w:space="0" w:color="000000"/>
            </w:tcBorders>
          </w:tcPr>
          <w:p w14:paraId="7C63A3F0" w14:textId="37EF4AA1" w:rsidR="006677DF" w:rsidRPr="001A2927" w:rsidRDefault="00344396" w:rsidP="00344396">
            <w:pPr>
              <w:shd w:val="clear" w:color="auto" w:fill="FFFFFF"/>
              <w:spacing w:after="0" w:line="240" w:lineRule="auto"/>
              <w:jc w:val="center"/>
              <w:rPr>
                <w:bCs/>
                <w:lang w:val="hy-AM"/>
              </w:rPr>
            </w:pPr>
            <w:r w:rsidRPr="001A2927">
              <w:rPr>
                <w:bCs/>
                <w:lang w:val="ru-RU"/>
              </w:rPr>
              <w:t>4)</w:t>
            </w:r>
          </w:p>
        </w:tc>
        <w:tc>
          <w:tcPr>
            <w:tcW w:w="7228" w:type="dxa"/>
            <w:tcBorders>
              <w:top w:val="single" w:sz="4" w:space="0" w:color="000000"/>
              <w:left w:val="single" w:sz="4" w:space="0" w:color="000000"/>
              <w:bottom w:val="single" w:sz="4" w:space="0" w:color="000000"/>
              <w:right w:val="single" w:sz="4" w:space="0" w:color="000000"/>
            </w:tcBorders>
          </w:tcPr>
          <w:p w14:paraId="6C4EBA75" w14:textId="39D67A44" w:rsidR="006677DF" w:rsidRPr="001A2927" w:rsidRDefault="006677DF" w:rsidP="00344396">
            <w:pPr>
              <w:spacing w:line="240" w:lineRule="auto"/>
              <w:jc w:val="both"/>
              <w:rPr>
                <w:bCs/>
                <w:color w:val="000000"/>
                <w:lang w:val="hy-AM"/>
              </w:rPr>
            </w:pPr>
            <w:r w:rsidRPr="001A2927">
              <w:rPr>
                <w:bCs/>
                <w:color w:val="000000"/>
                <w:lang w:val="hy-AM"/>
              </w:rPr>
              <w:t>առաջարկում եմ հնարավորության դեպքում վերանայել Նախագծի 1-ին կետի 8-րդ ենթակետը, քանի որ այլընտրանքային էներգիայի արտադրության կայանքների, այդ թվում արևային էլեկտրակայանների կառուցումը և շահագործումը կարևոր նշանակություն ունեն երկրի զարգացման և շրջակա միջավայրի պահպանության, ներառյալ կլիմայի փոփոխության կանխարգելման հարցերում։</w:t>
            </w:r>
          </w:p>
        </w:tc>
        <w:tc>
          <w:tcPr>
            <w:tcW w:w="6663" w:type="dxa"/>
            <w:tcBorders>
              <w:top w:val="single" w:sz="4" w:space="0" w:color="000000"/>
              <w:left w:val="single" w:sz="4" w:space="0" w:color="000000"/>
              <w:bottom w:val="single" w:sz="4" w:space="0" w:color="000000"/>
              <w:right w:val="single" w:sz="4" w:space="0" w:color="000000"/>
            </w:tcBorders>
          </w:tcPr>
          <w:p w14:paraId="375E32AA" w14:textId="459B1B05" w:rsidR="003E4D8C" w:rsidRPr="001A2927" w:rsidRDefault="006677DF" w:rsidP="00344396">
            <w:pPr>
              <w:spacing w:after="0" w:line="240" w:lineRule="auto"/>
              <w:ind w:left="792"/>
              <w:jc w:val="center"/>
              <w:rPr>
                <w:bCs/>
              </w:rPr>
            </w:pPr>
            <w:r w:rsidRPr="001A2927">
              <w:rPr>
                <w:rStyle w:val="Strong"/>
                <w:b w:val="0"/>
              </w:rPr>
              <w:t>Չի ընդունվել։</w:t>
            </w:r>
            <w:r w:rsidRPr="001A2927">
              <w:rPr>
                <w:bCs/>
              </w:rPr>
              <w:br/>
              <w:t>Սույն առաջարկության մասով հիմք է ընդունվել ՀՀ տարածքային կառավարման և ենթակառուցվածքների նախարարության 2025 թվականի հոկտեմբերի 27-ի N ԴԽ/22.2/40585-2025 գրությունը, որի համաձայն՝ ՀՀ էներգետիկայի բնագավառի զարգացման ռազմավարական ծրագրով (մինչև 2040 թվականը) 2030 թվականի համար արևային կայանների հզորության 1000 ՄՎտ թիրախային ցուցանիշը արդեն իսկ գերազանցվել է, իսկ լրացուցիչ հզորությունների միացումը կարող է բացասաբար անդրադառնալ էլեկտրաէներգետիկական համակարգի հուսալիության և անվտանգության ցուցանիշների վրա։ Միաժամանակ նշվել է, որ ոլորտի խթանումը պետական բյուջեի միջոցների հաշվին այլևս նպատակահարմար չի համարվում։ Այս պայմաններում տվյալ գործունեության ներառումը սույն ծրագրում կարող է հանգեցնել պետական աջակցության կրկնակի ուղղորդման և ռեսուրսների ոչ արդյունավետ բաշխման։</w:t>
            </w:r>
          </w:p>
          <w:p w14:paraId="36E40749" w14:textId="4450A3BF" w:rsidR="003E4D8C" w:rsidRPr="001A2927" w:rsidRDefault="003E4D8C" w:rsidP="00344396">
            <w:pPr>
              <w:spacing w:after="0" w:line="240" w:lineRule="auto"/>
              <w:ind w:left="792"/>
              <w:jc w:val="center"/>
              <w:rPr>
                <w:bCs/>
                <w:lang w:val="hy-AM"/>
              </w:rPr>
            </w:pPr>
          </w:p>
        </w:tc>
      </w:tr>
      <w:tr w:rsidR="006677DF" w:rsidRPr="001A2927" w14:paraId="7D8CE792" w14:textId="77777777" w:rsidTr="00344396">
        <w:tc>
          <w:tcPr>
            <w:tcW w:w="567" w:type="dxa"/>
            <w:vMerge w:val="restart"/>
            <w:tcBorders>
              <w:top w:val="single" w:sz="4" w:space="0" w:color="000000"/>
              <w:left w:val="single" w:sz="4" w:space="0" w:color="000000"/>
              <w:right w:val="single" w:sz="4" w:space="0" w:color="000000"/>
            </w:tcBorders>
            <w:shd w:val="clear" w:color="auto" w:fill="D0CECE" w:themeFill="background2" w:themeFillShade="E6"/>
          </w:tcPr>
          <w:p w14:paraId="48E6BCA6" w14:textId="0B58FDAC" w:rsidR="006677DF" w:rsidRPr="001A2927" w:rsidRDefault="002468A3" w:rsidP="00344396">
            <w:pPr>
              <w:spacing w:after="0" w:line="240" w:lineRule="auto"/>
              <w:jc w:val="center"/>
              <w:rPr>
                <w:bCs/>
                <w:lang w:val="hy-AM"/>
              </w:rPr>
            </w:pPr>
            <w:r>
              <w:rPr>
                <w:bCs/>
                <w:lang w:val="hy-AM"/>
              </w:rPr>
              <w:t>3</w:t>
            </w:r>
            <w:r w:rsidR="00344396" w:rsidRPr="001A2927">
              <w:rPr>
                <w:rFonts w:ascii="Cambria Math" w:hAnsi="Cambria Math" w:cs="Cambria Math"/>
                <w:bCs/>
                <w:lang w:val="hy-AM"/>
              </w:rPr>
              <w:t>․</w:t>
            </w:r>
          </w:p>
        </w:tc>
        <w:tc>
          <w:tcPr>
            <w:tcW w:w="7228" w:type="dxa"/>
            <w:vMerge w:val="restart"/>
            <w:tcBorders>
              <w:top w:val="single" w:sz="4" w:space="0" w:color="000000"/>
              <w:left w:val="single" w:sz="4" w:space="0" w:color="000000"/>
              <w:right w:val="single" w:sz="4" w:space="0" w:color="000000"/>
            </w:tcBorders>
            <w:shd w:val="clear" w:color="auto" w:fill="D0CECE" w:themeFill="background2" w:themeFillShade="E6"/>
          </w:tcPr>
          <w:p w14:paraId="56E01368" w14:textId="6F48B6D9" w:rsidR="006677DF" w:rsidRPr="001A2927" w:rsidRDefault="006677DF" w:rsidP="00344396">
            <w:pPr>
              <w:widowControl w:val="0"/>
              <w:tabs>
                <w:tab w:val="left" w:pos="-29"/>
              </w:tabs>
              <w:spacing w:after="0" w:line="240" w:lineRule="auto"/>
              <w:jc w:val="center"/>
              <w:rPr>
                <w:bCs/>
                <w:color w:val="000000"/>
                <w:lang w:val="hy-AM"/>
              </w:rPr>
            </w:pPr>
            <w:r w:rsidRPr="001A2927">
              <w:rPr>
                <w:bCs/>
                <w:color w:val="000000"/>
                <w:lang w:val="hy-AM"/>
              </w:rPr>
              <w:t>ՀՀ ֆինանսների նախարարություն</w:t>
            </w:r>
          </w:p>
        </w:tc>
        <w:tc>
          <w:tcPr>
            <w:tcW w:w="6663"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Pr>
          <w:p w14:paraId="6D555438" w14:textId="10E71238" w:rsidR="006677DF" w:rsidRPr="001A2927" w:rsidRDefault="006677DF" w:rsidP="00344396">
            <w:pPr>
              <w:spacing w:after="0" w:line="240" w:lineRule="auto"/>
              <w:ind w:left="-29"/>
              <w:jc w:val="center"/>
              <w:rPr>
                <w:bCs/>
              </w:rPr>
            </w:pPr>
            <w:r w:rsidRPr="001A2927">
              <w:rPr>
                <w:bCs/>
              </w:rPr>
              <w:t>19</w:t>
            </w:r>
            <w:r w:rsidRPr="001A2927">
              <w:rPr>
                <w:rFonts w:ascii="Cambria Math" w:hAnsi="Cambria Math" w:cs="Cambria Math"/>
                <w:bCs/>
              </w:rPr>
              <w:t>․</w:t>
            </w:r>
            <w:r w:rsidRPr="001A2927">
              <w:rPr>
                <w:bCs/>
              </w:rPr>
              <w:t xml:space="preserve"> 03</w:t>
            </w:r>
            <w:r w:rsidRPr="001A2927">
              <w:rPr>
                <w:rFonts w:ascii="Cambria Math" w:hAnsi="Cambria Math" w:cs="Cambria Math"/>
                <w:bCs/>
              </w:rPr>
              <w:t>․</w:t>
            </w:r>
            <w:r w:rsidRPr="001A2927">
              <w:rPr>
                <w:bCs/>
              </w:rPr>
              <w:t xml:space="preserve"> 2026թ.</w:t>
            </w:r>
          </w:p>
        </w:tc>
      </w:tr>
      <w:tr w:rsidR="006677DF" w:rsidRPr="001A2927" w14:paraId="7D0D650C" w14:textId="77777777" w:rsidTr="00344396">
        <w:tc>
          <w:tcPr>
            <w:tcW w:w="567" w:type="dxa"/>
            <w:vMerge/>
            <w:tcBorders>
              <w:left w:val="single" w:sz="4" w:space="0" w:color="000000"/>
              <w:bottom w:val="single" w:sz="4" w:space="0" w:color="000000"/>
              <w:right w:val="single" w:sz="4" w:space="0" w:color="000000"/>
            </w:tcBorders>
            <w:shd w:val="clear" w:color="auto" w:fill="D0CECE" w:themeFill="background2" w:themeFillShade="E6"/>
          </w:tcPr>
          <w:p w14:paraId="4317D574" w14:textId="77777777" w:rsidR="006677DF" w:rsidRPr="001A2927" w:rsidRDefault="006677DF" w:rsidP="00344396">
            <w:pPr>
              <w:spacing w:after="0" w:line="240" w:lineRule="auto"/>
              <w:ind w:left="792"/>
              <w:jc w:val="center"/>
              <w:rPr>
                <w:bCs/>
              </w:rPr>
            </w:pPr>
          </w:p>
        </w:tc>
        <w:tc>
          <w:tcPr>
            <w:tcW w:w="7228" w:type="dxa"/>
            <w:vMerge/>
            <w:tcBorders>
              <w:left w:val="single" w:sz="4" w:space="0" w:color="000000"/>
              <w:bottom w:val="single" w:sz="4" w:space="0" w:color="000000"/>
              <w:right w:val="single" w:sz="4" w:space="0" w:color="000000"/>
            </w:tcBorders>
            <w:shd w:val="clear" w:color="auto" w:fill="D0CECE" w:themeFill="background2" w:themeFillShade="E6"/>
          </w:tcPr>
          <w:p w14:paraId="0464AA9F" w14:textId="77777777" w:rsidR="006677DF" w:rsidRPr="001A2927" w:rsidRDefault="006677DF" w:rsidP="00344396">
            <w:pPr>
              <w:widowControl w:val="0"/>
              <w:tabs>
                <w:tab w:val="left" w:pos="-29"/>
              </w:tabs>
              <w:spacing w:after="0" w:line="240" w:lineRule="auto"/>
              <w:jc w:val="center"/>
              <w:rPr>
                <w:bCs/>
                <w:color w:val="000000"/>
                <w:lang w:val="hy-AM"/>
              </w:rPr>
            </w:pPr>
          </w:p>
        </w:tc>
        <w:tc>
          <w:tcPr>
            <w:tcW w:w="6663"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Pr>
          <w:p w14:paraId="24F24352" w14:textId="0BB29D2D" w:rsidR="006677DF" w:rsidRPr="001A2927" w:rsidRDefault="006677DF" w:rsidP="00344396">
            <w:pPr>
              <w:spacing w:after="0" w:line="240" w:lineRule="auto"/>
              <w:ind w:left="-29"/>
              <w:jc w:val="center"/>
              <w:rPr>
                <w:bCs/>
              </w:rPr>
            </w:pPr>
            <w:r w:rsidRPr="001A2927">
              <w:rPr>
                <w:bCs/>
              </w:rPr>
              <w:t>№ ԴԽ/27.3/10076-2026</w:t>
            </w:r>
          </w:p>
        </w:tc>
      </w:tr>
      <w:tr w:rsidR="006677DF" w:rsidRPr="001A2927" w14:paraId="4843E25F" w14:textId="77777777" w:rsidTr="00344396">
        <w:tc>
          <w:tcPr>
            <w:tcW w:w="567" w:type="dxa"/>
            <w:tcBorders>
              <w:left w:val="single" w:sz="4" w:space="0" w:color="000000"/>
              <w:right w:val="single" w:sz="4" w:space="0" w:color="000000"/>
            </w:tcBorders>
            <w:shd w:val="clear" w:color="auto" w:fill="auto"/>
          </w:tcPr>
          <w:p w14:paraId="4B10ADDB" w14:textId="77777777" w:rsidR="00344396" w:rsidRPr="001A2927" w:rsidRDefault="00344396" w:rsidP="00344396">
            <w:pPr>
              <w:spacing w:after="0" w:line="240" w:lineRule="auto"/>
              <w:jc w:val="center"/>
              <w:rPr>
                <w:bCs/>
                <w:lang w:val="ru-RU"/>
              </w:rPr>
            </w:pPr>
          </w:p>
          <w:p w14:paraId="15D783DE" w14:textId="77777777" w:rsidR="00344396" w:rsidRPr="001A2927" w:rsidRDefault="00344396" w:rsidP="00344396">
            <w:pPr>
              <w:spacing w:after="0" w:line="240" w:lineRule="auto"/>
              <w:jc w:val="center"/>
              <w:rPr>
                <w:bCs/>
                <w:lang w:val="ru-RU"/>
              </w:rPr>
            </w:pPr>
          </w:p>
          <w:p w14:paraId="4C4DD2A0" w14:textId="77777777" w:rsidR="00344396" w:rsidRPr="001A2927" w:rsidRDefault="00344396" w:rsidP="00344396">
            <w:pPr>
              <w:spacing w:after="0" w:line="240" w:lineRule="auto"/>
              <w:jc w:val="center"/>
              <w:rPr>
                <w:bCs/>
                <w:lang w:val="ru-RU"/>
              </w:rPr>
            </w:pPr>
          </w:p>
          <w:p w14:paraId="79956392" w14:textId="77777777" w:rsidR="00344396" w:rsidRPr="001A2927" w:rsidRDefault="00344396" w:rsidP="00344396">
            <w:pPr>
              <w:spacing w:after="0" w:line="240" w:lineRule="auto"/>
              <w:jc w:val="center"/>
              <w:rPr>
                <w:bCs/>
                <w:lang w:val="ru-RU"/>
              </w:rPr>
            </w:pPr>
          </w:p>
          <w:p w14:paraId="432D4164" w14:textId="77777777" w:rsidR="00344396" w:rsidRPr="001A2927" w:rsidRDefault="00344396" w:rsidP="00344396">
            <w:pPr>
              <w:spacing w:after="0" w:line="240" w:lineRule="auto"/>
              <w:jc w:val="center"/>
              <w:rPr>
                <w:bCs/>
                <w:lang w:val="ru-RU"/>
              </w:rPr>
            </w:pPr>
          </w:p>
          <w:p w14:paraId="3987EC2D" w14:textId="77777777" w:rsidR="00344396" w:rsidRPr="001A2927" w:rsidRDefault="00344396" w:rsidP="00344396">
            <w:pPr>
              <w:spacing w:after="0" w:line="240" w:lineRule="auto"/>
              <w:jc w:val="center"/>
              <w:rPr>
                <w:bCs/>
                <w:lang w:val="ru-RU"/>
              </w:rPr>
            </w:pPr>
          </w:p>
          <w:p w14:paraId="7379FE50" w14:textId="77777777" w:rsidR="00344396" w:rsidRPr="001A2927" w:rsidRDefault="00344396" w:rsidP="00344396">
            <w:pPr>
              <w:spacing w:after="0" w:line="240" w:lineRule="auto"/>
              <w:jc w:val="center"/>
              <w:rPr>
                <w:bCs/>
                <w:lang w:val="ru-RU"/>
              </w:rPr>
            </w:pPr>
          </w:p>
          <w:p w14:paraId="6435AE66" w14:textId="77777777" w:rsidR="00344396" w:rsidRPr="001A2927" w:rsidRDefault="00344396" w:rsidP="00344396">
            <w:pPr>
              <w:spacing w:after="0" w:line="240" w:lineRule="auto"/>
              <w:jc w:val="center"/>
              <w:rPr>
                <w:bCs/>
                <w:lang w:val="ru-RU"/>
              </w:rPr>
            </w:pPr>
          </w:p>
          <w:p w14:paraId="465954F9" w14:textId="77777777" w:rsidR="00344396" w:rsidRPr="001A2927" w:rsidRDefault="00344396" w:rsidP="00344396">
            <w:pPr>
              <w:spacing w:after="0" w:line="240" w:lineRule="auto"/>
              <w:jc w:val="center"/>
              <w:rPr>
                <w:bCs/>
                <w:lang w:val="ru-RU"/>
              </w:rPr>
            </w:pPr>
          </w:p>
          <w:p w14:paraId="46EB8B5B" w14:textId="77777777" w:rsidR="00344396" w:rsidRPr="001A2927" w:rsidRDefault="00344396" w:rsidP="00344396">
            <w:pPr>
              <w:spacing w:after="0" w:line="240" w:lineRule="auto"/>
              <w:jc w:val="center"/>
              <w:rPr>
                <w:bCs/>
                <w:lang w:val="ru-RU"/>
              </w:rPr>
            </w:pPr>
          </w:p>
          <w:p w14:paraId="29A9108B" w14:textId="77777777" w:rsidR="00344396" w:rsidRPr="001A2927" w:rsidRDefault="00344396" w:rsidP="00344396">
            <w:pPr>
              <w:spacing w:after="0" w:line="240" w:lineRule="auto"/>
              <w:jc w:val="center"/>
              <w:rPr>
                <w:bCs/>
                <w:lang w:val="ru-RU"/>
              </w:rPr>
            </w:pPr>
          </w:p>
          <w:p w14:paraId="6805F0F8" w14:textId="77777777" w:rsidR="00344396" w:rsidRPr="001A2927" w:rsidRDefault="00344396" w:rsidP="00344396">
            <w:pPr>
              <w:spacing w:after="0" w:line="240" w:lineRule="auto"/>
              <w:jc w:val="center"/>
              <w:rPr>
                <w:bCs/>
                <w:lang w:val="ru-RU"/>
              </w:rPr>
            </w:pPr>
          </w:p>
          <w:p w14:paraId="0CC5EE87" w14:textId="77777777" w:rsidR="00344396" w:rsidRPr="001A2927" w:rsidRDefault="00344396" w:rsidP="00344396">
            <w:pPr>
              <w:spacing w:after="0" w:line="240" w:lineRule="auto"/>
              <w:jc w:val="center"/>
              <w:rPr>
                <w:bCs/>
                <w:lang w:val="ru-RU"/>
              </w:rPr>
            </w:pPr>
          </w:p>
          <w:p w14:paraId="138ED3BC" w14:textId="77777777" w:rsidR="00344396" w:rsidRPr="001A2927" w:rsidRDefault="00344396" w:rsidP="00344396">
            <w:pPr>
              <w:spacing w:after="0" w:line="240" w:lineRule="auto"/>
              <w:jc w:val="center"/>
              <w:rPr>
                <w:bCs/>
                <w:lang w:val="ru-RU"/>
              </w:rPr>
            </w:pPr>
          </w:p>
          <w:p w14:paraId="42BABA9A" w14:textId="77777777" w:rsidR="00344396" w:rsidRPr="001A2927" w:rsidRDefault="00344396" w:rsidP="00344396">
            <w:pPr>
              <w:spacing w:after="0" w:line="240" w:lineRule="auto"/>
              <w:jc w:val="center"/>
              <w:rPr>
                <w:bCs/>
                <w:lang w:val="ru-RU"/>
              </w:rPr>
            </w:pPr>
          </w:p>
          <w:p w14:paraId="54E935F2" w14:textId="77777777" w:rsidR="00344396" w:rsidRPr="001A2927" w:rsidRDefault="00344396" w:rsidP="00344396">
            <w:pPr>
              <w:spacing w:after="0" w:line="240" w:lineRule="auto"/>
              <w:jc w:val="center"/>
              <w:rPr>
                <w:bCs/>
                <w:lang w:val="ru-RU"/>
              </w:rPr>
            </w:pPr>
          </w:p>
          <w:p w14:paraId="5E380C48" w14:textId="77777777" w:rsidR="00344396" w:rsidRPr="001A2927" w:rsidRDefault="00344396" w:rsidP="00344396">
            <w:pPr>
              <w:spacing w:after="0" w:line="240" w:lineRule="auto"/>
              <w:jc w:val="center"/>
              <w:rPr>
                <w:bCs/>
                <w:lang w:val="ru-RU"/>
              </w:rPr>
            </w:pPr>
          </w:p>
          <w:p w14:paraId="4620310E" w14:textId="77777777" w:rsidR="00344396" w:rsidRPr="001A2927" w:rsidRDefault="00344396" w:rsidP="00344396">
            <w:pPr>
              <w:spacing w:after="0" w:line="240" w:lineRule="auto"/>
              <w:jc w:val="center"/>
              <w:rPr>
                <w:bCs/>
                <w:lang w:val="ru-RU"/>
              </w:rPr>
            </w:pPr>
          </w:p>
          <w:p w14:paraId="48994FAB" w14:textId="273C0F35" w:rsidR="006677DF" w:rsidRPr="001A2927" w:rsidRDefault="00344396" w:rsidP="00344396">
            <w:pPr>
              <w:spacing w:after="0" w:line="240" w:lineRule="auto"/>
              <w:jc w:val="center"/>
              <w:rPr>
                <w:bCs/>
                <w:lang w:val="ru-RU"/>
              </w:rPr>
            </w:pPr>
            <w:r w:rsidRPr="001A2927">
              <w:rPr>
                <w:bCs/>
              </w:rPr>
              <w:t>1</w:t>
            </w:r>
            <w:r w:rsidRPr="001A2927">
              <w:rPr>
                <w:bCs/>
                <w:lang w:val="ru-RU"/>
              </w:rPr>
              <w:t>)</w:t>
            </w:r>
          </w:p>
          <w:p w14:paraId="4CF68082" w14:textId="77777777" w:rsidR="00344396" w:rsidRPr="001A2927" w:rsidRDefault="00344396" w:rsidP="00344396">
            <w:pPr>
              <w:spacing w:after="0" w:line="240" w:lineRule="auto"/>
              <w:jc w:val="center"/>
              <w:rPr>
                <w:bCs/>
                <w:lang w:val="ru-RU"/>
              </w:rPr>
            </w:pPr>
          </w:p>
          <w:p w14:paraId="2B6E4ABF" w14:textId="77777777" w:rsidR="00344396" w:rsidRPr="001A2927" w:rsidRDefault="00344396" w:rsidP="00344396">
            <w:pPr>
              <w:spacing w:after="0" w:line="240" w:lineRule="auto"/>
              <w:jc w:val="center"/>
              <w:rPr>
                <w:bCs/>
                <w:lang w:val="ru-RU"/>
              </w:rPr>
            </w:pPr>
          </w:p>
          <w:p w14:paraId="5C98DA47" w14:textId="77777777" w:rsidR="00344396" w:rsidRPr="001A2927" w:rsidRDefault="00344396" w:rsidP="00344396">
            <w:pPr>
              <w:spacing w:after="0" w:line="240" w:lineRule="auto"/>
              <w:jc w:val="center"/>
              <w:rPr>
                <w:bCs/>
                <w:lang w:val="ru-RU"/>
              </w:rPr>
            </w:pPr>
          </w:p>
          <w:p w14:paraId="22A3A65A" w14:textId="77777777" w:rsidR="00344396" w:rsidRPr="001A2927" w:rsidRDefault="00344396" w:rsidP="00344396">
            <w:pPr>
              <w:spacing w:after="0" w:line="240" w:lineRule="auto"/>
              <w:jc w:val="center"/>
              <w:rPr>
                <w:bCs/>
                <w:lang w:val="ru-RU"/>
              </w:rPr>
            </w:pPr>
          </w:p>
          <w:p w14:paraId="38C1819E" w14:textId="77777777" w:rsidR="00344396" w:rsidRPr="001A2927" w:rsidRDefault="00344396" w:rsidP="00344396">
            <w:pPr>
              <w:spacing w:after="0" w:line="240" w:lineRule="auto"/>
              <w:jc w:val="center"/>
              <w:rPr>
                <w:bCs/>
                <w:lang w:val="ru-RU"/>
              </w:rPr>
            </w:pPr>
          </w:p>
          <w:p w14:paraId="0D205A64" w14:textId="77777777" w:rsidR="00344396" w:rsidRPr="001A2927" w:rsidRDefault="00344396" w:rsidP="00344396">
            <w:pPr>
              <w:spacing w:after="0" w:line="240" w:lineRule="auto"/>
              <w:jc w:val="center"/>
              <w:rPr>
                <w:bCs/>
                <w:lang w:val="ru-RU"/>
              </w:rPr>
            </w:pPr>
          </w:p>
          <w:p w14:paraId="65917E94" w14:textId="77777777" w:rsidR="00344396" w:rsidRPr="001A2927" w:rsidRDefault="00344396" w:rsidP="00344396">
            <w:pPr>
              <w:spacing w:after="0" w:line="240" w:lineRule="auto"/>
              <w:jc w:val="center"/>
              <w:rPr>
                <w:bCs/>
                <w:lang w:val="ru-RU"/>
              </w:rPr>
            </w:pPr>
          </w:p>
          <w:p w14:paraId="5620B9DB" w14:textId="77777777" w:rsidR="00344396" w:rsidRPr="001A2927" w:rsidRDefault="00344396" w:rsidP="00344396">
            <w:pPr>
              <w:spacing w:after="0" w:line="240" w:lineRule="auto"/>
              <w:jc w:val="center"/>
              <w:rPr>
                <w:bCs/>
                <w:lang w:val="ru-RU"/>
              </w:rPr>
            </w:pPr>
          </w:p>
          <w:p w14:paraId="15AB4911" w14:textId="77777777" w:rsidR="00344396" w:rsidRPr="001A2927" w:rsidRDefault="00344396" w:rsidP="00344396">
            <w:pPr>
              <w:spacing w:after="0" w:line="240" w:lineRule="auto"/>
              <w:jc w:val="center"/>
              <w:rPr>
                <w:bCs/>
                <w:lang w:val="ru-RU"/>
              </w:rPr>
            </w:pPr>
          </w:p>
          <w:p w14:paraId="38E4F520" w14:textId="6D024760" w:rsidR="00344396" w:rsidRPr="001A2927" w:rsidRDefault="00344396" w:rsidP="00536511">
            <w:pPr>
              <w:spacing w:after="0" w:line="240" w:lineRule="auto"/>
              <w:jc w:val="center"/>
              <w:rPr>
                <w:bCs/>
                <w:color w:val="171717" w:themeColor="background2" w:themeShade="1A"/>
              </w:rPr>
            </w:pPr>
          </w:p>
        </w:tc>
        <w:tc>
          <w:tcPr>
            <w:tcW w:w="7228" w:type="dxa"/>
            <w:tcBorders>
              <w:left w:val="single" w:sz="4" w:space="0" w:color="000000"/>
              <w:right w:val="single" w:sz="4" w:space="0" w:color="000000"/>
            </w:tcBorders>
            <w:shd w:val="clear" w:color="auto" w:fill="auto"/>
          </w:tcPr>
          <w:p w14:paraId="0CA6DF52" w14:textId="52A8D8A5" w:rsidR="006677DF" w:rsidRPr="001A2927" w:rsidRDefault="006677DF" w:rsidP="00344396">
            <w:pPr>
              <w:widowControl w:val="0"/>
              <w:tabs>
                <w:tab w:val="left" w:pos="-29"/>
              </w:tabs>
              <w:spacing w:after="0" w:line="240" w:lineRule="auto"/>
              <w:jc w:val="both"/>
              <w:rPr>
                <w:bCs/>
                <w:color w:val="171717" w:themeColor="background2" w:themeShade="1A"/>
                <w:lang w:val="hy-AM"/>
              </w:rPr>
            </w:pPr>
            <w:r w:rsidRPr="001A2927">
              <w:rPr>
                <w:bCs/>
                <w:color w:val="171717" w:themeColor="background2" w:themeShade="1A"/>
                <w:lang w:val="hy-AM"/>
              </w:rPr>
              <w:t>Համաձայն ներկայացված հիմնավորման՝ Նախագծով առաջարկվող փոփոխությունների նպատակն է արդիականացնել Ծրագրի գործիքակազմը, բարձրացնել դրա արդյունավետությունը և ուղղորդել պետական աջակցությունը առավել կապիտալատար և ռազմավարական ոլորտների՝ առանց պետական բյուջեի ծախսային բեռի էական աճի։ Նշենք, որ ընդհանուր առմամբ նախաձեռնությունը կարող է նպաստել ներդրումային ակտիվության աճին, սակայն ինչ վերաբերվում է պետական բյուջեի ծախսային բեռի ոչ էական ավելացմանը, ապա այս առումով ներկայացված հիմնավորումը պարունակում է մի շարք էական թերություններ՝ կապված ֆինանսական ազդեցության հաշվարկների, հարկաբյուջետային էֆեկտների գնահատման և ռիսկերի վերլուծության հետ (մասնավորապես՝</w:t>
            </w:r>
            <w:r w:rsidRPr="001A2927">
              <w:rPr>
                <w:bCs/>
                <w:color w:val="171717" w:themeColor="background2" w:themeShade="1A"/>
                <w:lang w:val="hy-AM"/>
              </w:rPr>
              <w:tab/>
              <w:t>զգալիորեն թերագնահատված է բյուջետային ազդեցությունը, հարկային (ԱԱՀ) էֆեկտները ներկայացված են մեթոդաբանական ոչ ճշգրիտ հաշվարկներով, բացակայում է սցենարային և կուտակային պարտավորությունների գնահատականը)։ Այս առումով ներկայացվում են Նախագծի վերաբերյալ հետևյալ դիտարկումները.</w:t>
            </w:r>
          </w:p>
          <w:p w14:paraId="78D1F4CD" w14:textId="67504616" w:rsidR="006677DF" w:rsidRPr="001A2927" w:rsidRDefault="006677DF" w:rsidP="00344396">
            <w:pPr>
              <w:widowControl w:val="0"/>
              <w:tabs>
                <w:tab w:val="left" w:pos="-29"/>
              </w:tabs>
              <w:spacing w:after="0" w:line="240" w:lineRule="auto"/>
              <w:jc w:val="both"/>
              <w:rPr>
                <w:bCs/>
                <w:color w:val="171717" w:themeColor="background2" w:themeShade="1A"/>
                <w:lang w:val="hy-AM"/>
              </w:rPr>
            </w:pPr>
            <w:r w:rsidRPr="001A2927">
              <w:rPr>
                <w:bCs/>
                <w:color w:val="171717" w:themeColor="background2" w:themeShade="1A"/>
                <w:lang w:val="hy-AM"/>
              </w:rPr>
              <w:t xml:space="preserve">Նախագծի 1-ին կետի 1-ին ենթակետով առաջարկվող փոփոխությամբ Ծրագրի շահառուներին հնարավորություն է տրվում տեղափոխել իրենց գործող վարկերը/լիզինգները մի ֆինանսական կազմակերպությունից մեկ այլ ֆինանսական կազմակերպություն: </w:t>
            </w:r>
          </w:p>
          <w:p w14:paraId="29A94D28" w14:textId="77777777" w:rsidR="006677DF" w:rsidRPr="001A2927" w:rsidRDefault="006677DF" w:rsidP="00344396">
            <w:pPr>
              <w:widowControl w:val="0"/>
              <w:tabs>
                <w:tab w:val="left" w:pos="-29"/>
              </w:tabs>
              <w:spacing w:after="0" w:line="240" w:lineRule="auto"/>
              <w:jc w:val="both"/>
              <w:rPr>
                <w:bCs/>
                <w:color w:val="171717" w:themeColor="background2" w:themeShade="1A"/>
                <w:lang w:val="hy-AM"/>
              </w:rPr>
            </w:pPr>
            <w:r w:rsidRPr="001A2927">
              <w:rPr>
                <w:bCs/>
                <w:color w:val="171717" w:themeColor="background2" w:themeShade="1A"/>
                <w:lang w:val="hy-AM"/>
              </w:rPr>
              <w:t>Մեխանիզմը կարող է խթանել մրցակցությունը ֆինանսական հատվածում՝ միաժամանակ առաջացնելով որոշակի ռիսկեր (օրինակ՝ կրկնակի սուբսիդավորման ռիսկ, վարչարարական բարդություններ, վերահսկողության թուլացում):</w:t>
            </w:r>
          </w:p>
          <w:p w14:paraId="429C8D10" w14:textId="64ACCADB" w:rsidR="006677DF" w:rsidRPr="001A2927" w:rsidRDefault="006677DF" w:rsidP="00344396">
            <w:pPr>
              <w:widowControl w:val="0"/>
              <w:tabs>
                <w:tab w:val="left" w:pos="-29"/>
              </w:tabs>
              <w:spacing w:after="0" w:line="240" w:lineRule="auto"/>
              <w:jc w:val="both"/>
              <w:rPr>
                <w:bCs/>
                <w:color w:val="171717" w:themeColor="background2" w:themeShade="1A"/>
                <w:lang w:val="hy-AM"/>
              </w:rPr>
            </w:pPr>
            <w:r w:rsidRPr="001A2927">
              <w:rPr>
                <w:bCs/>
                <w:color w:val="171717" w:themeColor="background2" w:themeShade="1A"/>
                <w:lang w:val="hy-AM"/>
              </w:rPr>
              <w:t>Առաջարկում ենք նշված ռիսկերը կառավարելի դարձնելու համար դիտարկել միայն գործող վարկերի (լիզինգների) մեկանգամյա տեղափոխում թույլատրելու նպատակահարմարությունը՝ սահմանելով հստակ հաշվետվության պահանջներ</w:t>
            </w:r>
            <w:r w:rsidR="00344396" w:rsidRPr="001A2927">
              <w:rPr>
                <w:bCs/>
                <w:color w:val="171717" w:themeColor="background2" w:themeShade="1A"/>
                <w:lang w:val="hy-AM"/>
              </w:rPr>
              <w:t>:</w:t>
            </w:r>
          </w:p>
        </w:tc>
        <w:tc>
          <w:tcPr>
            <w:tcW w:w="6663" w:type="dxa"/>
            <w:tcBorders>
              <w:top w:val="single" w:sz="4" w:space="0" w:color="000000"/>
              <w:left w:val="single" w:sz="4" w:space="0" w:color="000000"/>
              <w:bottom w:val="single" w:sz="4" w:space="0" w:color="000000"/>
              <w:right w:val="single" w:sz="4" w:space="0" w:color="000000"/>
            </w:tcBorders>
            <w:shd w:val="clear" w:color="auto" w:fill="auto"/>
          </w:tcPr>
          <w:p w14:paraId="59F90BAE" w14:textId="77777777" w:rsidR="006677DF" w:rsidRPr="001A2927" w:rsidRDefault="006677DF" w:rsidP="00344396">
            <w:pPr>
              <w:spacing w:after="0" w:line="240" w:lineRule="auto"/>
              <w:ind w:left="-29"/>
              <w:jc w:val="center"/>
              <w:rPr>
                <w:bCs/>
                <w:color w:val="171717" w:themeColor="background2" w:themeShade="1A"/>
                <w:lang w:val="hy-AM"/>
              </w:rPr>
            </w:pPr>
          </w:p>
          <w:p w14:paraId="77F50A47" w14:textId="77777777" w:rsidR="006677DF" w:rsidRPr="001A2927" w:rsidRDefault="006677DF" w:rsidP="00344396">
            <w:pPr>
              <w:spacing w:after="0" w:line="240" w:lineRule="auto"/>
              <w:ind w:left="-29"/>
              <w:jc w:val="center"/>
              <w:rPr>
                <w:bCs/>
                <w:color w:val="171717" w:themeColor="background2" w:themeShade="1A"/>
                <w:lang w:val="hy-AM"/>
              </w:rPr>
            </w:pPr>
          </w:p>
          <w:p w14:paraId="00919288" w14:textId="77777777" w:rsidR="006677DF" w:rsidRPr="001A2927" w:rsidRDefault="006677DF" w:rsidP="00344396">
            <w:pPr>
              <w:spacing w:after="0" w:line="240" w:lineRule="auto"/>
              <w:ind w:left="-29"/>
              <w:jc w:val="center"/>
              <w:rPr>
                <w:bCs/>
                <w:color w:val="171717" w:themeColor="background2" w:themeShade="1A"/>
                <w:lang w:val="hy-AM"/>
              </w:rPr>
            </w:pPr>
          </w:p>
          <w:p w14:paraId="37E1BA0B" w14:textId="77777777" w:rsidR="006677DF" w:rsidRPr="001A2927" w:rsidRDefault="006677DF" w:rsidP="00344396">
            <w:pPr>
              <w:spacing w:after="0" w:line="240" w:lineRule="auto"/>
              <w:ind w:left="-29"/>
              <w:jc w:val="center"/>
              <w:rPr>
                <w:bCs/>
                <w:color w:val="171717" w:themeColor="background2" w:themeShade="1A"/>
                <w:lang w:val="hy-AM"/>
              </w:rPr>
            </w:pPr>
          </w:p>
          <w:p w14:paraId="61E69B47" w14:textId="77777777" w:rsidR="006677DF" w:rsidRPr="001A2927" w:rsidRDefault="006677DF" w:rsidP="00344396">
            <w:pPr>
              <w:spacing w:after="0" w:line="240" w:lineRule="auto"/>
              <w:ind w:left="-29"/>
              <w:jc w:val="center"/>
              <w:rPr>
                <w:bCs/>
                <w:color w:val="171717" w:themeColor="background2" w:themeShade="1A"/>
                <w:lang w:val="hy-AM"/>
              </w:rPr>
            </w:pPr>
          </w:p>
          <w:p w14:paraId="32CB73C0" w14:textId="77777777" w:rsidR="006677DF" w:rsidRPr="001A2927" w:rsidRDefault="006677DF" w:rsidP="00344396">
            <w:pPr>
              <w:spacing w:after="0" w:line="240" w:lineRule="auto"/>
              <w:ind w:left="-29"/>
              <w:jc w:val="center"/>
              <w:rPr>
                <w:bCs/>
                <w:color w:val="171717" w:themeColor="background2" w:themeShade="1A"/>
                <w:lang w:val="hy-AM"/>
              </w:rPr>
            </w:pPr>
          </w:p>
          <w:p w14:paraId="05BAABFC" w14:textId="77777777" w:rsidR="006677DF" w:rsidRPr="001A2927" w:rsidRDefault="006677DF" w:rsidP="00344396">
            <w:pPr>
              <w:spacing w:after="0" w:line="240" w:lineRule="auto"/>
              <w:ind w:left="-29"/>
              <w:jc w:val="center"/>
              <w:rPr>
                <w:bCs/>
                <w:color w:val="171717" w:themeColor="background2" w:themeShade="1A"/>
                <w:lang w:val="hy-AM"/>
              </w:rPr>
            </w:pPr>
          </w:p>
          <w:p w14:paraId="5F54F06B" w14:textId="77777777" w:rsidR="006677DF" w:rsidRPr="001A2927" w:rsidRDefault="006677DF" w:rsidP="00344396">
            <w:pPr>
              <w:spacing w:after="0" w:line="240" w:lineRule="auto"/>
              <w:ind w:left="-29"/>
              <w:jc w:val="center"/>
              <w:rPr>
                <w:bCs/>
                <w:color w:val="171717" w:themeColor="background2" w:themeShade="1A"/>
                <w:lang w:val="hy-AM"/>
              </w:rPr>
            </w:pPr>
          </w:p>
          <w:p w14:paraId="5FD0023B" w14:textId="77777777" w:rsidR="006677DF" w:rsidRPr="001A2927" w:rsidRDefault="006677DF" w:rsidP="00344396">
            <w:pPr>
              <w:spacing w:after="0" w:line="240" w:lineRule="auto"/>
              <w:ind w:left="-29"/>
              <w:jc w:val="center"/>
              <w:rPr>
                <w:bCs/>
                <w:color w:val="171717" w:themeColor="background2" w:themeShade="1A"/>
                <w:lang w:val="hy-AM"/>
              </w:rPr>
            </w:pPr>
          </w:p>
          <w:p w14:paraId="78823AA0" w14:textId="77777777" w:rsidR="006677DF" w:rsidRPr="001A2927" w:rsidRDefault="006677DF" w:rsidP="00344396">
            <w:pPr>
              <w:spacing w:after="0" w:line="240" w:lineRule="auto"/>
              <w:ind w:left="-29"/>
              <w:jc w:val="center"/>
              <w:rPr>
                <w:bCs/>
                <w:color w:val="171717" w:themeColor="background2" w:themeShade="1A"/>
                <w:lang w:val="hy-AM"/>
              </w:rPr>
            </w:pPr>
          </w:p>
          <w:p w14:paraId="7F0EB4BD" w14:textId="77777777" w:rsidR="006677DF" w:rsidRPr="001A2927" w:rsidRDefault="006677DF" w:rsidP="00344396">
            <w:pPr>
              <w:spacing w:after="0" w:line="240" w:lineRule="auto"/>
              <w:ind w:left="-29"/>
              <w:jc w:val="center"/>
              <w:rPr>
                <w:bCs/>
                <w:color w:val="171717" w:themeColor="background2" w:themeShade="1A"/>
                <w:lang w:val="hy-AM"/>
              </w:rPr>
            </w:pPr>
          </w:p>
          <w:p w14:paraId="06671B9E" w14:textId="77777777" w:rsidR="006677DF" w:rsidRPr="001A2927" w:rsidRDefault="006677DF" w:rsidP="00344396">
            <w:pPr>
              <w:spacing w:after="0" w:line="240" w:lineRule="auto"/>
              <w:ind w:left="-29"/>
              <w:jc w:val="center"/>
              <w:rPr>
                <w:bCs/>
                <w:color w:val="171717" w:themeColor="background2" w:themeShade="1A"/>
                <w:lang w:val="hy-AM"/>
              </w:rPr>
            </w:pPr>
          </w:p>
          <w:p w14:paraId="287CF691" w14:textId="77777777" w:rsidR="006677DF" w:rsidRPr="001A2927" w:rsidRDefault="006677DF" w:rsidP="00344396">
            <w:pPr>
              <w:spacing w:after="0" w:line="240" w:lineRule="auto"/>
              <w:ind w:left="-29"/>
              <w:jc w:val="center"/>
              <w:rPr>
                <w:bCs/>
                <w:color w:val="171717" w:themeColor="background2" w:themeShade="1A"/>
                <w:lang w:val="hy-AM"/>
              </w:rPr>
            </w:pPr>
          </w:p>
          <w:p w14:paraId="2B0AEA2A" w14:textId="77777777" w:rsidR="006677DF" w:rsidRPr="001A2927" w:rsidRDefault="006677DF" w:rsidP="00344396">
            <w:pPr>
              <w:spacing w:after="0" w:line="240" w:lineRule="auto"/>
              <w:ind w:left="-29"/>
              <w:jc w:val="center"/>
              <w:rPr>
                <w:bCs/>
                <w:color w:val="171717" w:themeColor="background2" w:themeShade="1A"/>
                <w:lang w:val="hy-AM"/>
              </w:rPr>
            </w:pPr>
          </w:p>
          <w:p w14:paraId="38D6BBC1" w14:textId="77777777" w:rsidR="006677DF" w:rsidRPr="001A2927" w:rsidRDefault="006677DF" w:rsidP="00344396">
            <w:pPr>
              <w:spacing w:after="0" w:line="240" w:lineRule="auto"/>
              <w:ind w:left="-29"/>
              <w:jc w:val="center"/>
              <w:rPr>
                <w:bCs/>
                <w:color w:val="171717" w:themeColor="background2" w:themeShade="1A"/>
                <w:lang w:val="hy-AM"/>
              </w:rPr>
            </w:pPr>
          </w:p>
          <w:p w14:paraId="5A328716" w14:textId="77777777" w:rsidR="006677DF" w:rsidRPr="001A2927" w:rsidRDefault="006677DF" w:rsidP="00344396">
            <w:pPr>
              <w:spacing w:after="0" w:line="240" w:lineRule="auto"/>
              <w:ind w:left="-29"/>
              <w:jc w:val="center"/>
              <w:rPr>
                <w:bCs/>
                <w:color w:val="171717" w:themeColor="background2" w:themeShade="1A"/>
                <w:lang w:val="hy-AM"/>
              </w:rPr>
            </w:pPr>
          </w:p>
          <w:p w14:paraId="31828326" w14:textId="77777777" w:rsidR="006677DF" w:rsidRPr="001A2927" w:rsidRDefault="006677DF" w:rsidP="00344396">
            <w:pPr>
              <w:spacing w:after="0" w:line="240" w:lineRule="auto"/>
              <w:ind w:left="-29"/>
              <w:jc w:val="center"/>
              <w:rPr>
                <w:bCs/>
                <w:color w:val="171717" w:themeColor="background2" w:themeShade="1A"/>
                <w:lang w:val="hy-AM"/>
              </w:rPr>
            </w:pPr>
          </w:p>
          <w:p w14:paraId="0C09D732" w14:textId="77777777" w:rsidR="006677DF" w:rsidRPr="001A2927" w:rsidRDefault="006677DF" w:rsidP="00344396">
            <w:pPr>
              <w:spacing w:after="0" w:line="240" w:lineRule="auto"/>
              <w:ind w:left="-29"/>
              <w:jc w:val="center"/>
              <w:rPr>
                <w:bCs/>
                <w:color w:val="171717" w:themeColor="background2" w:themeShade="1A"/>
                <w:lang w:val="hy-AM"/>
              </w:rPr>
            </w:pPr>
          </w:p>
          <w:p w14:paraId="0ADC80BF" w14:textId="7DB476FC" w:rsidR="006677DF" w:rsidRPr="001A2927" w:rsidRDefault="006677DF" w:rsidP="00344396">
            <w:pPr>
              <w:spacing w:after="0" w:line="240" w:lineRule="auto"/>
              <w:ind w:left="-29"/>
              <w:jc w:val="center"/>
              <w:rPr>
                <w:bCs/>
                <w:color w:val="171717" w:themeColor="background2" w:themeShade="1A"/>
                <w:lang w:val="hy-AM"/>
              </w:rPr>
            </w:pPr>
            <w:r w:rsidRPr="001A2927">
              <w:rPr>
                <w:rStyle w:val="Strong"/>
                <w:b w:val="0"/>
              </w:rPr>
              <w:t>Ընդունվել է։</w:t>
            </w:r>
            <w:r w:rsidRPr="001A2927">
              <w:rPr>
                <w:bCs/>
              </w:rPr>
              <w:br/>
              <w:t>Առաջարկությունը հաշվի է առնվել։ Նախագծի լրամշակման ընթացքում հստակեցվել է, որ յուրաքանչյուր շահառու կարող է գործող վարկային կամ լիզինգային պարտավորությունը մեկ ֆինանսական կազմակերպությունից այլ ֆինանսական կազմակերպություն տեղափոխել (վերաֆինանսավորել) մեկ անգամ։ Միաժամանակ սահմանվել է, որ պարտավորության տեղափոխման դեպքում պետական սուբսիդավորումը շարունակվում է սույն ծրագրով սահմանված պայմաններով՝ առանց սուբսիդավորման ընդհանուր ժամկետի երկարաձգման, ինչպես նաև նախատեսվել է համապատասխան տեղեկատվության և փաստաթղթերի փոխանակման պահանջ։</w:t>
            </w:r>
          </w:p>
        </w:tc>
      </w:tr>
      <w:tr w:rsidR="006677DF" w:rsidRPr="001A2927" w14:paraId="2AD66065" w14:textId="77777777" w:rsidTr="00344396">
        <w:tc>
          <w:tcPr>
            <w:tcW w:w="567" w:type="dxa"/>
            <w:tcBorders>
              <w:left w:val="single" w:sz="4" w:space="0" w:color="000000"/>
              <w:right w:val="single" w:sz="4" w:space="0" w:color="000000"/>
            </w:tcBorders>
            <w:shd w:val="clear" w:color="auto" w:fill="auto"/>
          </w:tcPr>
          <w:p w14:paraId="1667281F" w14:textId="601974E1" w:rsidR="006677DF" w:rsidRPr="001A2927" w:rsidRDefault="00773452" w:rsidP="00FE5F1B">
            <w:pPr>
              <w:spacing w:after="0" w:line="240" w:lineRule="auto"/>
              <w:ind w:left="-121"/>
              <w:jc w:val="center"/>
              <w:rPr>
                <w:bCs/>
                <w:color w:val="171717" w:themeColor="background2" w:themeShade="1A"/>
                <w:lang w:val="hy-AM"/>
              </w:rPr>
            </w:pPr>
            <w:r>
              <w:rPr>
                <w:bCs/>
                <w:lang w:val="hy-AM"/>
              </w:rPr>
              <w:lastRenderedPageBreak/>
              <w:t>2</w:t>
            </w:r>
            <w:r w:rsidR="00344396" w:rsidRPr="001A2927">
              <w:rPr>
                <w:bCs/>
                <w:lang w:val="ru-RU"/>
              </w:rPr>
              <w:t>)</w:t>
            </w:r>
          </w:p>
        </w:tc>
        <w:tc>
          <w:tcPr>
            <w:tcW w:w="7228" w:type="dxa"/>
            <w:tcBorders>
              <w:left w:val="single" w:sz="4" w:space="0" w:color="000000"/>
              <w:right w:val="single" w:sz="4" w:space="0" w:color="000000"/>
            </w:tcBorders>
            <w:shd w:val="clear" w:color="auto" w:fill="auto"/>
          </w:tcPr>
          <w:p w14:paraId="0E4BAD7A" w14:textId="0966D934" w:rsidR="006677DF" w:rsidRPr="001A2927" w:rsidRDefault="006677DF" w:rsidP="00FE5F1B">
            <w:pPr>
              <w:widowControl w:val="0"/>
              <w:tabs>
                <w:tab w:val="left" w:pos="-29"/>
              </w:tabs>
              <w:spacing w:after="0" w:line="240" w:lineRule="auto"/>
              <w:jc w:val="both"/>
              <w:rPr>
                <w:bCs/>
                <w:color w:val="171717" w:themeColor="background2" w:themeShade="1A"/>
                <w:lang w:val="hy-AM"/>
              </w:rPr>
            </w:pPr>
            <w:r w:rsidRPr="001A2927">
              <w:rPr>
                <w:bCs/>
                <w:color w:val="171717" w:themeColor="background2" w:themeShade="1A"/>
                <w:lang w:val="hy-AM"/>
              </w:rPr>
              <w:t>Նախագծի 1-ին կետի 4-րդ ենթակետով առաջարկվում է Ծրագրում ներառել նոր ուղղություն՝ սահմանելով բարենպաստ սուբսիդավորման պայմաններ ՀՀ մարզերում (բացառությամբ Երևանի) հյուրանոցային տնտեսության օբյեկտների կառուցման և վերակառուցման համար՝ նպաստելով զբոսաշրջության զարգացմանը:</w:t>
            </w:r>
          </w:p>
          <w:p w14:paraId="084ACB35" w14:textId="77777777" w:rsidR="006677DF" w:rsidRPr="001A2927" w:rsidRDefault="006677DF" w:rsidP="00FE5F1B">
            <w:pPr>
              <w:widowControl w:val="0"/>
              <w:tabs>
                <w:tab w:val="left" w:pos="-29"/>
              </w:tabs>
              <w:spacing w:after="0" w:line="240" w:lineRule="auto"/>
              <w:jc w:val="both"/>
              <w:rPr>
                <w:bCs/>
                <w:color w:val="171717" w:themeColor="background2" w:themeShade="1A"/>
                <w:lang w:val="hy-AM"/>
              </w:rPr>
            </w:pPr>
            <w:r w:rsidRPr="001A2927">
              <w:rPr>
                <w:bCs/>
                <w:color w:val="171717" w:themeColor="background2" w:themeShade="1A"/>
                <w:lang w:val="hy-AM"/>
              </w:rPr>
              <w:t>Հիմնավորման մեջ նշվում է, որ Ծրագրով սահմանված պայմանը՝ ավելացված արժեքի հարկ վճարող կապալառու կազմակերպության ներգրավումը, ապահովում է կրկնակի ավել պետական բյուջեի լրացուցիչ հարկային մուտքեր ԱԱՀ-ի գծով, քան տվյալ նախագծի վարկի տարեկան սուբսիդավորման բեռը (ըստ հաշվարկի՝ 30-60 մլրդ ձևավորված պորտֆելի տարեկան 5% սուբսիդավորման դեպքում ծախսը՝ 1.5-3 մլրդ դրամ, ԱԱՀ-ն՝ 5-10 մլրդ)։</w:t>
            </w:r>
          </w:p>
          <w:p w14:paraId="0E7ADC8B" w14:textId="38627856" w:rsidR="006677DF" w:rsidRPr="001A2927" w:rsidRDefault="006677DF" w:rsidP="00FE5F1B">
            <w:pPr>
              <w:widowControl w:val="0"/>
              <w:tabs>
                <w:tab w:val="left" w:pos="-29"/>
              </w:tabs>
              <w:spacing w:after="0" w:line="240" w:lineRule="auto"/>
              <w:jc w:val="both"/>
              <w:rPr>
                <w:bCs/>
                <w:color w:val="171717" w:themeColor="background2" w:themeShade="1A"/>
                <w:lang w:val="hy-AM"/>
              </w:rPr>
            </w:pPr>
            <w:r w:rsidRPr="001A2927">
              <w:rPr>
                <w:bCs/>
                <w:color w:val="171717" w:themeColor="background2" w:themeShade="1A"/>
                <w:lang w:val="hy-AM"/>
              </w:rPr>
              <w:t>Նշենք, որ հիմնավորմամբ ներկայացված համեմատական հաշվարկում պետական բյուջեից սուբսիդավորման միայն մեկ տարվա գումարն է, մինչդեռ այն տրվելու է 36 ամիս ժամկետով, այսինքն՝ աջակցության չափը կազմելու է շուրջ 4.5-9 մլրդ դրամ: Հետևաբար՝ լավագույն դեպքում, այն կարող է բյուջեի վրա ծախսային առումով ազդեցություն չունենալ, բայց չի կարող ապահովել ներդրումային փուլում կրկնակի մուտքեր:</w:t>
            </w:r>
          </w:p>
        </w:tc>
        <w:tc>
          <w:tcPr>
            <w:tcW w:w="6663" w:type="dxa"/>
            <w:tcBorders>
              <w:top w:val="single" w:sz="4" w:space="0" w:color="000000"/>
              <w:left w:val="single" w:sz="4" w:space="0" w:color="000000"/>
              <w:bottom w:val="single" w:sz="4" w:space="0" w:color="000000"/>
              <w:right w:val="single" w:sz="4" w:space="0" w:color="000000"/>
            </w:tcBorders>
            <w:shd w:val="clear" w:color="auto" w:fill="auto"/>
          </w:tcPr>
          <w:p w14:paraId="2B6A79C3" w14:textId="77777777" w:rsidR="00FE5F1B" w:rsidRPr="001A2927" w:rsidRDefault="00FE5F1B" w:rsidP="00FE5F1B">
            <w:pPr>
              <w:pStyle w:val="NormalWeb"/>
              <w:spacing w:before="0" w:beforeAutospacing="0" w:after="0" w:afterAutospacing="0"/>
              <w:ind w:firstLine="33"/>
              <w:jc w:val="center"/>
              <w:rPr>
                <w:rFonts w:ascii="GHEA Grapalat" w:hAnsi="GHEA Grapalat"/>
                <w:sz w:val="22"/>
                <w:szCs w:val="22"/>
                <w:lang w:val="hy-AM"/>
              </w:rPr>
            </w:pPr>
            <w:r w:rsidRPr="001A2927">
              <w:rPr>
                <w:rFonts w:ascii="GHEA Grapalat" w:hAnsi="GHEA Grapalat"/>
                <w:sz w:val="22"/>
                <w:szCs w:val="22"/>
                <w:lang w:val="hy-AM"/>
              </w:rPr>
              <w:t>Ընդունվել է մասնակի</w:t>
            </w:r>
          </w:p>
          <w:p w14:paraId="2ECDFC97" w14:textId="30AF22D3" w:rsidR="00FE5F1B" w:rsidRPr="001A2927" w:rsidRDefault="00FE5F1B" w:rsidP="00FE5F1B">
            <w:pPr>
              <w:pStyle w:val="NormalWeb"/>
              <w:spacing w:before="0" w:beforeAutospacing="0" w:after="0" w:afterAutospacing="0"/>
              <w:ind w:firstLine="33"/>
              <w:jc w:val="center"/>
              <w:rPr>
                <w:rFonts w:ascii="GHEA Grapalat" w:hAnsi="GHEA Grapalat"/>
                <w:sz w:val="22"/>
                <w:szCs w:val="22"/>
                <w:lang w:val="hy-AM"/>
              </w:rPr>
            </w:pPr>
            <w:r w:rsidRPr="001A2927">
              <w:rPr>
                <w:rFonts w:ascii="GHEA Grapalat" w:hAnsi="GHEA Grapalat"/>
                <w:sz w:val="22"/>
                <w:szCs w:val="22"/>
                <w:lang w:val="hy-AM"/>
              </w:rPr>
              <w:t xml:space="preserve">Հյուրանոցային տնտեսության ուղղությամբ ներկայացված հաշվարկը հիմնված է պետական բյուջեի </w:t>
            </w:r>
            <w:r w:rsidRPr="001A2927">
              <w:rPr>
                <w:rFonts w:ascii="GHEA Grapalat" w:hAnsi="GHEA Grapalat"/>
                <w:b/>
                <w:bCs/>
                <w:sz w:val="22"/>
                <w:szCs w:val="22"/>
                <w:lang w:val="hy-AM"/>
              </w:rPr>
              <w:t>դրամական հոսքերի ժամանակային համադրման</w:t>
            </w:r>
            <w:r w:rsidRPr="001A2927">
              <w:rPr>
                <w:rFonts w:ascii="GHEA Grapalat" w:hAnsi="GHEA Grapalat"/>
                <w:sz w:val="22"/>
                <w:szCs w:val="22"/>
                <w:lang w:val="hy-AM"/>
              </w:rPr>
              <w:t xml:space="preserve"> վրա.</w:t>
            </w:r>
          </w:p>
          <w:p w14:paraId="2F600306" w14:textId="77777777" w:rsidR="00FE5F1B" w:rsidRPr="001A2927" w:rsidRDefault="00FE5F1B" w:rsidP="00FE5F1B">
            <w:pPr>
              <w:pStyle w:val="NormalWeb"/>
              <w:numPr>
                <w:ilvl w:val="0"/>
                <w:numId w:val="36"/>
              </w:numPr>
              <w:spacing w:before="0" w:beforeAutospacing="0" w:after="0" w:afterAutospacing="0"/>
              <w:ind w:left="0" w:firstLine="33"/>
              <w:jc w:val="center"/>
              <w:rPr>
                <w:rFonts w:ascii="GHEA Grapalat" w:hAnsi="GHEA Grapalat"/>
                <w:sz w:val="22"/>
                <w:szCs w:val="22"/>
                <w:lang w:val="hy-AM"/>
              </w:rPr>
            </w:pPr>
            <w:r w:rsidRPr="001A2927">
              <w:rPr>
                <w:rFonts w:ascii="GHEA Grapalat" w:hAnsi="GHEA Grapalat"/>
                <w:b/>
                <w:bCs/>
                <w:sz w:val="22"/>
                <w:szCs w:val="22"/>
                <w:lang w:val="hy-AM"/>
              </w:rPr>
              <w:t>Կանխանցիկ հարկային մուտքեր.</w:t>
            </w:r>
            <w:r w:rsidRPr="001A2927">
              <w:rPr>
                <w:rFonts w:ascii="GHEA Grapalat" w:hAnsi="GHEA Grapalat"/>
                <w:sz w:val="22"/>
                <w:szCs w:val="22"/>
                <w:lang w:val="hy-AM"/>
              </w:rPr>
              <w:t xml:space="preserve"> Ներդրումային փուլում (շինարարություն, կապիտալ ծախսեր) ձևավորվող ԱԱՀ-ի մուտքերը (30-60 մլրդ դրամ պորտֆելի դեպքում՝ շուրջ </w:t>
            </w:r>
            <w:r w:rsidRPr="001A2927">
              <w:rPr>
                <w:rFonts w:ascii="GHEA Grapalat" w:hAnsi="GHEA Grapalat"/>
                <w:b/>
                <w:bCs/>
                <w:sz w:val="22"/>
                <w:szCs w:val="22"/>
                <w:lang w:val="hy-AM"/>
              </w:rPr>
              <w:t>5-10 մլրդ դրամ</w:t>
            </w:r>
            <w:r w:rsidRPr="001A2927">
              <w:rPr>
                <w:rFonts w:ascii="GHEA Grapalat" w:hAnsi="GHEA Grapalat"/>
                <w:sz w:val="22"/>
                <w:szCs w:val="22"/>
                <w:lang w:val="hy-AM"/>
              </w:rPr>
              <w:t>) պետական բյուջե են վճարվում միանվագ կամ կարճ ժամանակահատվածում՝ ներդրման իրականացման փուլում։</w:t>
            </w:r>
          </w:p>
          <w:p w14:paraId="1160D2AD" w14:textId="77777777" w:rsidR="00FE5F1B" w:rsidRPr="001A2927" w:rsidRDefault="00FE5F1B" w:rsidP="00FE5F1B">
            <w:pPr>
              <w:pStyle w:val="NormalWeb"/>
              <w:numPr>
                <w:ilvl w:val="0"/>
                <w:numId w:val="36"/>
              </w:numPr>
              <w:spacing w:before="0" w:beforeAutospacing="0" w:after="0" w:afterAutospacing="0"/>
              <w:ind w:left="0" w:firstLine="33"/>
              <w:jc w:val="center"/>
              <w:rPr>
                <w:rFonts w:ascii="GHEA Grapalat" w:hAnsi="GHEA Grapalat"/>
                <w:sz w:val="22"/>
                <w:szCs w:val="22"/>
                <w:lang w:val="hy-AM"/>
              </w:rPr>
            </w:pPr>
            <w:r w:rsidRPr="001A2927">
              <w:rPr>
                <w:rFonts w:ascii="GHEA Grapalat" w:hAnsi="GHEA Grapalat"/>
                <w:b/>
                <w:bCs/>
                <w:sz w:val="22"/>
                <w:szCs w:val="22"/>
                <w:lang w:val="hy-AM"/>
              </w:rPr>
              <w:t>Ծախսերի բաշխվածություն.</w:t>
            </w:r>
            <w:r w:rsidRPr="001A2927">
              <w:rPr>
                <w:rFonts w:ascii="GHEA Grapalat" w:hAnsi="GHEA Grapalat"/>
                <w:sz w:val="22"/>
                <w:szCs w:val="22"/>
                <w:lang w:val="hy-AM"/>
              </w:rPr>
              <w:t xml:space="preserve"> Ի հակադրություն հարկային մուտքերի, պետության կողմից իրականացվող սուբսիդավորման ծախսը (շուրջ </w:t>
            </w:r>
            <w:r w:rsidRPr="001A2927">
              <w:rPr>
                <w:rFonts w:ascii="GHEA Grapalat" w:hAnsi="GHEA Grapalat"/>
                <w:b/>
                <w:bCs/>
                <w:sz w:val="22"/>
                <w:szCs w:val="22"/>
                <w:lang w:val="hy-AM"/>
              </w:rPr>
              <w:t>4.5-9.0 մլրդ դրամ՝ 3 տարվա հանրագումարով</w:t>
            </w:r>
            <w:r w:rsidRPr="001A2927">
              <w:rPr>
                <w:rFonts w:ascii="GHEA Grapalat" w:hAnsi="GHEA Grapalat"/>
                <w:sz w:val="22"/>
                <w:szCs w:val="22"/>
                <w:lang w:val="hy-AM"/>
              </w:rPr>
              <w:t>) բաշխվում է 36 ամիսների վրա։</w:t>
            </w:r>
          </w:p>
          <w:p w14:paraId="737B53D2" w14:textId="6058445B" w:rsidR="00FE5F1B" w:rsidRPr="001A2927" w:rsidRDefault="00FE5F1B" w:rsidP="00FE5F1B">
            <w:pPr>
              <w:pStyle w:val="NormalWeb"/>
              <w:numPr>
                <w:ilvl w:val="0"/>
                <w:numId w:val="36"/>
              </w:numPr>
              <w:spacing w:before="0" w:beforeAutospacing="0" w:after="0" w:afterAutospacing="0"/>
              <w:ind w:left="0" w:firstLine="33"/>
              <w:jc w:val="center"/>
              <w:rPr>
                <w:rFonts w:ascii="GHEA Grapalat" w:hAnsi="GHEA Grapalat"/>
                <w:sz w:val="22"/>
                <w:szCs w:val="22"/>
                <w:lang w:val="hy-AM"/>
              </w:rPr>
            </w:pPr>
            <w:r w:rsidRPr="001A2927">
              <w:rPr>
                <w:rFonts w:ascii="GHEA Grapalat" w:hAnsi="GHEA Grapalat"/>
                <w:b/>
                <w:bCs/>
                <w:sz w:val="22"/>
                <w:szCs w:val="22"/>
                <w:lang w:val="hy-AM"/>
              </w:rPr>
              <w:t>Ֆիսկալ չեզոքություն.</w:t>
            </w:r>
            <w:r w:rsidRPr="001A2927">
              <w:rPr>
                <w:rFonts w:ascii="GHEA Grapalat" w:hAnsi="GHEA Grapalat"/>
                <w:sz w:val="22"/>
                <w:szCs w:val="22"/>
                <w:lang w:val="hy-AM"/>
              </w:rPr>
              <w:t xml:space="preserve"> Արդյունքում, պետական բյուջեն արդեն իսկ ծրագրի մեկնարկային փուլում ստանում է այնքան հարկային եկամուտ, որը </w:t>
            </w:r>
            <w:r w:rsidRPr="001A2927">
              <w:rPr>
                <w:rFonts w:ascii="GHEA Grapalat" w:hAnsi="GHEA Grapalat"/>
                <w:b/>
                <w:bCs/>
                <w:sz w:val="22"/>
                <w:szCs w:val="22"/>
                <w:lang w:val="hy-AM"/>
              </w:rPr>
              <w:t>ամբողջությամբ հավասարակշռում (ծածկում) է</w:t>
            </w:r>
            <w:r w:rsidRPr="001A2927">
              <w:rPr>
                <w:rFonts w:ascii="GHEA Grapalat" w:hAnsi="GHEA Grapalat"/>
                <w:sz w:val="22"/>
                <w:szCs w:val="22"/>
                <w:lang w:val="hy-AM"/>
              </w:rPr>
              <w:t xml:space="preserve"> հաջորդող 3 տարիների համար նախատեսված սուբսիդավորման հանրագումարային ծախսը՝ ապահովելով ծրագրի ֆիսկալ չեզոքությունը։</w:t>
            </w:r>
          </w:p>
          <w:p w14:paraId="03631325" w14:textId="733F5978" w:rsidR="00FE5F1B" w:rsidRPr="001A2927" w:rsidRDefault="00FE5F1B" w:rsidP="00FE5F1B">
            <w:pPr>
              <w:pStyle w:val="NormalWeb"/>
              <w:spacing w:before="0" w:beforeAutospacing="0" w:after="0" w:afterAutospacing="0"/>
              <w:ind w:firstLine="33"/>
              <w:jc w:val="center"/>
              <w:rPr>
                <w:rFonts w:ascii="GHEA Grapalat" w:hAnsi="GHEA Grapalat"/>
                <w:sz w:val="22"/>
                <w:szCs w:val="22"/>
                <w:lang w:val="hy-AM"/>
              </w:rPr>
            </w:pPr>
            <w:r w:rsidRPr="001A2927">
              <w:rPr>
                <w:rFonts w:ascii="GHEA Grapalat" w:hAnsi="GHEA Grapalat"/>
                <w:sz w:val="22"/>
                <w:szCs w:val="22"/>
                <w:lang w:val="hy-AM"/>
              </w:rPr>
              <w:t>Նշված մասով հաշվարկներում մեջ ներառված չեն շահագործման փուլում գեներացվող պարբերական հարկերը (եկամտային հարկ, շահութահարկ, գույքահարկ), որոնք հանդիսանում են պետության զուտ տնտեսական օգուտը։</w:t>
            </w:r>
          </w:p>
          <w:p w14:paraId="0AE22AF1" w14:textId="2D291E0B" w:rsidR="00FE5F1B" w:rsidRDefault="00FE5F1B" w:rsidP="00FE5F1B">
            <w:pPr>
              <w:pStyle w:val="NormalWeb"/>
              <w:spacing w:before="0" w:beforeAutospacing="0" w:after="0" w:afterAutospacing="0"/>
              <w:ind w:firstLine="33"/>
              <w:jc w:val="center"/>
              <w:rPr>
                <w:rFonts w:ascii="GHEA Grapalat" w:hAnsi="GHEA Grapalat"/>
                <w:sz w:val="22"/>
                <w:szCs w:val="22"/>
                <w:lang w:val="hy-AM"/>
              </w:rPr>
            </w:pPr>
            <w:r w:rsidRPr="001A2927">
              <w:rPr>
                <w:rFonts w:ascii="GHEA Grapalat" w:hAnsi="GHEA Grapalat"/>
                <w:sz w:val="22"/>
                <w:szCs w:val="22"/>
                <w:lang w:val="hy-AM"/>
              </w:rPr>
              <w:t xml:space="preserve">Հիմնավորման տեքստը լրամշակվել է՝ «կրկնակի մուտքեր» ձևակերպումը փոխարինելով </w:t>
            </w:r>
            <w:r w:rsidRPr="001A2927">
              <w:rPr>
                <w:rFonts w:ascii="GHEA Grapalat" w:hAnsi="GHEA Grapalat"/>
                <w:b/>
                <w:bCs/>
                <w:sz w:val="22"/>
                <w:szCs w:val="22"/>
                <w:lang w:val="hy-AM"/>
              </w:rPr>
              <w:t>«սուբսիդավորման հանրագումարային ծախսի նկատմամբ հարկային մուտքերի կանխանցիկ հավասարակշռում»</w:t>
            </w:r>
            <w:r w:rsidRPr="001A2927">
              <w:rPr>
                <w:rFonts w:ascii="GHEA Grapalat" w:hAnsi="GHEA Grapalat"/>
                <w:sz w:val="22"/>
                <w:szCs w:val="22"/>
                <w:lang w:val="hy-AM"/>
              </w:rPr>
              <w:t xml:space="preserve"> առավել ճշգրիտ եզրույթով։</w:t>
            </w:r>
          </w:p>
          <w:p w14:paraId="2567A399" w14:textId="77777777" w:rsidR="00CD3D6E" w:rsidRDefault="00CD3D6E" w:rsidP="00CD3D6E">
            <w:pPr>
              <w:rPr>
                <w:lang w:val="hy-AM"/>
              </w:rPr>
            </w:pPr>
          </w:p>
          <w:p w14:paraId="41C64B39" w14:textId="36DF5383" w:rsidR="00BE5673" w:rsidRPr="00CD3D6E" w:rsidRDefault="0063532F" w:rsidP="00FE5F1B">
            <w:pPr>
              <w:pStyle w:val="NormalWeb"/>
              <w:spacing w:before="0" w:beforeAutospacing="0" w:after="0" w:afterAutospacing="0"/>
              <w:ind w:firstLine="33"/>
              <w:jc w:val="center"/>
              <w:rPr>
                <w:rFonts w:ascii="GHEA Grapalat" w:hAnsi="GHEA Grapalat"/>
                <w:sz w:val="22"/>
                <w:szCs w:val="22"/>
                <w:lang w:val="hy"/>
              </w:rPr>
            </w:pPr>
            <w:r w:rsidRPr="0063532F">
              <w:rPr>
                <w:rFonts w:ascii="GHEA Grapalat" w:eastAsia="GHEA Grapalat" w:hAnsi="GHEA Grapalat" w:cs="GHEA Grapalat"/>
                <w:b/>
                <w:bCs/>
                <w:i/>
                <w:iCs/>
                <w:sz w:val="22"/>
                <w:szCs w:val="22"/>
                <w:lang w:val="hy"/>
              </w:rPr>
              <w:t xml:space="preserve">Նախագիծը լրամշակվել է սույն թվականի մայիսի 15-ին կայացած Ֆինանսատնտեսական նախարարական կոմիտեի նիստի արդյունքներով։ Մասնավորապես՝ հյուրանոցային </w:t>
            </w:r>
            <w:r w:rsidRPr="0063532F">
              <w:rPr>
                <w:rFonts w:ascii="GHEA Grapalat" w:eastAsia="GHEA Grapalat" w:hAnsi="GHEA Grapalat" w:cs="GHEA Grapalat"/>
                <w:b/>
                <w:bCs/>
                <w:i/>
                <w:iCs/>
                <w:sz w:val="22"/>
                <w:szCs w:val="22"/>
                <w:lang w:val="hy"/>
              </w:rPr>
              <w:lastRenderedPageBreak/>
              <w:t>տնտեսության օբյեկտների կառուցման և վերակառուցման նպատակով տրամադրվող վարկերի համար սահմանվել են սուբսիդավորման պայմաններ՝ ՀՀ դրամով տրամադրվող վարկերի համար՝ 8%, իսկ արտարժույթով տրամադրվող վարկերի համար՝ 6%։</w:t>
            </w:r>
          </w:p>
          <w:p w14:paraId="1A6B8B94" w14:textId="103EF94D" w:rsidR="006677DF" w:rsidRPr="001A2927" w:rsidRDefault="006677DF" w:rsidP="00FE5F1B">
            <w:pPr>
              <w:spacing w:after="0" w:line="240" w:lineRule="auto"/>
              <w:ind w:firstLine="33"/>
              <w:jc w:val="center"/>
              <w:rPr>
                <w:bCs/>
                <w:color w:val="171717" w:themeColor="background2" w:themeShade="1A"/>
                <w:lang w:val="hy-AM"/>
              </w:rPr>
            </w:pPr>
          </w:p>
        </w:tc>
      </w:tr>
      <w:tr w:rsidR="006677DF" w:rsidRPr="001A2927" w14:paraId="352A4CA4" w14:textId="77777777" w:rsidTr="00344396">
        <w:tc>
          <w:tcPr>
            <w:tcW w:w="567" w:type="dxa"/>
            <w:tcBorders>
              <w:left w:val="single" w:sz="4" w:space="0" w:color="000000"/>
              <w:right w:val="single" w:sz="4" w:space="0" w:color="000000"/>
            </w:tcBorders>
            <w:shd w:val="clear" w:color="auto" w:fill="auto"/>
          </w:tcPr>
          <w:p w14:paraId="375AB8D4" w14:textId="3186C5AB" w:rsidR="006677DF" w:rsidRPr="001A2927" w:rsidRDefault="00773452" w:rsidP="00344396">
            <w:pPr>
              <w:spacing w:after="0" w:line="240" w:lineRule="auto"/>
              <w:rPr>
                <w:bCs/>
                <w:color w:val="171717" w:themeColor="background2" w:themeShade="1A"/>
                <w:lang w:val="hy-AM"/>
              </w:rPr>
            </w:pPr>
            <w:r>
              <w:rPr>
                <w:bCs/>
                <w:lang w:val="hy-AM"/>
              </w:rPr>
              <w:lastRenderedPageBreak/>
              <w:t>3</w:t>
            </w:r>
            <w:r w:rsidR="00344396" w:rsidRPr="001A2927">
              <w:rPr>
                <w:bCs/>
                <w:lang w:val="ru-RU"/>
              </w:rPr>
              <w:t>)</w:t>
            </w:r>
          </w:p>
        </w:tc>
        <w:tc>
          <w:tcPr>
            <w:tcW w:w="7228" w:type="dxa"/>
            <w:tcBorders>
              <w:left w:val="single" w:sz="4" w:space="0" w:color="000000"/>
              <w:right w:val="single" w:sz="4" w:space="0" w:color="000000"/>
            </w:tcBorders>
            <w:shd w:val="clear" w:color="auto" w:fill="auto"/>
          </w:tcPr>
          <w:p w14:paraId="1621A841" w14:textId="3FE66B38" w:rsidR="006677DF" w:rsidRPr="001A2927" w:rsidRDefault="006677DF" w:rsidP="00344396">
            <w:pPr>
              <w:widowControl w:val="0"/>
              <w:tabs>
                <w:tab w:val="left" w:pos="-29"/>
              </w:tabs>
              <w:spacing w:after="0" w:line="240" w:lineRule="auto"/>
              <w:jc w:val="both"/>
              <w:rPr>
                <w:bCs/>
                <w:color w:val="171717" w:themeColor="background2" w:themeShade="1A"/>
                <w:lang w:val="hy-AM"/>
              </w:rPr>
            </w:pPr>
            <w:r w:rsidRPr="001A2927">
              <w:rPr>
                <w:bCs/>
                <w:color w:val="171717" w:themeColor="background2" w:themeShade="1A"/>
                <w:lang w:val="hy-AM"/>
              </w:rPr>
              <w:t xml:space="preserve">Նախագծի 1-ին կետի 6-րդ ենթակետով նախատեսվում է, որ հյուրանոցային ուղղությամբ ծրագրերի գնահատումը կիրականացվի Զբոսաշրջության կոմիտեի կողմից։ Սույն մոտեցումը սկզբունքորեն կարող է ապահովել ոլորտային մասնագիտացված գնահատում և քաղաքականության համապատասխանություն։ Միևնույն ժամանակ, նման լիազորության կենտրոնացումը մեկ մարմնում առաջացնում է մի շարք ինստիտուցիոնալ և գործառնական ռիսկեր, որոնք անհրաժեշտ է հաշվի առնել։ Մասնավորապես՝ </w:t>
            </w:r>
          </w:p>
          <w:p w14:paraId="2440774B" w14:textId="77777777" w:rsidR="006677DF" w:rsidRPr="001A2927" w:rsidRDefault="006677DF" w:rsidP="00344396">
            <w:pPr>
              <w:widowControl w:val="0"/>
              <w:tabs>
                <w:tab w:val="left" w:pos="-29"/>
              </w:tabs>
              <w:spacing w:after="0" w:line="240" w:lineRule="auto"/>
              <w:jc w:val="both"/>
              <w:rPr>
                <w:bCs/>
                <w:color w:val="171717" w:themeColor="background2" w:themeShade="1A"/>
                <w:lang w:val="hy-AM"/>
              </w:rPr>
            </w:pPr>
            <w:r w:rsidRPr="001A2927">
              <w:rPr>
                <w:bCs/>
                <w:color w:val="171717" w:themeColor="background2" w:themeShade="1A"/>
                <w:lang w:val="hy-AM"/>
              </w:rPr>
              <w:t>ա) Ֆինանսատնտեսական գնահատման սահմանափակ կարողություններ: Զբոսաշրջության կոմիտեն հիմնականում իրականացնում է ոլորտային քաղաքականության մշակում և առաջմղում, սակայն կարող է չունենալ բավարար գործիքակազմ՝ ներդրումային նախագծերի ֆինանսական կենսունակության, վարկային ռիսկերի, դրամական հոսքերի գնահատման համար։</w:t>
            </w:r>
          </w:p>
          <w:p w14:paraId="582D3C21" w14:textId="77777777" w:rsidR="006677DF" w:rsidRPr="001A2927" w:rsidRDefault="006677DF" w:rsidP="00344396">
            <w:pPr>
              <w:widowControl w:val="0"/>
              <w:tabs>
                <w:tab w:val="left" w:pos="-29"/>
              </w:tabs>
              <w:spacing w:after="0" w:line="240" w:lineRule="auto"/>
              <w:jc w:val="both"/>
              <w:rPr>
                <w:bCs/>
                <w:color w:val="171717" w:themeColor="background2" w:themeShade="1A"/>
                <w:lang w:val="hy-AM"/>
              </w:rPr>
            </w:pPr>
            <w:r w:rsidRPr="001A2927">
              <w:rPr>
                <w:bCs/>
                <w:color w:val="171717" w:themeColor="background2" w:themeShade="1A"/>
                <w:lang w:val="hy-AM"/>
              </w:rPr>
              <w:t>բ) Գնահատման միասնական չափորոշիչների բացակայություն: Չկան հստակ սահմանված մեթոդաբանություններ՝ պահանջարկի գնահատման, զբաղվածության կանխատեսման, շուկայի հագեցվածության վերլուծության համար։</w:t>
            </w:r>
          </w:p>
          <w:p w14:paraId="5A68AD8E" w14:textId="77777777" w:rsidR="006677DF" w:rsidRPr="001A2927" w:rsidRDefault="006677DF" w:rsidP="00344396">
            <w:pPr>
              <w:widowControl w:val="0"/>
              <w:tabs>
                <w:tab w:val="left" w:pos="-29"/>
              </w:tabs>
              <w:spacing w:after="0" w:line="240" w:lineRule="auto"/>
              <w:jc w:val="both"/>
              <w:rPr>
                <w:bCs/>
                <w:color w:val="171717" w:themeColor="background2" w:themeShade="1A"/>
                <w:lang w:val="hy-AM"/>
              </w:rPr>
            </w:pPr>
            <w:r w:rsidRPr="001A2927">
              <w:rPr>
                <w:bCs/>
                <w:color w:val="171717" w:themeColor="background2" w:themeShade="1A"/>
                <w:lang w:val="hy-AM"/>
              </w:rPr>
              <w:t>գ) Կառավարման և թափանցիկության ռիսկեր: Մեկ մարմնի կողմից գնահատման իրականացումը կարող է առաջացնել՝ որոշումների սուբյեկտիվության ընկալում, շահերի բախման ռիսկեր։</w:t>
            </w:r>
          </w:p>
          <w:p w14:paraId="7CD70C2E" w14:textId="77777777" w:rsidR="006677DF" w:rsidRPr="001A2927" w:rsidRDefault="006677DF" w:rsidP="00344396">
            <w:pPr>
              <w:widowControl w:val="0"/>
              <w:tabs>
                <w:tab w:val="left" w:pos="-29"/>
              </w:tabs>
              <w:spacing w:after="0" w:line="240" w:lineRule="auto"/>
              <w:jc w:val="both"/>
              <w:rPr>
                <w:bCs/>
                <w:color w:val="171717" w:themeColor="background2" w:themeShade="1A"/>
                <w:lang w:val="hy-AM"/>
              </w:rPr>
            </w:pPr>
            <w:r w:rsidRPr="001A2927">
              <w:rPr>
                <w:bCs/>
                <w:color w:val="171717" w:themeColor="background2" w:themeShade="1A"/>
                <w:lang w:val="hy-AM"/>
              </w:rPr>
              <w:t>Առաջարկում ենք.</w:t>
            </w:r>
          </w:p>
          <w:p w14:paraId="3DC7A0EE" w14:textId="77777777" w:rsidR="00344396" w:rsidRPr="001A2927" w:rsidRDefault="006677DF" w:rsidP="00344396">
            <w:pPr>
              <w:pStyle w:val="ListParagraph"/>
              <w:widowControl w:val="0"/>
              <w:numPr>
                <w:ilvl w:val="0"/>
                <w:numId w:val="32"/>
              </w:numPr>
              <w:tabs>
                <w:tab w:val="left" w:pos="-29"/>
                <w:tab w:val="left" w:pos="31"/>
              </w:tabs>
              <w:spacing w:after="0" w:line="240" w:lineRule="auto"/>
              <w:ind w:left="0" w:firstLine="0"/>
              <w:jc w:val="both"/>
              <w:rPr>
                <w:rFonts w:ascii="GHEA Grapalat" w:hAnsi="GHEA Grapalat"/>
                <w:bCs/>
                <w:color w:val="171717" w:themeColor="background2" w:themeShade="1A"/>
                <w:lang w:val="hy-AM"/>
              </w:rPr>
            </w:pPr>
            <w:r w:rsidRPr="001A2927">
              <w:rPr>
                <w:rFonts w:ascii="GHEA Grapalat" w:hAnsi="GHEA Grapalat"/>
                <w:bCs/>
                <w:color w:val="171717" w:themeColor="background2" w:themeShade="1A"/>
                <w:lang w:val="hy-AM"/>
              </w:rPr>
              <w:t xml:space="preserve">ներդնել համատեղ գնահատման մեխանիզմ (Զբոսաշրջության կոմիտե՝ ոլորտային գնահատում, Ֆինանսական կառույցներ (բանկեր կամ այլ մարմիններ)՝ ֆինանսական գնահատում), </w:t>
            </w:r>
          </w:p>
          <w:p w14:paraId="391BA0DB" w14:textId="77777777" w:rsidR="00344396" w:rsidRPr="001A2927" w:rsidRDefault="006677DF" w:rsidP="00344396">
            <w:pPr>
              <w:pStyle w:val="ListParagraph"/>
              <w:widowControl w:val="0"/>
              <w:numPr>
                <w:ilvl w:val="0"/>
                <w:numId w:val="32"/>
              </w:numPr>
              <w:tabs>
                <w:tab w:val="left" w:pos="-29"/>
                <w:tab w:val="left" w:pos="31"/>
              </w:tabs>
              <w:spacing w:after="0" w:line="240" w:lineRule="auto"/>
              <w:ind w:left="0" w:firstLine="0"/>
              <w:jc w:val="both"/>
              <w:rPr>
                <w:rFonts w:ascii="GHEA Grapalat" w:hAnsi="GHEA Grapalat"/>
                <w:bCs/>
                <w:color w:val="171717" w:themeColor="background2" w:themeShade="1A"/>
                <w:lang w:val="hy-AM"/>
              </w:rPr>
            </w:pPr>
            <w:r w:rsidRPr="001A2927">
              <w:rPr>
                <w:rFonts w:ascii="GHEA Grapalat" w:hAnsi="GHEA Grapalat"/>
                <w:bCs/>
                <w:color w:val="171717" w:themeColor="background2" w:themeShade="1A"/>
                <w:lang w:val="hy-AM"/>
              </w:rPr>
              <w:t xml:space="preserve">սահմանել հստակ գնահատման չափորոշիչներ (նվազագույն </w:t>
            </w:r>
            <w:r w:rsidRPr="001A2927">
              <w:rPr>
                <w:rFonts w:ascii="GHEA Grapalat" w:hAnsi="GHEA Grapalat"/>
                <w:bCs/>
                <w:color w:val="171717" w:themeColor="background2" w:themeShade="1A"/>
                <w:lang w:val="hy-AM"/>
              </w:rPr>
              <w:lastRenderedPageBreak/>
              <w:t>զբաղվածության շեմեր, ներդրման վերադարձելիության չափանիշներ, պահանջարկի հիմնավորման պարտադիր պահանջներ),</w:t>
            </w:r>
          </w:p>
          <w:p w14:paraId="744A0185" w14:textId="77777777" w:rsidR="00344396" w:rsidRPr="001A2927" w:rsidRDefault="006677DF" w:rsidP="00344396">
            <w:pPr>
              <w:pStyle w:val="ListParagraph"/>
              <w:widowControl w:val="0"/>
              <w:numPr>
                <w:ilvl w:val="0"/>
                <w:numId w:val="32"/>
              </w:numPr>
              <w:tabs>
                <w:tab w:val="left" w:pos="-29"/>
                <w:tab w:val="left" w:pos="31"/>
              </w:tabs>
              <w:spacing w:after="0" w:line="240" w:lineRule="auto"/>
              <w:ind w:left="0" w:firstLine="0"/>
              <w:jc w:val="both"/>
              <w:rPr>
                <w:rFonts w:ascii="GHEA Grapalat" w:hAnsi="GHEA Grapalat"/>
                <w:bCs/>
                <w:color w:val="171717" w:themeColor="background2" w:themeShade="1A"/>
                <w:lang w:val="hy-AM"/>
              </w:rPr>
            </w:pPr>
            <w:r w:rsidRPr="001A2927">
              <w:rPr>
                <w:rFonts w:ascii="GHEA Grapalat" w:hAnsi="GHEA Grapalat"/>
                <w:bCs/>
                <w:color w:val="171717" w:themeColor="background2" w:themeShade="1A"/>
                <w:lang w:val="hy-AM"/>
              </w:rPr>
              <w:t>ներդնել քանակական և տարածքային սահմանափակումներ (ըստ մարզերի, ըստ շուկայի հագեցվածության մակարդակի),</w:t>
            </w:r>
          </w:p>
          <w:p w14:paraId="2E717D26" w14:textId="595CB04E" w:rsidR="006677DF" w:rsidRPr="001A2927" w:rsidRDefault="006677DF" w:rsidP="00344396">
            <w:pPr>
              <w:pStyle w:val="ListParagraph"/>
              <w:widowControl w:val="0"/>
              <w:numPr>
                <w:ilvl w:val="0"/>
                <w:numId w:val="32"/>
              </w:numPr>
              <w:tabs>
                <w:tab w:val="left" w:pos="-29"/>
                <w:tab w:val="left" w:pos="31"/>
              </w:tabs>
              <w:spacing w:after="0" w:line="240" w:lineRule="auto"/>
              <w:ind w:left="0" w:firstLine="0"/>
              <w:jc w:val="both"/>
              <w:rPr>
                <w:rFonts w:ascii="GHEA Grapalat" w:hAnsi="GHEA Grapalat"/>
                <w:bCs/>
                <w:color w:val="171717" w:themeColor="background2" w:themeShade="1A"/>
                <w:lang w:val="hy-AM"/>
              </w:rPr>
            </w:pPr>
            <w:r w:rsidRPr="001A2927">
              <w:rPr>
                <w:rFonts w:ascii="GHEA Grapalat" w:hAnsi="GHEA Grapalat"/>
                <w:bCs/>
                <w:color w:val="171717" w:themeColor="background2" w:themeShade="1A"/>
                <w:lang w:val="hy-AM"/>
              </w:rPr>
              <w:t>ապահովել թափանցիկություն (հրապարակել գնահատման չափանիշները, ապահովել որոշումների հիմնավորվածության հասանելիություն):</w:t>
            </w:r>
          </w:p>
        </w:tc>
        <w:tc>
          <w:tcPr>
            <w:tcW w:w="6663" w:type="dxa"/>
            <w:tcBorders>
              <w:top w:val="single" w:sz="4" w:space="0" w:color="000000"/>
              <w:left w:val="single" w:sz="4" w:space="0" w:color="000000"/>
              <w:bottom w:val="single" w:sz="4" w:space="0" w:color="000000"/>
              <w:right w:val="single" w:sz="4" w:space="0" w:color="000000"/>
            </w:tcBorders>
            <w:shd w:val="clear" w:color="auto" w:fill="auto"/>
          </w:tcPr>
          <w:p w14:paraId="5560B1C2" w14:textId="14009ECD" w:rsidR="00632D43" w:rsidRPr="001A2927" w:rsidRDefault="00632D43" w:rsidP="00632D43">
            <w:pPr>
              <w:spacing w:after="0" w:line="240" w:lineRule="auto"/>
              <w:jc w:val="center"/>
              <w:rPr>
                <w:rFonts w:eastAsia="Times New Roman" w:cs="Times New Roman"/>
                <w:lang w:val="hy-AM"/>
              </w:rPr>
            </w:pPr>
            <w:r w:rsidRPr="001A2927">
              <w:rPr>
                <w:rFonts w:eastAsia="Times New Roman" w:cs="Times New Roman"/>
                <w:lang w:val="hy-AM"/>
              </w:rPr>
              <w:lastRenderedPageBreak/>
              <w:t>Ընդունվել է մասնակի։</w:t>
            </w:r>
          </w:p>
          <w:p w14:paraId="79904F44" w14:textId="77777777" w:rsidR="00632D43" w:rsidRPr="001A2927" w:rsidRDefault="00632D43" w:rsidP="00632D43">
            <w:pPr>
              <w:spacing w:after="0" w:line="240" w:lineRule="auto"/>
              <w:jc w:val="center"/>
              <w:rPr>
                <w:rFonts w:eastAsia="Times New Roman" w:cs="Times New Roman"/>
                <w:lang w:val="hy-AM"/>
              </w:rPr>
            </w:pPr>
            <w:r w:rsidRPr="001A2927">
              <w:rPr>
                <w:rFonts w:eastAsia="Times New Roman" w:cs="Times New Roman"/>
                <w:lang w:val="hy-AM"/>
              </w:rPr>
              <w:t>Առաջարկությամբ ներկայացված դիտարկումները հաշվի են առնվել։ Նախագծի լրամշակման ընթացքում վերացվել է որոշման ընդունման լիազորության կենտրոնացումը մեկ մարմնում։ Մասնավորապես, սահմանվել է, որ հայտի վերաբերյալ որոշումն ընդունվում է ֆինանսական կազմակերպության կողմից՝ հիմք ընդունելով Զբոսաշրջության կոմիտեի մասնագիտական եզրակացությունը և իր կողմից իրականացված ֆինանսատնտեսական գնահատման արդյունքները։ Միաժամանակ, նախատեսվել է, որ մասնագիտական գնահատումն իրականացվում է սույն ծրագրի պահանջներին, «Զբոսաշրջության մասին» օրենքով և դրանից բխող այլ իրավական ակտերով սահմանված նվազագույն պահանջներին ու չափորոշիչներին, ինչպես նաև զբոսաշրջության զարգացման պետական քաղաքականության առաջնահերթություններին համապատասխանության հիման վրա։ Այսպիսով, առաջարկությամբ բարձրացված՝ ֆինանսատնտեսական գնահատման, չափորոշիչների հստակության և որոշումների հիմնավորվածության հետ կապված հիմնական ռիսկերը հասցեագրվել են նախագծի լրամշակված կարգավորմամբ։</w:t>
            </w:r>
          </w:p>
          <w:p w14:paraId="52DAF65E" w14:textId="4076AE0D" w:rsidR="006677DF" w:rsidRPr="001A2927" w:rsidRDefault="00632D43" w:rsidP="00632D43">
            <w:pPr>
              <w:spacing w:after="0" w:line="240" w:lineRule="auto"/>
              <w:jc w:val="center"/>
              <w:outlineLvl w:val="2"/>
              <w:rPr>
                <w:bCs/>
                <w:color w:val="171717" w:themeColor="background2" w:themeShade="1A"/>
                <w:lang w:val="hy-AM"/>
              </w:rPr>
            </w:pPr>
            <w:r w:rsidRPr="001A2927">
              <w:rPr>
                <w:rFonts w:eastAsia="Times New Roman" w:cs="Times New Roman"/>
                <w:lang w:val="hy-AM"/>
              </w:rPr>
              <w:t xml:space="preserve">Լրացուցիչ քանակական, տարածքային և հրապարակայնության մեխանիզմների ամրագրումը տվյալ փուլում նպատակահարմար չէ, քանի որ կարող է հանգեցնել ծրագրի կիրառման անհարկի բարդացման, վարչարարական լրացուցիչ բեռի և դրա գործնական ճկունության </w:t>
            </w:r>
            <w:r w:rsidRPr="001A2927">
              <w:rPr>
                <w:rFonts w:eastAsia="Times New Roman" w:cs="Times New Roman"/>
                <w:lang w:val="hy-AM"/>
              </w:rPr>
              <w:lastRenderedPageBreak/>
              <w:t>սահմանափակման՝ առանց ակնկալվող արդյունքների համարժեք բարելավման։</w:t>
            </w:r>
          </w:p>
        </w:tc>
      </w:tr>
      <w:tr w:rsidR="00344396" w:rsidRPr="001A2927" w14:paraId="3E8D5A4D" w14:textId="77777777" w:rsidTr="005448BA">
        <w:trPr>
          <w:trHeight w:val="4662"/>
        </w:trPr>
        <w:tc>
          <w:tcPr>
            <w:tcW w:w="567" w:type="dxa"/>
            <w:tcBorders>
              <w:left w:val="single" w:sz="4" w:space="0" w:color="000000"/>
              <w:right w:val="single" w:sz="4" w:space="0" w:color="000000"/>
            </w:tcBorders>
            <w:shd w:val="clear" w:color="auto" w:fill="auto"/>
          </w:tcPr>
          <w:p w14:paraId="04E4ED13" w14:textId="3CACF2DC" w:rsidR="00344396" w:rsidRPr="001A2927" w:rsidRDefault="00C2588E" w:rsidP="00344396">
            <w:pPr>
              <w:spacing w:after="0" w:line="240" w:lineRule="auto"/>
              <w:rPr>
                <w:bCs/>
                <w:lang w:val="ru-RU"/>
              </w:rPr>
            </w:pPr>
            <w:r>
              <w:rPr>
                <w:bCs/>
                <w:lang w:val="hy-AM"/>
              </w:rPr>
              <w:t>4</w:t>
            </w:r>
            <w:r w:rsidR="00344396" w:rsidRPr="001A2927">
              <w:rPr>
                <w:bCs/>
                <w:lang w:val="ru-RU"/>
              </w:rPr>
              <w:t>)</w:t>
            </w:r>
          </w:p>
        </w:tc>
        <w:tc>
          <w:tcPr>
            <w:tcW w:w="7228" w:type="dxa"/>
            <w:tcBorders>
              <w:left w:val="single" w:sz="4" w:space="0" w:color="000000"/>
              <w:right w:val="single" w:sz="4" w:space="0" w:color="000000"/>
            </w:tcBorders>
            <w:shd w:val="clear" w:color="auto" w:fill="auto"/>
          </w:tcPr>
          <w:p w14:paraId="3B4CB570" w14:textId="5D380676" w:rsidR="00344396" w:rsidRPr="001A2927" w:rsidRDefault="00344396" w:rsidP="00344396">
            <w:pPr>
              <w:widowControl w:val="0"/>
              <w:tabs>
                <w:tab w:val="left" w:pos="-29"/>
              </w:tabs>
              <w:spacing w:after="0" w:line="240" w:lineRule="auto"/>
              <w:jc w:val="both"/>
              <w:rPr>
                <w:bCs/>
                <w:color w:val="171717" w:themeColor="background2" w:themeShade="1A"/>
                <w:lang w:val="hy-AM"/>
              </w:rPr>
            </w:pPr>
            <w:r w:rsidRPr="001A2927">
              <w:rPr>
                <w:bCs/>
                <w:color w:val="171717" w:themeColor="background2" w:themeShade="1A"/>
                <w:lang w:val="hy-AM"/>
              </w:rPr>
              <w:t>Նախագծի 1-ին կետի 9-րդ ենթակետով առաջարկվում է Ծրագրի շրջանակում ներառել թափոնների մշակման և վերամշակման գործունեությունը։</w:t>
            </w:r>
          </w:p>
          <w:p w14:paraId="08D9657A" w14:textId="77777777" w:rsidR="00344396" w:rsidRPr="001A2927" w:rsidRDefault="00344396" w:rsidP="00344396">
            <w:pPr>
              <w:widowControl w:val="0"/>
              <w:tabs>
                <w:tab w:val="left" w:pos="-29"/>
              </w:tabs>
              <w:spacing w:after="0" w:line="240" w:lineRule="auto"/>
              <w:jc w:val="both"/>
              <w:rPr>
                <w:bCs/>
                <w:color w:val="171717" w:themeColor="background2" w:themeShade="1A"/>
                <w:lang w:val="hy-AM"/>
              </w:rPr>
            </w:pPr>
            <w:r w:rsidRPr="001A2927">
              <w:rPr>
                <w:bCs/>
                <w:color w:val="171717" w:themeColor="background2" w:themeShade="1A"/>
                <w:lang w:val="hy-AM"/>
              </w:rPr>
              <w:t>Թափոնների վերամշակման ոլորտի ներառումը սկզբունքորեն համահունչ է շրջակա միջավայրի քաղաքականությանը և կարող է ունենալ երկարաժամկետ սոցիալ-տնտեսական դրական ազդեցություն։ Սակայն ներկայացված փոփոխությունը չի ուղեկցվում բավարար ֆինանսատնտեսական հիմնավորմամբ և չի գնահատում դրա անմիջական ազդեցությունը պետական բյուջեի վրա, մասնավորապես՝ բացակայում է ոլորտի ներդրումային պոտենցիալի քանակական գնահատումը, ծախս-օգուտ վերլուծությունը, ներկայացված չէ ակնկալվող հարկային հոսքերի հաշվարկը, չի գնահատվել սուբսիդավորման արդյունավետությունը այլընտրանքային գործիքների համեմատ (օրինակ՝ դրամաշնորհներ, համաֆինանսավորում, պետական-մասնավոր գործընկերություն)։ Բացի այդ՝ թափոնների վերամշակման նախագծերը սովորաբար բնութագրվում են բարձր կապիտալ ծախսերով, երկար վերադարձելիությամբ, ցածր կարճաժամկետ եկամտաբերությամբ։</w:t>
            </w:r>
          </w:p>
          <w:p w14:paraId="1716C05B" w14:textId="77777777" w:rsidR="00344396" w:rsidRPr="001A2927" w:rsidRDefault="00344396" w:rsidP="00344396">
            <w:pPr>
              <w:widowControl w:val="0"/>
              <w:tabs>
                <w:tab w:val="left" w:pos="-29"/>
              </w:tabs>
              <w:spacing w:after="0" w:line="240" w:lineRule="auto"/>
              <w:jc w:val="both"/>
              <w:rPr>
                <w:bCs/>
                <w:color w:val="171717" w:themeColor="background2" w:themeShade="1A"/>
                <w:lang w:val="hy-AM"/>
              </w:rPr>
            </w:pPr>
            <w:r w:rsidRPr="001A2927">
              <w:rPr>
                <w:bCs/>
                <w:color w:val="171717" w:themeColor="background2" w:themeShade="1A"/>
                <w:lang w:val="hy-AM"/>
              </w:rPr>
              <w:t>Հետևաբար՝ թափոնների վերամշակման ոլորտի ներառումը, չնայած իր ռազմավարական կարևորությանը, ներկայիս ծրագրի շրջանակում և առաջարկվող ֆինանսական մեխանիզմներով հանգեցնում է լրացուցիչ չհիմնավորված ֆիսկալ բեռի։</w:t>
            </w:r>
          </w:p>
          <w:p w14:paraId="5EDE1E07" w14:textId="77777777" w:rsidR="00344396" w:rsidRPr="001A2927" w:rsidRDefault="00344396" w:rsidP="00344396">
            <w:pPr>
              <w:widowControl w:val="0"/>
              <w:tabs>
                <w:tab w:val="left" w:pos="-29"/>
              </w:tabs>
              <w:spacing w:after="0" w:line="240" w:lineRule="auto"/>
              <w:jc w:val="both"/>
              <w:rPr>
                <w:bCs/>
                <w:color w:val="171717" w:themeColor="background2" w:themeShade="1A"/>
                <w:lang w:val="hy-AM"/>
              </w:rPr>
            </w:pPr>
            <w:r w:rsidRPr="001A2927">
              <w:rPr>
                <w:bCs/>
                <w:color w:val="171717" w:themeColor="background2" w:themeShade="1A"/>
                <w:lang w:val="hy-AM"/>
              </w:rPr>
              <w:t>Առաջարկում ենք՝</w:t>
            </w:r>
          </w:p>
          <w:p w14:paraId="0A32CA83" w14:textId="77777777" w:rsidR="00344396" w:rsidRPr="001A2927" w:rsidRDefault="00344396" w:rsidP="00344396">
            <w:pPr>
              <w:widowControl w:val="0"/>
              <w:tabs>
                <w:tab w:val="left" w:pos="-29"/>
              </w:tabs>
              <w:spacing w:after="0" w:line="240" w:lineRule="auto"/>
              <w:jc w:val="both"/>
              <w:rPr>
                <w:bCs/>
                <w:color w:val="171717" w:themeColor="background2" w:themeShade="1A"/>
                <w:lang w:val="hy-AM"/>
              </w:rPr>
            </w:pPr>
            <w:r w:rsidRPr="001A2927">
              <w:rPr>
                <w:bCs/>
                <w:color w:val="171717" w:themeColor="background2" w:themeShade="1A"/>
                <w:lang w:val="hy-AM"/>
              </w:rPr>
              <w:t>•</w:t>
            </w:r>
            <w:r w:rsidRPr="001A2927">
              <w:rPr>
                <w:bCs/>
                <w:color w:val="171717" w:themeColor="background2" w:themeShade="1A"/>
                <w:lang w:val="hy-AM"/>
              </w:rPr>
              <w:tab/>
              <w:t>չներառել ոլորտը տվյալ ծրագրում ներկայիս տեսքով</w:t>
            </w:r>
          </w:p>
          <w:p w14:paraId="598FC081" w14:textId="77777777" w:rsidR="00344396" w:rsidRPr="001A2927" w:rsidRDefault="00344396" w:rsidP="00344396">
            <w:pPr>
              <w:widowControl w:val="0"/>
              <w:tabs>
                <w:tab w:val="left" w:pos="-29"/>
              </w:tabs>
              <w:spacing w:after="0" w:line="240" w:lineRule="auto"/>
              <w:jc w:val="both"/>
              <w:rPr>
                <w:bCs/>
                <w:color w:val="171717" w:themeColor="background2" w:themeShade="1A"/>
                <w:lang w:val="hy-AM"/>
              </w:rPr>
            </w:pPr>
            <w:r w:rsidRPr="001A2927">
              <w:rPr>
                <w:bCs/>
                <w:color w:val="171717" w:themeColor="background2" w:themeShade="1A"/>
                <w:lang w:val="hy-AM"/>
              </w:rPr>
              <w:lastRenderedPageBreak/>
              <w:t>•</w:t>
            </w:r>
            <w:r w:rsidRPr="001A2927">
              <w:rPr>
                <w:bCs/>
                <w:color w:val="171717" w:themeColor="background2" w:themeShade="1A"/>
                <w:lang w:val="hy-AM"/>
              </w:rPr>
              <w:tab/>
              <w:t>մինչև ամբողջական ֆինանսատնտեսական գնահատման իրականացումը,</w:t>
            </w:r>
          </w:p>
          <w:p w14:paraId="7AD9088D" w14:textId="77777777" w:rsidR="00344396" w:rsidRPr="001A2927" w:rsidRDefault="00344396" w:rsidP="00344396">
            <w:pPr>
              <w:widowControl w:val="0"/>
              <w:tabs>
                <w:tab w:val="left" w:pos="-29"/>
              </w:tabs>
              <w:spacing w:after="0" w:line="240" w:lineRule="auto"/>
              <w:jc w:val="both"/>
              <w:rPr>
                <w:bCs/>
                <w:color w:val="171717" w:themeColor="background2" w:themeShade="1A"/>
                <w:lang w:val="hy-AM"/>
              </w:rPr>
            </w:pPr>
            <w:r w:rsidRPr="001A2927">
              <w:rPr>
                <w:bCs/>
                <w:color w:val="171717" w:themeColor="background2" w:themeShade="1A"/>
                <w:lang w:val="hy-AM"/>
              </w:rPr>
              <w:t>•</w:t>
            </w:r>
            <w:r w:rsidRPr="001A2927">
              <w:rPr>
                <w:bCs/>
                <w:color w:val="171717" w:themeColor="background2" w:themeShade="1A"/>
                <w:lang w:val="hy-AM"/>
              </w:rPr>
              <w:tab/>
              <w:t>քննարկել այլ գործիքներ՝ նպատակային դրամաշնորհներ, միջազգային ֆինանսավորում, պետական-մասնավոր գործընկերություն (PPP),</w:t>
            </w:r>
          </w:p>
          <w:p w14:paraId="7329F471" w14:textId="77777777" w:rsidR="00344396" w:rsidRPr="001A2927" w:rsidRDefault="00344396" w:rsidP="00344396">
            <w:pPr>
              <w:widowControl w:val="0"/>
              <w:tabs>
                <w:tab w:val="left" w:pos="-29"/>
              </w:tabs>
              <w:spacing w:after="0" w:line="240" w:lineRule="auto"/>
              <w:jc w:val="both"/>
              <w:rPr>
                <w:bCs/>
                <w:color w:val="171717" w:themeColor="background2" w:themeShade="1A"/>
                <w:lang w:val="hy-AM"/>
              </w:rPr>
            </w:pPr>
            <w:r w:rsidRPr="001A2927">
              <w:rPr>
                <w:bCs/>
                <w:color w:val="171717" w:themeColor="background2" w:themeShade="1A"/>
                <w:lang w:val="hy-AM"/>
              </w:rPr>
              <w:t>•</w:t>
            </w:r>
            <w:r w:rsidRPr="001A2927">
              <w:rPr>
                <w:bCs/>
                <w:color w:val="171717" w:themeColor="background2" w:themeShade="1A"/>
                <w:lang w:val="hy-AM"/>
              </w:rPr>
              <w:tab/>
              <w:t>ներդնել պիլոտային ծրագիր՝ սահմանափակ ծավալով և խիստ գնահատման մեխանիզմներով՝ պարտադիր իրականացնելով ծախս-օգուտ վերլուծություն, շրջակա միջավայրի ազդեցության գնահատում և ֆինանսական կայունության հաշվարկ։</w:t>
            </w:r>
          </w:p>
          <w:p w14:paraId="5D67A740" w14:textId="2B93908F" w:rsidR="00344396" w:rsidRPr="001A2927" w:rsidRDefault="00344396" w:rsidP="00344396">
            <w:pPr>
              <w:widowControl w:val="0"/>
              <w:tabs>
                <w:tab w:val="left" w:pos="-29"/>
              </w:tabs>
              <w:spacing w:after="0" w:line="240" w:lineRule="auto"/>
              <w:jc w:val="both"/>
              <w:rPr>
                <w:bCs/>
                <w:color w:val="171717" w:themeColor="background2" w:themeShade="1A"/>
                <w:lang w:val="hy-AM"/>
              </w:rPr>
            </w:pPr>
            <w:r w:rsidRPr="001A2927">
              <w:rPr>
                <w:bCs/>
                <w:color w:val="171717" w:themeColor="background2" w:themeShade="1A"/>
                <w:lang w:val="hy-AM"/>
              </w:rPr>
              <w:t>Ընդհանուր առմամբ՝ առաջարկվող փոփոխությունների վերլուծության արդյունքում հայտնում ենք, որ, չնայած Ծրագրի նպատակային ուղղվածությանը, դրանց իրականացումը ներկայիս ձևակերպմամբ կարող է առաջացնել էական լրացուցիչ ֆիսկալ ճնշումներ՝ հաշվի առնելով արդեն գործող Ծրագրով ձևավորված շուրջ 24.4 մլրդ դրամ տարեկան պարտավորությունները, սուբսիդավորման ծավալների և ուղղությունների ընդլայնումը, ինչպես նաև մի շարք դեպքերում ֆինանսական ազդեցության ոչ լիարժեք կամ անորոշ գնահատումները: Հետևաբար Նախագծի ընդունումը կարող է հանգեցնել պետական բյուջեի վրա աճող և ոչ ամբողջությամբ կանխատեսելի բեռի, ուստի նպատակահարմար չի համարվում այն ընդունել առանց էական վերանայման և ֆիսկալ ռիսկերի պատշաճ գնահատման՝ ներկայացված առաջարկներին համապատասխան։</w:t>
            </w:r>
          </w:p>
        </w:tc>
        <w:tc>
          <w:tcPr>
            <w:tcW w:w="6663" w:type="dxa"/>
            <w:tcBorders>
              <w:top w:val="single" w:sz="4" w:space="0" w:color="000000"/>
              <w:left w:val="single" w:sz="4" w:space="0" w:color="000000"/>
              <w:bottom w:val="single" w:sz="4" w:space="0" w:color="000000"/>
              <w:right w:val="single" w:sz="4" w:space="0" w:color="000000"/>
            </w:tcBorders>
            <w:shd w:val="clear" w:color="auto" w:fill="auto"/>
          </w:tcPr>
          <w:p w14:paraId="49FA5244" w14:textId="77777777" w:rsidR="007865ED" w:rsidRPr="001A2927" w:rsidRDefault="007865ED" w:rsidP="00A06C05">
            <w:pPr>
              <w:spacing w:after="0" w:line="240" w:lineRule="auto"/>
              <w:ind w:left="-29"/>
              <w:jc w:val="center"/>
            </w:pPr>
            <w:r w:rsidRPr="001A2927">
              <w:rPr>
                <w:lang w:val="hy-AM"/>
              </w:rPr>
              <w:lastRenderedPageBreak/>
              <w:t>Ը</w:t>
            </w:r>
            <w:r w:rsidRPr="001A2927">
              <w:t xml:space="preserve">նդունվել է մասնակի։ </w:t>
            </w:r>
          </w:p>
          <w:p w14:paraId="32C38C33" w14:textId="77777777" w:rsidR="00344396" w:rsidRDefault="007865ED" w:rsidP="00A06C05">
            <w:pPr>
              <w:spacing w:after="0" w:line="240" w:lineRule="auto"/>
              <w:ind w:left="-29"/>
              <w:jc w:val="center"/>
            </w:pPr>
            <w:r w:rsidRPr="001A2927">
              <w:t>Թափոնների մշակման ոլորտի ներառումը բխում է ՀՀ վարչապետի N Վ/33-2026 հանձնարարականից։ Հաշվի առնելով Ֆինանսների նախարարության դիտարկումը՝ հիմնավորման մեջ ներառվել է ոլորտի ներդրումային պոտենցիալի քանակական գնահատականը (2.5-3.5 մլրդ դրամ), որի դեպքում բյուջետային բեռը կազմում է ընդամենը տարեկան շուրջ 180-200 մլն դրամ։ Այս ծախսն ամբողջությամբ հավասարակշռվում է Ծրագրի շրջանակում արևային էներգետիկայի սուբսիդավորման դադարեցման արդյունքում ազատվող միջոցների հաշվին (շուրջ 4.0 մլրդ դրամ), ինչը բացառում է լրացուցիչ ֆիսկալ բեռը։</w:t>
            </w:r>
          </w:p>
          <w:p w14:paraId="0DF516E3" w14:textId="77777777" w:rsidR="00F00BB2" w:rsidRDefault="00F00BB2" w:rsidP="00A06C05">
            <w:pPr>
              <w:spacing w:after="0" w:line="240" w:lineRule="auto"/>
              <w:ind w:left="-29"/>
              <w:jc w:val="center"/>
            </w:pPr>
          </w:p>
          <w:p w14:paraId="6C8828AD" w14:textId="15D7AC2E" w:rsidR="00520FB1" w:rsidRPr="00F00BB2" w:rsidRDefault="00F00BB2" w:rsidP="00A06C05">
            <w:pPr>
              <w:spacing w:after="0" w:line="240" w:lineRule="auto"/>
              <w:ind w:left="-29"/>
              <w:jc w:val="center"/>
              <w:rPr>
                <w:b/>
                <w:bCs/>
                <w:i/>
                <w:iCs/>
                <w:color w:val="171717" w:themeColor="background2" w:themeShade="1A"/>
                <w:lang w:val="hy-AM"/>
              </w:rPr>
            </w:pPr>
            <w:r w:rsidRPr="00F00BB2">
              <w:rPr>
                <w:b/>
                <w:bCs/>
                <w:i/>
                <w:iCs/>
              </w:rPr>
              <w:t>Նախագիծը լրամշակվել է սույն թվականի մայիսի 15-ին կայացած Ֆինանսատնտեսական նախարարական կոմիտեի նիստի արդյունքներով։ Մասնավորապես՝ նախագծում ավելացվող նոր՝ «Թափոնների մշակում և ոչնչացում, նյութերի վերականգնում» դասակարգչի անվանումը հստակեցվել է Վարչապետի աշխատակազմի Տարածքային զարգացման և շրջակա միջավայրի վարչության առաջարկությանը համապատասխան։</w:t>
            </w:r>
          </w:p>
        </w:tc>
      </w:tr>
      <w:tr w:rsidR="007B4198" w:rsidRPr="001A2927" w14:paraId="4C9B4391" w14:textId="77777777" w:rsidTr="007B4198">
        <w:trPr>
          <w:trHeight w:val="70"/>
        </w:trPr>
        <w:tc>
          <w:tcPr>
            <w:tcW w:w="567" w:type="dxa"/>
            <w:vMerge w:val="restart"/>
            <w:tcBorders>
              <w:left w:val="single" w:sz="4" w:space="0" w:color="000000"/>
              <w:right w:val="single" w:sz="4" w:space="0" w:color="000000"/>
            </w:tcBorders>
            <w:shd w:val="clear" w:color="auto" w:fill="D9D9D9" w:themeFill="background1" w:themeFillShade="D9"/>
          </w:tcPr>
          <w:p w14:paraId="5550F729" w14:textId="0B9E567E" w:rsidR="007B4198" w:rsidRPr="002468A3" w:rsidRDefault="002468A3" w:rsidP="00344396">
            <w:pPr>
              <w:spacing w:after="0" w:line="240" w:lineRule="auto"/>
              <w:rPr>
                <w:rFonts w:ascii="Cambria Math" w:hAnsi="Cambria Math"/>
                <w:bCs/>
              </w:rPr>
            </w:pPr>
            <w:r>
              <w:rPr>
                <w:bCs/>
              </w:rPr>
              <w:t>4</w:t>
            </w:r>
            <w:r>
              <w:rPr>
                <w:rFonts w:ascii="Cambria Math" w:hAnsi="Cambria Math"/>
                <w:bCs/>
              </w:rPr>
              <w:t>․</w:t>
            </w:r>
          </w:p>
        </w:tc>
        <w:tc>
          <w:tcPr>
            <w:tcW w:w="7228" w:type="dxa"/>
            <w:vMerge w:val="restart"/>
            <w:tcBorders>
              <w:left w:val="single" w:sz="4" w:space="0" w:color="000000"/>
              <w:right w:val="single" w:sz="4" w:space="0" w:color="000000"/>
            </w:tcBorders>
            <w:shd w:val="clear" w:color="auto" w:fill="D9D9D9" w:themeFill="background1" w:themeFillShade="D9"/>
          </w:tcPr>
          <w:p w14:paraId="1E26C1E7" w14:textId="150ABE6B" w:rsidR="007B4198" w:rsidRPr="001A2927" w:rsidRDefault="007B4198" w:rsidP="007B4198">
            <w:pPr>
              <w:widowControl w:val="0"/>
              <w:tabs>
                <w:tab w:val="left" w:pos="-29"/>
              </w:tabs>
              <w:spacing w:after="0" w:line="240" w:lineRule="auto"/>
              <w:jc w:val="center"/>
              <w:rPr>
                <w:bCs/>
                <w:color w:val="171717" w:themeColor="background2" w:themeShade="1A"/>
                <w:lang w:val="hy-AM"/>
              </w:rPr>
            </w:pPr>
            <w:r w:rsidRPr="001A2927">
              <w:rPr>
                <w:bCs/>
                <w:color w:val="171717" w:themeColor="background2" w:themeShade="1A"/>
                <w:lang w:val="hy-AM"/>
              </w:rPr>
              <w:t>ՀՀ արդարադատության նախարարություն</w:t>
            </w:r>
          </w:p>
        </w:tc>
        <w:tc>
          <w:tcPr>
            <w:tcW w:w="666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FE984DF" w14:textId="25F47DFF" w:rsidR="007B4198" w:rsidRPr="001A2927" w:rsidRDefault="007B4198" w:rsidP="00A06C05">
            <w:pPr>
              <w:spacing w:after="0" w:line="240" w:lineRule="auto"/>
              <w:ind w:left="-29"/>
              <w:jc w:val="center"/>
              <w:rPr>
                <w:lang w:val="hy-AM"/>
              </w:rPr>
            </w:pPr>
            <w:r w:rsidRPr="001A2927">
              <w:rPr>
                <w:lang w:val="hy-AM"/>
              </w:rPr>
              <w:t>17.04.2026</w:t>
            </w:r>
          </w:p>
        </w:tc>
      </w:tr>
      <w:tr w:rsidR="007B4198" w:rsidRPr="001A2927" w14:paraId="4DF8B54B" w14:textId="77777777" w:rsidTr="007B4198">
        <w:trPr>
          <w:trHeight w:val="126"/>
        </w:trPr>
        <w:tc>
          <w:tcPr>
            <w:tcW w:w="567" w:type="dxa"/>
            <w:vMerge/>
            <w:tcBorders>
              <w:left w:val="single" w:sz="4" w:space="0" w:color="000000"/>
              <w:right w:val="single" w:sz="4" w:space="0" w:color="000000"/>
            </w:tcBorders>
            <w:shd w:val="clear" w:color="auto" w:fill="D9D9D9" w:themeFill="background1" w:themeFillShade="D9"/>
          </w:tcPr>
          <w:p w14:paraId="4B05BC71" w14:textId="77777777" w:rsidR="007B4198" w:rsidRPr="001A2927" w:rsidRDefault="007B4198" w:rsidP="00344396">
            <w:pPr>
              <w:spacing w:after="0" w:line="240" w:lineRule="auto"/>
              <w:rPr>
                <w:bCs/>
              </w:rPr>
            </w:pPr>
          </w:p>
        </w:tc>
        <w:tc>
          <w:tcPr>
            <w:tcW w:w="7228" w:type="dxa"/>
            <w:vMerge/>
            <w:tcBorders>
              <w:left w:val="single" w:sz="4" w:space="0" w:color="000000"/>
              <w:right w:val="single" w:sz="4" w:space="0" w:color="000000"/>
            </w:tcBorders>
            <w:shd w:val="clear" w:color="auto" w:fill="D9D9D9" w:themeFill="background1" w:themeFillShade="D9"/>
          </w:tcPr>
          <w:p w14:paraId="361B0E72" w14:textId="77777777" w:rsidR="007B4198" w:rsidRPr="001A2927" w:rsidRDefault="007B4198" w:rsidP="00344396">
            <w:pPr>
              <w:widowControl w:val="0"/>
              <w:tabs>
                <w:tab w:val="left" w:pos="-29"/>
              </w:tabs>
              <w:spacing w:after="0" w:line="240" w:lineRule="auto"/>
              <w:jc w:val="both"/>
              <w:rPr>
                <w:bCs/>
                <w:color w:val="171717" w:themeColor="background2" w:themeShade="1A"/>
                <w:lang w:val="hy-AM"/>
              </w:rPr>
            </w:pPr>
          </w:p>
        </w:tc>
        <w:tc>
          <w:tcPr>
            <w:tcW w:w="666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7060B9F" w14:textId="58A4B402" w:rsidR="007B4198" w:rsidRPr="001A2927" w:rsidRDefault="007B4198" w:rsidP="00A06C05">
            <w:pPr>
              <w:spacing w:after="0" w:line="240" w:lineRule="auto"/>
              <w:ind w:left="-29"/>
              <w:jc w:val="center"/>
              <w:rPr>
                <w:lang w:val="hy-AM"/>
              </w:rPr>
            </w:pPr>
            <w:r w:rsidRPr="001A2927">
              <w:rPr>
                <w:lang w:val="en-US"/>
              </w:rPr>
              <w:t xml:space="preserve">N </w:t>
            </w:r>
            <w:r w:rsidRPr="001A2927">
              <w:t>/27.4.3/18984-2026</w:t>
            </w:r>
          </w:p>
        </w:tc>
      </w:tr>
      <w:tr w:rsidR="007B4198" w:rsidRPr="001A2927" w14:paraId="76B4371E" w14:textId="77777777" w:rsidTr="007B4198">
        <w:trPr>
          <w:trHeight w:val="2819"/>
        </w:trPr>
        <w:tc>
          <w:tcPr>
            <w:tcW w:w="567" w:type="dxa"/>
            <w:tcBorders>
              <w:left w:val="single" w:sz="4" w:space="0" w:color="000000"/>
              <w:right w:val="single" w:sz="4" w:space="0" w:color="000000"/>
            </w:tcBorders>
            <w:shd w:val="clear" w:color="auto" w:fill="auto"/>
          </w:tcPr>
          <w:p w14:paraId="26ECC53B" w14:textId="77777777" w:rsidR="007B4198" w:rsidRPr="001A2927" w:rsidRDefault="007B4198" w:rsidP="00344396">
            <w:pPr>
              <w:spacing w:after="0" w:line="240" w:lineRule="auto"/>
              <w:rPr>
                <w:bCs/>
              </w:rPr>
            </w:pPr>
          </w:p>
        </w:tc>
        <w:tc>
          <w:tcPr>
            <w:tcW w:w="7228" w:type="dxa"/>
            <w:tcBorders>
              <w:left w:val="single" w:sz="4" w:space="0" w:color="000000"/>
              <w:right w:val="single" w:sz="4" w:space="0" w:color="000000"/>
            </w:tcBorders>
            <w:shd w:val="clear" w:color="auto" w:fill="auto"/>
          </w:tcPr>
          <w:p w14:paraId="5B708B47" w14:textId="77777777" w:rsidR="007B4198" w:rsidRPr="001A2927" w:rsidRDefault="007B4198" w:rsidP="007B4198">
            <w:pPr>
              <w:widowControl w:val="0"/>
              <w:tabs>
                <w:tab w:val="left" w:pos="-29"/>
              </w:tabs>
              <w:spacing w:after="0" w:line="240" w:lineRule="auto"/>
              <w:jc w:val="both"/>
              <w:rPr>
                <w:bCs/>
                <w:color w:val="171717" w:themeColor="background2" w:themeShade="1A"/>
                <w:lang w:val="hy-AM"/>
              </w:rPr>
            </w:pPr>
            <w:r w:rsidRPr="001A2927">
              <w:rPr>
                <w:bCs/>
                <w:color w:val="171717" w:themeColor="background2" w:themeShade="1A"/>
                <w:lang w:val="hy-AM"/>
              </w:rPr>
              <w:t>1</w:t>
            </w:r>
            <w:r w:rsidRPr="001A2927">
              <w:rPr>
                <w:rFonts w:ascii="Cambria Math" w:hAnsi="Cambria Math" w:cs="Cambria Math"/>
                <w:bCs/>
                <w:color w:val="171717" w:themeColor="background2" w:themeShade="1A"/>
                <w:lang w:val="hy-AM"/>
              </w:rPr>
              <w:t>․</w:t>
            </w:r>
            <w:r w:rsidRPr="001A2927">
              <w:rPr>
                <w:bCs/>
                <w:color w:val="171717" w:themeColor="background2" w:themeShade="1A"/>
                <w:lang w:val="hy-AM"/>
              </w:rPr>
              <w:t xml:space="preserve"> Նախագծի 1-ին կետի 1-ին ենթակետով նախատեսվում է, որ ֆինանսական կազմակերպությունները պարտավոր են ապահովել տեղափոխվող վարկի կամ լիզինգի վերաբերյալ անհրաժեշտ տեղեկա  տվության և փաստաթղթերի փոխանակումը։ Սակայն անհրաժեշտ է հստակեցնել, թե մասնավորապես ինչ տեղեկատվության և փաստաթղթերի փոխանակման մասին է խոսքը։ Բացի այդ, անհրաժեշտ է հստակ սահմանել, թե ինչ ժամկետներում և ինչ եղանակով պետք է իրականացվի վերոգրյալ տեղեկատվության և փաստաթղթերի փոխանակումը։ </w:t>
            </w:r>
          </w:p>
          <w:p w14:paraId="3D63D17C" w14:textId="77777777" w:rsidR="009F7A7C" w:rsidRPr="001A2927" w:rsidRDefault="009F7A7C" w:rsidP="007B4198">
            <w:pPr>
              <w:widowControl w:val="0"/>
              <w:tabs>
                <w:tab w:val="left" w:pos="-29"/>
              </w:tabs>
              <w:spacing w:after="0" w:line="240" w:lineRule="auto"/>
              <w:jc w:val="both"/>
              <w:rPr>
                <w:bCs/>
                <w:color w:val="171717" w:themeColor="background2" w:themeShade="1A"/>
                <w:lang w:val="hy-AM"/>
              </w:rPr>
            </w:pPr>
          </w:p>
          <w:p w14:paraId="70F383A8" w14:textId="77777777" w:rsidR="009F7A7C" w:rsidRPr="001A2927" w:rsidRDefault="009F7A7C" w:rsidP="007B4198">
            <w:pPr>
              <w:widowControl w:val="0"/>
              <w:tabs>
                <w:tab w:val="left" w:pos="-29"/>
              </w:tabs>
              <w:spacing w:after="0" w:line="240" w:lineRule="auto"/>
              <w:jc w:val="both"/>
              <w:rPr>
                <w:bCs/>
                <w:color w:val="171717" w:themeColor="background2" w:themeShade="1A"/>
                <w:lang w:val="hy-AM"/>
              </w:rPr>
            </w:pPr>
          </w:p>
          <w:p w14:paraId="52BF6F41" w14:textId="77777777" w:rsidR="009F7A7C" w:rsidRPr="001A2927" w:rsidRDefault="009F7A7C" w:rsidP="007B4198">
            <w:pPr>
              <w:widowControl w:val="0"/>
              <w:tabs>
                <w:tab w:val="left" w:pos="-29"/>
              </w:tabs>
              <w:spacing w:after="0" w:line="240" w:lineRule="auto"/>
              <w:jc w:val="both"/>
              <w:rPr>
                <w:bCs/>
                <w:color w:val="171717" w:themeColor="background2" w:themeShade="1A"/>
                <w:lang w:val="hy-AM"/>
              </w:rPr>
            </w:pPr>
          </w:p>
          <w:p w14:paraId="6DBE7620" w14:textId="77777777" w:rsidR="009F7A7C" w:rsidRPr="001A2927" w:rsidRDefault="009F7A7C" w:rsidP="007B4198">
            <w:pPr>
              <w:widowControl w:val="0"/>
              <w:tabs>
                <w:tab w:val="left" w:pos="-29"/>
              </w:tabs>
              <w:spacing w:after="0" w:line="240" w:lineRule="auto"/>
              <w:jc w:val="both"/>
              <w:rPr>
                <w:bCs/>
                <w:color w:val="171717" w:themeColor="background2" w:themeShade="1A"/>
                <w:lang w:val="hy-AM"/>
              </w:rPr>
            </w:pPr>
          </w:p>
          <w:p w14:paraId="648831B1" w14:textId="77777777" w:rsidR="009F7A7C" w:rsidRPr="001A2927" w:rsidRDefault="009F7A7C" w:rsidP="007B4198">
            <w:pPr>
              <w:widowControl w:val="0"/>
              <w:tabs>
                <w:tab w:val="left" w:pos="-29"/>
              </w:tabs>
              <w:spacing w:after="0" w:line="240" w:lineRule="auto"/>
              <w:jc w:val="both"/>
              <w:rPr>
                <w:bCs/>
                <w:color w:val="171717" w:themeColor="background2" w:themeShade="1A"/>
                <w:lang w:val="hy-AM"/>
              </w:rPr>
            </w:pPr>
          </w:p>
          <w:p w14:paraId="2B1DBAC4" w14:textId="623B3863" w:rsidR="007B4198" w:rsidRPr="001A2927" w:rsidRDefault="001A2927" w:rsidP="007B4198">
            <w:pPr>
              <w:widowControl w:val="0"/>
              <w:tabs>
                <w:tab w:val="left" w:pos="-29"/>
              </w:tabs>
              <w:spacing w:after="0" w:line="240" w:lineRule="auto"/>
              <w:jc w:val="both"/>
              <w:rPr>
                <w:bCs/>
                <w:color w:val="171717" w:themeColor="background2" w:themeShade="1A"/>
                <w:lang w:val="hy-AM"/>
              </w:rPr>
            </w:pPr>
            <w:r w:rsidRPr="001A2927">
              <w:rPr>
                <w:rFonts w:cs="Cambria Math"/>
                <w:bCs/>
                <w:color w:val="171717" w:themeColor="background2" w:themeShade="1A"/>
                <w:lang w:val="hy-AM"/>
              </w:rPr>
              <w:t>2</w:t>
            </w:r>
            <w:r w:rsidR="007B4198" w:rsidRPr="001A2927">
              <w:rPr>
                <w:rFonts w:ascii="Cambria Math" w:hAnsi="Cambria Math" w:cs="Cambria Math"/>
                <w:bCs/>
                <w:color w:val="171717" w:themeColor="background2" w:themeShade="1A"/>
                <w:lang w:val="hy-AM"/>
              </w:rPr>
              <w:t>․</w:t>
            </w:r>
            <w:r w:rsidR="007B4198" w:rsidRPr="001A2927">
              <w:rPr>
                <w:bCs/>
                <w:color w:val="171717" w:themeColor="background2" w:themeShade="1A"/>
                <w:lang w:val="hy-AM"/>
              </w:rPr>
              <w:t xml:space="preserve"> Նախագծի 1-ին կետի 6-րդ ենթակետով սահմանվում է, որ Կոմիտեն հայտը ստանալուց հետո 10 աշխատանքային օրվա ընթացքում տրամադրում է մասնագիտական եզրակացություն։ Վերոնշյալ կարգավորման կապակցությամբ առաջարկում ենք հստակեցնել, թե այդ եզրակացությունը ինչ բնույթ պետք է կրի՝ մասնավորապես՝ արդյոք այն պարտադիր բնույթ ունի, թե խորհրդատվական է։</w:t>
            </w:r>
          </w:p>
          <w:p w14:paraId="3B19CA96" w14:textId="77777777" w:rsidR="00A3603F" w:rsidRPr="001A2927" w:rsidRDefault="00A3603F" w:rsidP="007B4198">
            <w:pPr>
              <w:widowControl w:val="0"/>
              <w:tabs>
                <w:tab w:val="left" w:pos="-29"/>
              </w:tabs>
              <w:spacing w:after="0" w:line="240" w:lineRule="auto"/>
              <w:jc w:val="both"/>
              <w:rPr>
                <w:bCs/>
                <w:color w:val="171717" w:themeColor="background2" w:themeShade="1A"/>
                <w:lang w:val="hy-AM"/>
              </w:rPr>
            </w:pPr>
          </w:p>
          <w:p w14:paraId="2E92BCF5" w14:textId="4DDB8BCB" w:rsidR="007B4198" w:rsidRPr="001A2927" w:rsidRDefault="001A2927" w:rsidP="007B4198">
            <w:pPr>
              <w:widowControl w:val="0"/>
              <w:tabs>
                <w:tab w:val="left" w:pos="-29"/>
              </w:tabs>
              <w:spacing w:after="0" w:line="240" w:lineRule="auto"/>
              <w:jc w:val="both"/>
              <w:rPr>
                <w:bCs/>
                <w:color w:val="171717" w:themeColor="background2" w:themeShade="1A"/>
                <w:lang w:val="hy-AM"/>
              </w:rPr>
            </w:pPr>
            <w:r w:rsidRPr="001A2927">
              <w:rPr>
                <w:rFonts w:cs="Cambria Math"/>
                <w:bCs/>
                <w:color w:val="171717" w:themeColor="background2" w:themeShade="1A"/>
                <w:lang w:val="hy-AM"/>
              </w:rPr>
              <w:t>3</w:t>
            </w:r>
            <w:r w:rsidR="007B4198" w:rsidRPr="001A2927">
              <w:rPr>
                <w:rFonts w:ascii="Cambria Math" w:hAnsi="Cambria Math" w:cs="Cambria Math"/>
                <w:bCs/>
                <w:color w:val="171717" w:themeColor="background2" w:themeShade="1A"/>
                <w:lang w:val="hy-AM"/>
              </w:rPr>
              <w:t>․</w:t>
            </w:r>
            <w:r w:rsidR="007B4198" w:rsidRPr="001A2927">
              <w:rPr>
                <w:bCs/>
                <w:color w:val="171717" w:themeColor="background2" w:themeShade="1A"/>
                <w:lang w:val="hy-AM"/>
              </w:rPr>
              <w:t xml:space="preserve"> Նախագծի 1-ին կետի 6-րդ ենթակետով նախատեսվում է, որ սույն հավելվածի 5-րդ կետի 5-րդ ենթակետով սահմանված նպատակով տրամադրվող վարկի տոկոսադրույքի սուբսիդավորման հայտերի դեպքում ֆինանսական կազմակերպությունը հայտը ներկայացնում է Հայաստանի Հանրապետության էկոնոմիկայի նախարարության զբոսաշրջության կոմիտե (այսուհետ՝ Կոմիտե)՝ սույն ծրագրի պահանջներին, «Զբոսաշրջության մասին» օրենքով և այլ իրավական ակտերով սահմանված նվազագույն պահանջներին ու չափորոշիչներին, ինչպես նաև զբոսաշրջության զարգացման պետական քաղաքականության առաջնահերթություններին </w:t>
            </w:r>
            <w:r w:rsidR="007B4198" w:rsidRPr="001A2927">
              <w:rPr>
                <w:bCs/>
                <w:color w:val="171717" w:themeColor="background2" w:themeShade="1A"/>
                <w:lang w:val="hy-AM"/>
              </w:rPr>
              <w:lastRenderedPageBreak/>
              <w:t xml:space="preserve">համապատասխանության մասնագիտական գնահատման նպատակով։ </w:t>
            </w:r>
          </w:p>
          <w:p w14:paraId="4E67CEFB" w14:textId="77777777" w:rsidR="007B4198" w:rsidRPr="001A2927" w:rsidRDefault="007B4198" w:rsidP="007B4198">
            <w:pPr>
              <w:widowControl w:val="0"/>
              <w:tabs>
                <w:tab w:val="left" w:pos="-29"/>
              </w:tabs>
              <w:spacing w:after="0" w:line="240" w:lineRule="auto"/>
              <w:jc w:val="both"/>
              <w:rPr>
                <w:bCs/>
                <w:color w:val="171717" w:themeColor="background2" w:themeShade="1A"/>
                <w:lang w:val="hy-AM"/>
              </w:rPr>
            </w:pPr>
            <w:r w:rsidRPr="001A2927">
              <w:rPr>
                <w:bCs/>
                <w:color w:val="171717" w:themeColor="background2" w:themeShade="1A"/>
                <w:lang w:val="hy-AM"/>
              </w:rPr>
              <w:t>Այս կարգավորումից բխում է, որ ֆինանսական կազմակերպությունները Կոմիտե պետք է ներկայացնեն հայտը, իսկ վերջինների կողմից իրականացվի մասնագիտական գնահատումը, սակայն հարկ է նկատի ունենալ, որ նախագծի 1-ին կետի 4-րդ ենթակետը, համաձայն որի՝ օժանդակությունը կիրառելի է այն վարկերի/լիզինգի համար, որոնք տրամադրվում են տնտեսավարողներին հետևյալ նպատակով՝ (…) «Զբոսաշրջության մասին» օրենքի 12-րդ հոդվածի 1-ին և 4-րդ մասերով սահմանված հյուրանոցային տնտեսության օբյեկտների կառուցման կամ վերակառուցման նպատակով Հայաստանի Հանրապետության մարզերում (բացառությամբ Երևան քաղաքի) իրականացվող կապիտալ շինարարություն՝ ավելացված արժեքի հարկ վճարող կապալառու կազմակերպության ներգրավմամբ, պայմանով, որ</w:t>
            </w:r>
            <w:r w:rsidRPr="001A2927">
              <w:rPr>
                <w:b/>
                <w:bCs/>
                <w:color w:val="171717" w:themeColor="background2" w:themeShade="1A"/>
                <w:lang w:val="hy-AM"/>
              </w:rPr>
              <w:t xml:space="preserve"> ներդրումային նախագիծը համապատասխանում է նշված օրենքով և ոլորտը կարգավորող այլ իրավական ակտերով սահմանված նվազագույն պահանջներին ու չափորոշիչներին,</w:t>
            </w:r>
            <w:r w:rsidRPr="001A2927">
              <w:rPr>
                <w:bCs/>
                <w:color w:val="171717" w:themeColor="background2" w:themeShade="1A"/>
                <w:lang w:val="hy-AM"/>
              </w:rPr>
              <w:t xml:space="preserve"> </w:t>
            </w:r>
            <w:r w:rsidRPr="001A2927">
              <w:rPr>
                <w:b/>
                <w:bCs/>
                <w:color w:val="171717" w:themeColor="background2" w:themeShade="1A"/>
                <w:lang w:val="hy-AM"/>
              </w:rPr>
              <w:t>ինչպես նաև զբոսաշրջության զարգացման պետական քաղաքականության առաջնահերթություններին</w:t>
            </w:r>
            <w:r w:rsidRPr="001A2927">
              <w:rPr>
                <w:bCs/>
                <w:color w:val="171717" w:themeColor="background2" w:themeShade="1A"/>
                <w:lang w:val="hy-AM"/>
              </w:rPr>
              <w:t xml:space="preserve">, հետևաբար առաջանում է հարց՝ արդյոք նման դեպքերում բավարար է միայն հայտի ներկայացումը, թե անհրաժեշտ է նաև ներդրումային նախագծի ներկայացում հայտին կից։ Վերոգրյալի հաշվառմամբ՝ գտնում ենք, որ նախագիծը պահանջում է լրացուցիչ հստակեցում: </w:t>
            </w:r>
          </w:p>
          <w:p w14:paraId="1B0CAE69" w14:textId="77777777" w:rsidR="00E22AEA" w:rsidRPr="001A2927" w:rsidRDefault="00E22AEA" w:rsidP="007B4198">
            <w:pPr>
              <w:widowControl w:val="0"/>
              <w:tabs>
                <w:tab w:val="left" w:pos="-29"/>
              </w:tabs>
              <w:spacing w:after="0" w:line="240" w:lineRule="auto"/>
              <w:jc w:val="both"/>
              <w:rPr>
                <w:bCs/>
                <w:color w:val="171717" w:themeColor="background2" w:themeShade="1A"/>
                <w:lang w:val="hy-AM"/>
              </w:rPr>
            </w:pPr>
          </w:p>
          <w:p w14:paraId="7F7C5410" w14:textId="3B3D2921" w:rsidR="007B4198" w:rsidRPr="001A2927" w:rsidRDefault="001A2927" w:rsidP="007B4198">
            <w:pPr>
              <w:widowControl w:val="0"/>
              <w:tabs>
                <w:tab w:val="left" w:pos="-29"/>
              </w:tabs>
              <w:spacing w:after="0" w:line="240" w:lineRule="auto"/>
              <w:jc w:val="both"/>
              <w:rPr>
                <w:bCs/>
                <w:color w:val="171717" w:themeColor="background2" w:themeShade="1A"/>
                <w:lang w:val="hy-AM"/>
              </w:rPr>
            </w:pPr>
            <w:r w:rsidRPr="001A2927">
              <w:rPr>
                <w:rFonts w:cs="Cambria Math"/>
                <w:bCs/>
                <w:color w:val="171717" w:themeColor="background2" w:themeShade="1A"/>
                <w:lang w:val="hy-AM"/>
              </w:rPr>
              <w:t>4</w:t>
            </w:r>
            <w:r w:rsidR="007B4198" w:rsidRPr="001A2927">
              <w:rPr>
                <w:rFonts w:ascii="Cambria Math" w:hAnsi="Cambria Math" w:cs="Cambria Math"/>
                <w:bCs/>
                <w:color w:val="171717" w:themeColor="background2" w:themeShade="1A"/>
                <w:lang w:val="hy-AM"/>
              </w:rPr>
              <w:t>․</w:t>
            </w:r>
            <w:r w:rsidR="007B4198" w:rsidRPr="001A2927">
              <w:rPr>
                <w:bCs/>
                <w:color w:val="171717" w:themeColor="background2" w:themeShade="1A"/>
                <w:lang w:val="hy-AM"/>
              </w:rPr>
              <w:t xml:space="preserve"> Նախագծի 1-ին կետի 7-րդ ենթակետի աղյուսակի վերջում անհրաժեշտ  է լրացնել </w:t>
            </w:r>
            <w:bookmarkStart w:id="1" w:name="_Hlk227661820"/>
            <w:r w:rsidR="007B4198" w:rsidRPr="001A2927">
              <w:rPr>
                <w:bCs/>
                <w:color w:val="171717" w:themeColor="background2" w:themeShade="1A"/>
                <w:lang w:val="hy-AM"/>
              </w:rPr>
              <w:t>«»</w:t>
            </w:r>
            <w:r w:rsidR="007B4198" w:rsidRPr="001A2927">
              <w:rPr>
                <w:rFonts w:ascii="Cambria Math" w:hAnsi="Cambria Math" w:cs="Cambria Math"/>
                <w:bCs/>
                <w:color w:val="171717" w:themeColor="background2" w:themeShade="1A"/>
                <w:lang w:val="hy-AM"/>
              </w:rPr>
              <w:t>․</w:t>
            </w:r>
            <w:r w:rsidR="007B4198" w:rsidRPr="001A2927">
              <w:rPr>
                <w:bCs/>
                <w:color w:val="171717" w:themeColor="background2" w:themeShade="1A"/>
                <w:lang w:val="hy-AM"/>
              </w:rPr>
              <w:t xml:space="preserve">» </w:t>
            </w:r>
            <w:bookmarkEnd w:id="1"/>
            <w:r w:rsidR="007B4198" w:rsidRPr="001A2927">
              <w:rPr>
                <w:bCs/>
                <w:color w:val="171717" w:themeColor="background2" w:themeShade="1A"/>
                <w:lang w:val="hy-AM"/>
              </w:rPr>
              <w:t>կետադրական նշանները</w:t>
            </w:r>
            <w:r w:rsidR="007B4198" w:rsidRPr="001A2927">
              <w:rPr>
                <w:rFonts w:ascii="Cambria Math" w:hAnsi="Cambria Math" w:cs="Cambria Math"/>
                <w:bCs/>
                <w:color w:val="171717" w:themeColor="background2" w:themeShade="1A"/>
                <w:lang w:val="hy-AM"/>
              </w:rPr>
              <w:t>․</w:t>
            </w:r>
            <w:r w:rsidR="007B4198" w:rsidRPr="001A2927">
              <w:rPr>
                <w:bCs/>
                <w:color w:val="171717" w:themeColor="background2" w:themeShade="1A"/>
                <w:lang w:val="hy-AM"/>
              </w:rPr>
              <w:t xml:space="preserve"> իսկ նույն կետի 9-րդ ենթակետի աղյուսակի սկզբում լրացնել ««» կետադրական նշանը, հակառակ պարագայում նախագիծը չի ինկորպորացվի։ </w:t>
            </w:r>
          </w:p>
          <w:p w14:paraId="7CAADEB9" w14:textId="77777777" w:rsidR="00232210" w:rsidRPr="001A2927" w:rsidRDefault="00232210" w:rsidP="007B4198">
            <w:pPr>
              <w:widowControl w:val="0"/>
              <w:tabs>
                <w:tab w:val="left" w:pos="-29"/>
              </w:tabs>
              <w:spacing w:after="0" w:line="240" w:lineRule="auto"/>
              <w:jc w:val="both"/>
              <w:rPr>
                <w:bCs/>
                <w:color w:val="171717" w:themeColor="background2" w:themeShade="1A"/>
                <w:lang w:val="hy-AM"/>
              </w:rPr>
            </w:pPr>
          </w:p>
          <w:p w14:paraId="62B85A7E" w14:textId="77777777" w:rsidR="00FA5AE1" w:rsidRDefault="00FA5AE1" w:rsidP="007B4198">
            <w:pPr>
              <w:widowControl w:val="0"/>
              <w:tabs>
                <w:tab w:val="left" w:pos="-29"/>
              </w:tabs>
              <w:spacing w:after="0" w:line="240" w:lineRule="auto"/>
              <w:jc w:val="both"/>
              <w:rPr>
                <w:bCs/>
                <w:color w:val="171717" w:themeColor="background2" w:themeShade="1A"/>
                <w:lang w:val="hy-AM"/>
              </w:rPr>
            </w:pPr>
          </w:p>
          <w:p w14:paraId="5FB1E4B1" w14:textId="21C376FC" w:rsidR="007B4198" w:rsidRPr="001A2927" w:rsidRDefault="001A2927" w:rsidP="007B4198">
            <w:pPr>
              <w:widowControl w:val="0"/>
              <w:tabs>
                <w:tab w:val="left" w:pos="-29"/>
              </w:tabs>
              <w:spacing w:after="0" w:line="240" w:lineRule="auto"/>
              <w:jc w:val="both"/>
              <w:rPr>
                <w:bCs/>
                <w:color w:val="171717" w:themeColor="background2" w:themeShade="1A"/>
                <w:lang w:val="hy-AM"/>
              </w:rPr>
            </w:pPr>
            <w:r w:rsidRPr="001A2927">
              <w:rPr>
                <w:bCs/>
                <w:color w:val="171717" w:themeColor="background2" w:themeShade="1A"/>
                <w:lang w:val="hy-AM"/>
              </w:rPr>
              <w:t>5</w:t>
            </w:r>
            <w:r w:rsidR="007B4198" w:rsidRPr="001A2927">
              <w:rPr>
                <w:rFonts w:ascii="Cambria Math" w:hAnsi="Cambria Math" w:cs="Cambria Math"/>
                <w:bCs/>
                <w:color w:val="171717" w:themeColor="background2" w:themeShade="1A"/>
                <w:lang w:val="hy-AM"/>
              </w:rPr>
              <w:t>․</w:t>
            </w:r>
            <w:r w:rsidR="007B4198" w:rsidRPr="001A2927">
              <w:rPr>
                <w:bCs/>
                <w:color w:val="171717" w:themeColor="background2" w:themeShade="1A"/>
                <w:lang w:val="hy-AM"/>
              </w:rPr>
              <w:t xml:space="preserve"> Նախագծի 1-ին կետի 9-րդ ենթակետում «ավելացնել» բառն </w:t>
            </w:r>
            <w:r w:rsidR="007B4198" w:rsidRPr="001A2927">
              <w:rPr>
                <w:bCs/>
                <w:color w:val="171717" w:themeColor="background2" w:themeShade="1A"/>
                <w:lang w:val="hy-AM"/>
              </w:rPr>
              <w:lastRenderedPageBreak/>
              <w:t xml:space="preserve">անհրաժեշտ է փոխարինել «լրացնել» բառով։ </w:t>
            </w:r>
          </w:p>
          <w:p w14:paraId="1CCCB18A" w14:textId="77777777" w:rsidR="00232210" w:rsidRDefault="00232210" w:rsidP="007B4198">
            <w:pPr>
              <w:widowControl w:val="0"/>
              <w:tabs>
                <w:tab w:val="left" w:pos="-29"/>
              </w:tabs>
              <w:spacing w:after="0" w:line="240" w:lineRule="auto"/>
              <w:jc w:val="both"/>
              <w:rPr>
                <w:bCs/>
                <w:color w:val="171717" w:themeColor="background2" w:themeShade="1A"/>
                <w:lang w:val="hy-AM"/>
              </w:rPr>
            </w:pPr>
          </w:p>
          <w:p w14:paraId="6EE2EE9A" w14:textId="77777777" w:rsidR="00FA5AE1" w:rsidRPr="001A2927" w:rsidRDefault="00FA5AE1" w:rsidP="007B4198">
            <w:pPr>
              <w:widowControl w:val="0"/>
              <w:tabs>
                <w:tab w:val="left" w:pos="-29"/>
              </w:tabs>
              <w:spacing w:after="0" w:line="240" w:lineRule="auto"/>
              <w:jc w:val="both"/>
              <w:rPr>
                <w:bCs/>
                <w:color w:val="171717" w:themeColor="background2" w:themeShade="1A"/>
                <w:lang w:val="hy-AM"/>
              </w:rPr>
            </w:pPr>
          </w:p>
          <w:p w14:paraId="469F564F" w14:textId="1696B7CA" w:rsidR="007B4198" w:rsidRPr="001A2927" w:rsidRDefault="001A2927" w:rsidP="007B4198">
            <w:pPr>
              <w:widowControl w:val="0"/>
              <w:tabs>
                <w:tab w:val="left" w:pos="-29"/>
              </w:tabs>
              <w:spacing w:after="0" w:line="240" w:lineRule="auto"/>
              <w:jc w:val="both"/>
              <w:rPr>
                <w:bCs/>
                <w:color w:val="171717" w:themeColor="background2" w:themeShade="1A"/>
                <w:lang w:val="hy-AM"/>
              </w:rPr>
            </w:pPr>
            <w:r w:rsidRPr="001A2927">
              <w:rPr>
                <w:bCs/>
                <w:color w:val="171717" w:themeColor="background2" w:themeShade="1A"/>
                <w:lang w:val="hy-AM"/>
              </w:rPr>
              <w:t>6</w:t>
            </w:r>
            <w:r w:rsidR="007B4198" w:rsidRPr="001A2927">
              <w:rPr>
                <w:rFonts w:ascii="Cambria Math" w:hAnsi="Cambria Math" w:cs="Cambria Math"/>
                <w:bCs/>
                <w:color w:val="171717" w:themeColor="background2" w:themeShade="1A"/>
                <w:lang w:val="hy-AM"/>
              </w:rPr>
              <w:t>․</w:t>
            </w:r>
            <w:r w:rsidR="007B4198" w:rsidRPr="001A2927">
              <w:rPr>
                <w:bCs/>
                <w:color w:val="171717" w:themeColor="background2" w:themeShade="1A"/>
                <w:lang w:val="hy-AM"/>
              </w:rPr>
              <w:t xml:space="preserve"> Նախագծի 2-րդ կետով նախատեսվում է, որ մինչև սույն որոշումն ուժի մեջ մտնելը կնքված պայմանագրերի շրջանակներում տրամադրված, ինչպես նաև ֆինանսական կազմակերպությունների կողմից հաստատված (դեռևս չտրամադրված) վարկերի և լիզինգի սպասարկումը սույն որոշումն ուժի մեջ մտնելուց հետո շարունակվում է իրականացվել միևնույն պայմաններով։</w:t>
            </w:r>
          </w:p>
          <w:p w14:paraId="645728B8" w14:textId="3486A8DD" w:rsidR="007B4198" w:rsidRPr="001A2927" w:rsidRDefault="007B4198" w:rsidP="007B4198">
            <w:pPr>
              <w:widowControl w:val="0"/>
              <w:tabs>
                <w:tab w:val="left" w:pos="-29"/>
              </w:tabs>
              <w:spacing w:after="0" w:line="240" w:lineRule="auto"/>
              <w:jc w:val="both"/>
              <w:rPr>
                <w:bCs/>
                <w:color w:val="171717" w:themeColor="background2" w:themeShade="1A"/>
                <w:lang w:val="hy-AM"/>
              </w:rPr>
            </w:pPr>
            <w:r w:rsidRPr="001A2927">
              <w:rPr>
                <w:bCs/>
                <w:color w:val="171717" w:themeColor="background2" w:themeShade="1A"/>
                <w:lang w:val="hy-AM"/>
              </w:rPr>
              <w:t xml:space="preserve"> Միաժամանակ պետք է հաշվի առնել, որ հնարավոր են իրավիճակներ, երբ որոշման ուժի մեջ մտնելուց հետո անձը արդեն իսկ ներկայացրած լինի հայտ, որը դեռևս չի հաստատվել։ Նման դեպքերում առաջացող խնդիրների համար նպատակահարմար ենք համարում նախագծում նախատեսել առանձին անցումային դրույթներ։ Բացի այդ, առաջարկում ենք նախատեսել ավելի ուշ ողջամիտ ժամկետ՝ նկատի ունենալով «Նորմատիվ իրավական ակտերի մասին» օրենքի 23-րդ հոդվածի 2-րդ մասը, համաձայն որի՝  նորմատիվ իրավական ակտն ընդունելու իրավասություն ունեցող մարմինը պարտավոր է նախատեսել նորմատիվ իրավական ակտի ուժի մեջ մտնելու ավելի ուշ ողջամիտ ժամկետ, (…) եթե ակտով սահմանվում են այնպիսի իրավակարգավորումներ, որոնց համար անհրաժեշտ է հիմնավոր ժամանակահատված, որը հնարավորություն կտա հասցեատիրոջը իր վարքագիծը համապատասխանեցնելու սահմանված պահանջներին, կամ սահմանված իրավակարգավորումները վատթարացնում են անձի իրավական վիճակը` հաշվի առնելով, որ նախագծով առաջարկվող նոր կարգավորումները։ </w:t>
            </w:r>
          </w:p>
        </w:tc>
        <w:tc>
          <w:tcPr>
            <w:tcW w:w="6663" w:type="dxa"/>
            <w:tcBorders>
              <w:top w:val="single" w:sz="4" w:space="0" w:color="000000"/>
              <w:left w:val="single" w:sz="4" w:space="0" w:color="000000"/>
              <w:bottom w:val="single" w:sz="4" w:space="0" w:color="000000"/>
              <w:right w:val="single" w:sz="4" w:space="0" w:color="000000"/>
            </w:tcBorders>
            <w:shd w:val="clear" w:color="auto" w:fill="auto"/>
          </w:tcPr>
          <w:p w14:paraId="048ACC99" w14:textId="277E9FF7" w:rsidR="00B966B1" w:rsidRPr="001A2927" w:rsidRDefault="006B355F" w:rsidP="00B966B1">
            <w:pPr>
              <w:spacing w:after="0" w:line="240" w:lineRule="auto"/>
              <w:ind w:left="-29"/>
              <w:jc w:val="center"/>
              <w:rPr>
                <w:lang w:val="hy-AM"/>
              </w:rPr>
            </w:pPr>
            <w:r w:rsidRPr="001A2927">
              <w:rPr>
                <w:lang w:val="hy-AM"/>
              </w:rPr>
              <w:lastRenderedPageBreak/>
              <w:t>1</w:t>
            </w:r>
            <w:r w:rsidRPr="001A2927">
              <w:rPr>
                <w:rFonts w:ascii="Cambria Math" w:hAnsi="Cambria Math" w:cs="Cambria Math"/>
                <w:lang w:val="hy-AM"/>
              </w:rPr>
              <w:t>․</w:t>
            </w:r>
            <w:r w:rsidRPr="001A2927">
              <w:rPr>
                <w:lang w:val="hy-AM"/>
              </w:rPr>
              <w:t xml:space="preserve"> </w:t>
            </w:r>
            <w:r w:rsidR="009F7A7C" w:rsidRPr="001A2927">
              <w:rPr>
                <w:lang w:val="hy-AM"/>
              </w:rPr>
              <w:t>Ը</w:t>
            </w:r>
            <w:r w:rsidR="00B966B1" w:rsidRPr="001A2927">
              <w:rPr>
                <w:lang w:val="hy-AM"/>
              </w:rPr>
              <w:t>նդունվել է։</w:t>
            </w:r>
          </w:p>
          <w:p w14:paraId="2E0C82A8" w14:textId="77777777" w:rsidR="007B4198" w:rsidRPr="001A2927" w:rsidRDefault="00B966B1" w:rsidP="00B966B1">
            <w:pPr>
              <w:spacing w:after="0" w:line="240" w:lineRule="auto"/>
              <w:ind w:left="-29"/>
              <w:jc w:val="center"/>
              <w:rPr>
                <w:lang w:val="hy-AM"/>
              </w:rPr>
            </w:pPr>
            <w:r w:rsidRPr="001A2927">
              <w:rPr>
                <w:lang w:val="hy-AM"/>
              </w:rPr>
              <w:t>Նախագծում կատարվել են համապատասխան լրացումներ՝ հստակեցնելու համար ֆինանսական կազմակերպությունների միջև փոխանակման ենթակա տեղեկատվության և փաստաթղթերի շրջանակը, ինչպես նաև դրանց փոխանակման ժամկետը և եղանակը։ Մասնավորապես, սահմանվել է նվազագույն անհրաժեշտ տեղեկատվության ցանկը՝ միաժամանակ պահպանելով ձևակերպման բաց բնույթը («այդ թվում»)՝ գործնական ճկունությունն ապահովելու նպատակով։ Բացի այդ, նախատեսվել է տեղեկատվության և փաստաթղթերի փոխանակման առավելագույն ժամկետ (5 աշխատանքային օր) և իրականացվելու եղանակը (էլեկտրոնային), ինչը միտված է գործընթացի կանխատեսելիության և արդյունավետության ապահովմանը։</w:t>
            </w:r>
          </w:p>
          <w:p w14:paraId="235614E2" w14:textId="3854CBD4" w:rsidR="00A3603F" w:rsidRPr="001A2927" w:rsidRDefault="001A2927" w:rsidP="00A3603F">
            <w:pPr>
              <w:spacing w:after="0" w:line="240" w:lineRule="auto"/>
              <w:ind w:left="-29"/>
              <w:jc w:val="center"/>
            </w:pPr>
            <w:r w:rsidRPr="001A2927">
              <w:t>2</w:t>
            </w:r>
            <w:r w:rsidR="006B355F" w:rsidRPr="001A2927">
              <w:rPr>
                <w:rFonts w:ascii="Cambria Math" w:hAnsi="Cambria Math" w:cs="Cambria Math"/>
              </w:rPr>
              <w:t>․</w:t>
            </w:r>
            <w:r w:rsidR="006B355F" w:rsidRPr="001A2927">
              <w:t xml:space="preserve"> Ընդունվել է։</w:t>
            </w:r>
            <w:r w:rsidR="006B355F" w:rsidRPr="001A2927">
              <w:br/>
              <w:t>Նախագծում կատարվել է համապատասխան հստակեցում՝ սահմանելով, որ Կոմիտե է ներկայացվում ոչ միայն հայտը, այլև ներդրումային նախագիծը և դրա գնահատման համար հիմք հանդիսացող փաստաթղթերը, ինչը հնարավորություն է տալիս ապահովել նախագծով նախատեսված մասնագիտական գնահատման լիարժեք իրականացումը։</w:t>
            </w:r>
          </w:p>
          <w:p w14:paraId="56921D1B" w14:textId="77777777" w:rsidR="00E22AEA" w:rsidRPr="001A2927" w:rsidRDefault="00E22AEA" w:rsidP="00A3603F">
            <w:pPr>
              <w:spacing w:after="0" w:line="240" w:lineRule="auto"/>
              <w:ind w:left="-29"/>
              <w:jc w:val="center"/>
            </w:pPr>
          </w:p>
          <w:p w14:paraId="0AAE090F" w14:textId="50B41033" w:rsidR="004C7964" w:rsidRPr="001A2927" w:rsidRDefault="001A2927" w:rsidP="004C7964">
            <w:pPr>
              <w:spacing w:after="0" w:line="240" w:lineRule="auto"/>
              <w:ind w:left="-29"/>
              <w:jc w:val="center"/>
            </w:pPr>
            <w:r w:rsidRPr="001A2927">
              <w:t>3</w:t>
            </w:r>
            <w:r w:rsidR="006A1E1F" w:rsidRPr="001A2927">
              <w:rPr>
                <w:rFonts w:ascii="Cambria Math" w:hAnsi="Cambria Math" w:cs="Cambria Math"/>
              </w:rPr>
              <w:t>․</w:t>
            </w:r>
            <w:r w:rsidR="006A1E1F" w:rsidRPr="001A2927">
              <w:t xml:space="preserve"> </w:t>
            </w:r>
            <w:r w:rsidR="004C7964" w:rsidRPr="001A2927">
              <w:t>Ընդունվել է։</w:t>
            </w:r>
          </w:p>
          <w:p w14:paraId="3C310AB9" w14:textId="519E3527" w:rsidR="00856C7A" w:rsidRPr="001A2927" w:rsidRDefault="004C7964" w:rsidP="004C7964">
            <w:pPr>
              <w:spacing w:after="0" w:line="240" w:lineRule="auto"/>
              <w:ind w:left="-29"/>
              <w:jc w:val="center"/>
            </w:pPr>
            <w:r w:rsidRPr="001A2927">
              <w:t>Նախագծում կատարվել են համապատասխան խմբագրական շտկումներ՝ կետադրական նշանների լրացման միջոցով։</w:t>
            </w:r>
          </w:p>
          <w:p w14:paraId="3EAF5D1F" w14:textId="77777777" w:rsidR="00232210" w:rsidRPr="001A2927" w:rsidRDefault="00232210" w:rsidP="004C7964">
            <w:pPr>
              <w:spacing w:after="0" w:line="240" w:lineRule="auto"/>
              <w:ind w:left="-29"/>
              <w:jc w:val="center"/>
            </w:pPr>
          </w:p>
          <w:p w14:paraId="35D75E54" w14:textId="77777777" w:rsidR="006A1E1F" w:rsidRPr="001A2927" w:rsidRDefault="006A1E1F" w:rsidP="004A0EC3">
            <w:pPr>
              <w:spacing w:after="0" w:line="240" w:lineRule="auto"/>
              <w:ind w:left="-29"/>
              <w:jc w:val="center"/>
              <w:rPr>
                <w:lang w:val="hy-AM"/>
              </w:rPr>
            </w:pPr>
          </w:p>
          <w:p w14:paraId="2196BCD2" w14:textId="77777777" w:rsidR="006A1E1F" w:rsidRPr="001A2927" w:rsidRDefault="006A1E1F" w:rsidP="004A0EC3">
            <w:pPr>
              <w:spacing w:after="0" w:line="240" w:lineRule="auto"/>
              <w:ind w:left="-29"/>
              <w:jc w:val="center"/>
              <w:rPr>
                <w:lang w:val="hy-AM"/>
              </w:rPr>
            </w:pPr>
          </w:p>
          <w:p w14:paraId="76D9D38F" w14:textId="77777777" w:rsidR="006A1E1F" w:rsidRPr="001A2927" w:rsidRDefault="006A1E1F" w:rsidP="004A0EC3">
            <w:pPr>
              <w:spacing w:after="0" w:line="240" w:lineRule="auto"/>
              <w:ind w:left="-29"/>
              <w:jc w:val="center"/>
              <w:rPr>
                <w:lang w:val="hy-AM"/>
              </w:rPr>
            </w:pPr>
          </w:p>
          <w:p w14:paraId="208598A0" w14:textId="77777777" w:rsidR="006A1E1F" w:rsidRPr="001A2927" w:rsidRDefault="006A1E1F" w:rsidP="004A0EC3">
            <w:pPr>
              <w:spacing w:after="0" w:line="240" w:lineRule="auto"/>
              <w:ind w:left="-29"/>
              <w:jc w:val="center"/>
              <w:rPr>
                <w:lang w:val="hy-AM"/>
              </w:rPr>
            </w:pPr>
          </w:p>
          <w:p w14:paraId="7E7451C1" w14:textId="77777777" w:rsidR="006A1E1F" w:rsidRPr="001A2927" w:rsidRDefault="006A1E1F" w:rsidP="004A0EC3">
            <w:pPr>
              <w:spacing w:after="0" w:line="240" w:lineRule="auto"/>
              <w:ind w:left="-29"/>
              <w:jc w:val="center"/>
              <w:rPr>
                <w:lang w:val="hy-AM"/>
              </w:rPr>
            </w:pPr>
          </w:p>
          <w:p w14:paraId="4CA1518C" w14:textId="77777777" w:rsidR="006A1E1F" w:rsidRPr="001A2927" w:rsidRDefault="006A1E1F" w:rsidP="004A0EC3">
            <w:pPr>
              <w:spacing w:after="0" w:line="240" w:lineRule="auto"/>
              <w:ind w:left="-29"/>
              <w:jc w:val="center"/>
              <w:rPr>
                <w:lang w:val="hy-AM"/>
              </w:rPr>
            </w:pPr>
          </w:p>
          <w:p w14:paraId="2D6AECB1" w14:textId="77777777" w:rsidR="006A1E1F" w:rsidRPr="001A2927" w:rsidRDefault="006A1E1F" w:rsidP="004A0EC3">
            <w:pPr>
              <w:spacing w:after="0" w:line="240" w:lineRule="auto"/>
              <w:ind w:left="-29"/>
              <w:jc w:val="center"/>
              <w:rPr>
                <w:lang w:val="hy-AM"/>
              </w:rPr>
            </w:pPr>
          </w:p>
          <w:p w14:paraId="7E7EBADC" w14:textId="77777777" w:rsidR="006A1E1F" w:rsidRPr="001A2927" w:rsidRDefault="006A1E1F" w:rsidP="004A0EC3">
            <w:pPr>
              <w:spacing w:after="0" w:line="240" w:lineRule="auto"/>
              <w:ind w:left="-29"/>
              <w:jc w:val="center"/>
              <w:rPr>
                <w:lang w:val="hy-AM"/>
              </w:rPr>
            </w:pPr>
          </w:p>
          <w:p w14:paraId="712AE49D" w14:textId="77777777" w:rsidR="006A1E1F" w:rsidRPr="001A2927" w:rsidRDefault="006A1E1F" w:rsidP="004A0EC3">
            <w:pPr>
              <w:spacing w:after="0" w:line="240" w:lineRule="auto"/>
              <w:ind w:left="-29"/>
              <w:jc w:val="center"/>
              <w:rPr>
                <w:lang w:val="hy-AM"/>
              </w:rPr>
            </w:pPr>
          </w:p>
          <w:p w14:paraId="05041DDF" w14:textId="77777777" w:rsidR="006A1E1F" w:rsidRPr="001A2927" w:rsidRDefault="006A1E1F" w:rsidP="004A0EC3">
            <w:pPr>
              <w:spacing w:after="0" w:line="240" w:lineRule="auto"/>
              <w:ind w:left="-29"/>
              <w:jc w:val="center"/>
              <w:rPr>
                <w:lang w:val="hy-AM"/>
              </w:rPr>
            </w:pPr>
          </w:p>
          <w:p w14:paraId="7284BAB9" w14:textId="77777777" w:rsidR="006A1E1F" w:rsidRPr="001A2927" w:rsidRDefault="006A1E1F" w:rsidP="004A0EC3">
            <w:pPr>
              <w:spacing w:after="0" w:line="240" w:lineRule="auto"/>
              <w:ind w:left="-29"/>
              <w:jc w:val="center"/>
              <w:rPr>
                <w:lang w:val="hy-AM"/>
              </w:rPr>
            </w:pPr>
          </w:p>
          <w:p w14:paraId="2F9E4712" w14:textId="77777777" w:rsidR="006A1E1F" w:rsidRPr="001A2927" w:rsidRDefault="006A1E1F" w:rsidP="004A0EC3">
            <w:pPr>
              <w:spacing w:after="0" w:line="240" w:lineRule="auto"/>
              <w:ind w:left="-29"/>
              <w:jc w:val="center"/>
              <w:rPr>
                <w:lang w:val="hy-AM"/>
              </w:rPr>
            </w:pPr>
          </w:p>
          <w:p w14:paraId="740C237D" w14:textId="77777777" w:rsidR="006A1E1F" w:rsidRPr="001A2927" w:rsidRDefault="006A1E1F" w:rsidP="004A0EC3">
            <w:pPr>
              <w:spacing w:after="0" w:line="240" w:lineRule="auto"/>
              <w:ind w:left="-29"/>
              <w:jc w:val="center"/>
              <w:rPr>
                <w:lang w:val="hy-AM"/>
              </w:rPr>
            </w:pPr>
          </w:p>
          <w:p w14:paraId="5795D334" w14:textId="77777777" w:rsidR="006A1E1F" w:rsidRPr="001A2927" w:rsidRDefault="006A1E1F" w:rsidP="004A0EC3">
            <w:pPr>
              <w:spacing w:after="0" w:line="240" w:lineRule="auto"/>
              <w:ind w:left="-29"/>
              <w:jc w:val="center"/>
              <w:rPr>
                <w:lang w:val="hy-AM"/>
              </w:rPr>
            </w:pPr>
          </w:p>
          <w:p w14:paraId="51F9A4A1" w14:textId="77777777" w:rsidR="006A1E1F" w:rsidRPr="001A2927" w:rsidRDefault="006A1E1F" w:rsidP="004A0EC3">
            <w:pPr>
              <w:spacing w:after="0" w:line="240" w:lineRule="auto"/>
              <w:ind w:left="-29"/>
              <w:jc w:val="center"/>
              <w:rPr>
                <w:lang w:val="hy-AM"/>
              </w:rPr>
            </w:pPr>
          </w:p>
          <w:p w14:paraId="7C0D5A6F" w14:textId="77777777" w:rsidR="006A1E1F" w:rsidRPr="001A2927" w:rsidRDefault="006A1E1F" w:rsidP="004A0EC3">
            <w:pPr>
              <w:spacing w:after="0" w:line="240" w:lineRule="auto"/>
              <w:ind w:left="-29"/>
              <w:jc w:val="center"/>
              <w:rPr>
                <w:lang w:val="hy-AM"/>
              </w:rPr>
            </w:pPr>
          </w:p>
          <w:p w14:paraId="42269911" w14:textId="77777777" w:rsidR="006A1E1F" w:rsidRPr="001A2927" w:rsidRDefault="006A1E1F" w:rsidP="004A0EC3">
            <w:pPr>
              <w:spacing w:after="0" w:line="240" w:lineRule="auto"/>
              <w:ind w:left="-29"/>
              <w:jc w:val="center"/>
              <w:rPr>
                <w:lang w:val="hy-AM"/>
              </w:rPr>
            </w:pPr>
          </w:p>
          <w:p w14:paraId="4F4EB726" w14:textId="77777777" w:rsidR="006A1E1F" w:rsidRPr="001A2927" w:rsidRDefault="006A1E1F" w:rsidP="004A0EC3">
            <w:pPr>
              <w:spacing w:after="0" w:line="240" w:lineRule="auto"/>
              <w:ind w:left="-29"/>
              <w:jc w:val="center"/>
              <w:rPr>
                <w:lang w:val="hy-AM"/>
              </w:rPr>
            </w:pPr>
          </w:p>
          <w:p w14:paraId="1F667758" w14:textId="77777777" w:rsidR="006A1E1F" w:rsidRPr="001A2927" w:rsidRDefault="006A1E1F" w:rsidP="004A0EC3">
            <w:pPr>
              <w:spacing w:after="0" w:line="240" w:lineRule="auto"/>
              <w:ind w:left="-29"/>
              <w:jc w:val="center"/>
              <w:rPr>
                <w:lang w:val="hy-AM"/>
              </w:rPr>
            </w:pPr>
          </w:p>
          <w:p w14:paraId="64854A8E" w14:textId="77777777" w:rsidR="006A1E1F" w:rsidRPr="001A2927" w:rsidRDefault="006A1E1F" w:rsidP="004A0EC3">
            <w:pPr>
              <w:spacing w:after="0" w:line="240" w:lineRule="auto"/>
              <w:ind w:left="-29"/>
              <w:jc w:val="center"/>
              <w:rPr>
                <w:lang w:val="hy-AM"/>
              </w:rPr>
            </w:pPr>
          </w:p>
          <w:p w14:paraId="137589F8" w14:textId="77777777" w:rsidR="006A1E1F" w:rsidRPr="001A2927" w:rsidRDefault="006A1E1F" w:rsidP="004A0EC3">
            <w:pPr>
              <w:spacing w:after="0" w:line="240" w:lineRule="auto"/>
              <w:ind w:left="-29"/>
              <w:jc w:val="center"/>
              <w:rPr>
                <w:lang w:val="hy-AM"/>
              </w:rPr>
            </w:pPr>
          </w:p>
          <w:p w14:paraId="2830A491" w14:textId="77777777" w:rsidR="006A1E1F" w:rsidRPr="001A2927" w:rsidRDefault="006A1E1F" w:rsidP="004A0EC3">
            <w:pPr>
              <w:spacing w:after="0" w:line="240" w:lineRule="auto"/>
              <w:ind w:left="-29"/>
              <w:jc w:val="center"/>
              <w:rPr>
                <w:lang w:val="hy-AM"/>
              </w:rPr>
            </w:pPr>
          </w:p>
          <w:p w14:paraId="67723539" w14:textId="77777777" w:rsidR="006A1E1F" w:rsidRPr="001A2927" w:rsidRDefault="006A1E1F" w:rsidP="004A0EC3">
            <w:pPr>
              <w:spacing w:after="0" w:line="240" w:lineRule="auto"/>
              <w:ind w:left="-29"/>
              <w:jc w:val="center"/>
              <w:rPr>
                <w:lang w:val="hy-AM"/>
              </w:rPr>
            </w:pPr>
          </w:p>
          <w:p w14:paraId="38710525" w14:textId="77777777" w:rsidR="006A1E1F" w:rsidRPr="001A2927" w:rsidRDefault="006A1E1F" w:rsidP="004A0EC3">
            <w:pPr>
              <w:spacing w:after="0" w:line="240" w:lineRule="auto"/>
              <w:ind w:left="-29"/>
              <w:jc w:val="center"/>
              <w:rPr>
                <w:lang w:val="hy-AM"/>
              </w:rPr>
            </w:pPr>
          </w:p>
          <w:p w14:paraId="29126FBE" w14:textId="77777777" w:rsidR="006A1E1F" w:rsidRPr="001A2927" w:rsidRDefault="006A1E1F" w:rsidP="004A0EC3">
            <w:pPr>
              <w:spacing w:after="0" w:line="240" w:lineRule="auto"/>
              <w:ind w:left="-29"/>
              <w:jc w:val="center"/>
              <w:rPr>
                <w:lang w:val="hy-AM"/>
              </w:rPr>
            </w:pPr>
          </w:p>
          <w:p w14:paraId="4589FAD2" w14:textId="77777777" w:rsidR="006A1E1F" w:rsidRPr="001A2927" w:rsidRDefault="006A1E1F" w:rsidP="004A0EC3">
            <w:pPr>
              <w:spacing w:after="0" w:line="240" w:lineRule="auto"/>
              <w:ind w:left="-29"/>
              <w:jc w:val="center"/>
              <w:rPr>
                <w:lang w:val="hy-AM"/>
              </w:rPr>
            </w:pPr>
          </w:p>
          <w:p w14:paraId="0DF6785E" w14:textId="77777777" w:rsidR="006A1E1F" w:rsidRPr="001A2927" w:rsidRDefault="006A1E1F" w:rsidP="004A0EC3">
            <w:pPr>
              <w:spacing w:after="0" w:line="240" w:lineRule="auto"/>
              <w:ind w:left="-29"/>
              <w:jc w:val="center"/>
              <w:rPr>
                <w:lang w:val="hy-AM"/>
              </w:rPr>
            </w:pPr>
          </w:p>
          <w:p w14:paraId="62C68950" w14:textId="77777777" w:rsidR="006A1E1F" w:rsidRPr="001A2927" w:rsidRDefault="006A1E1F" w:rsidP="004A0EC3">
            <w:pPr>
              <w:spacing w:after="0" w:line="240" w:lineRule="auto"/>
              <w:ind w:left="-29"/>
              <w:jc w:val="center"/>
              <w:rPr>
                <w:lang w:val="hy-AM"/>
              </w:rPr>
            </w:pPr>
          </w:p>
          <w:p w14:paraId="7D66E2E9" w14:textId="77777777" w:rsidR="006A1E1F" w:rsidRPr="001A2927" w:rsidRDefault="006A1E1F" w:rsidP="004A0EC3">
            <w:pPr>
              <w:spacing w:after="0" w:line="240" w:lineRule="auto"/>
              <w:ind w:left="-29"/>
              <w:jc w:val="center"/>
              <w:rPr>
                <w:lang w:val="hy-AM"/>
              </w:rPr>
            </w:pPr>
          </w:p>
          <w:p w14:paraId="20F2CA95" w14:textId="77777777" w:rsidR="006A1E1F" w:rsidRPr="001A2927" w:rsidRDefault="006A1E1F" w:rsidP="004A0EC3">
            <w:pPr>
              <w:spacing w:after="0" w:line="240" w:lineRule="auto"/>
              <w:ind w:left="-29"/>
              <w:jc w:val="center"/>
              <w:rPr>
                <w:lang w:val="hy-AM"/>
              </w:rPr>
            </w:pPr>
          </w:p>
          <w:p w14:paraId="7EA72599" w14:textId="77777777" w:rsidR="006A1E1F" w:rsidRPr="001A2927" w:rsidRDefault="006A1E1F" w:rsidP="004A0EC3">
            <w:pPr>
              <w:spacing w:after="0" w:line="240" w:lineRule="auto"/>
              <w:ind w:left="-29"/>
              <w:jc w:val="center"/>
              <w:rPr>
                <w:lang w:val="hy-AM"/>
              </w:rPr>
            </w:pPr>
          </w:p>
          <w:p w14:paraId="2A47636E" w14:textId="54EA53E1" w:rsidR="004A0EC3" w:rsidRPr="001A2927" w:rsidRDefault="001A2927" w:rsidP="004A0EC3">
            <w:pPr>
              <w:spacing w:after="0" w:line="240" w:lineRule="auto"/>
              <w:ind w:left="-29"/>
              <w:jc w:val="center"/>
              <w:rPr>
                <w:lang w:val="hy-AM"/>
              </w:rPr>
            </w:pPr>
            <w:r w:rsidRPr="001A2927">
              <w:rPr>
                <w:lang w:val="hy-AM"/>
              </w:rPr>
              <w:t>4</w:t>
            </w:r>
            <w:r w:rsidR="006A1E1F" w:rsidRPr="001A2927">
              <w:rPr>
                <w:rFonts w:ascii="Cambria Math" w:hAnsi="Cambria Math" w:cs="Cambria Math"/>
                <w:lang w:val="hy-AM"/>
              </w:rPr>
              <w:t>․</w:t>
            </w:r>
            <w:r w:rsidR="006A1E1F" w:rsidRPr="001A2927">
              <w:rPr>
                <w:lang w:val="hy-AM"/>
              </w:rPr>
              <w:t xml:space="preserve"> </w:t>
            </w:r>
            <w:r w:rsidR="004A0EC3" w:rsidRPr="001A2927">
              <w:rPr>
                <w:lang w:val="hy-AM"/>
              </w:rPr>
              <w:t>Ընդունվել է։</w:t>
            </w:r>
          </w:p>
          <w:p w14:paraId="3C0BE1E8" w14:textId="77777777" w:rsidR="00856C7A" w:rsidRPr="001A2927" w:rsidRDefault="004A0EC3" w:rsidP="004A0EC3">
            <w:pPr>
              <w:spacing w:after="0" w:line="240" w:lineRule="auto"/>
              <w:ind w:left="-29"/>
              <w:jc w:val="center"/>
              <w:rPr>
                <w:lang w:val="hy-AM"/>
              </w:rPr>
            </w:pPr>
            <w:r w:rsidRPr="001A2927">
              <w:rPr>
                <w:lang w:val="hy-AM"/>
              </w:rPr>
              <w:t>Նախագծում կատարվել է համապատասխան խմբագրական շտկում՝ «ավելացնել» բառը փոխարինելով «լրացնել» բառով՝ իրավատեխնիկական ձևակերպումների միասնականությունն ապահովելու նպատակով։</w:t>
            </w:r>
          </w:p>
          <w:p w14:paraId="54E3D5B6" w14:textId="77777777" w:rsidR="00BD0D6B" w:rsidRPr="001A2927" w:rsidRDefault="00BD0D6B" w:rsidP="004A0EC3">
            <w:pPr>
              <w:spacing w:after="0" w:line="240" w:lineRule="auto"/>
              <w:ind w:left="-29"/>
              <w:jc w:val="center"/>
              <w:rPr>
                <w:lang w:val="hy-AM"/>
              </w:rPr>
            </w:pPr>
          </w:p>
          <w:p w14:paraId="61D1642B" w14:textId="7C855B0E" w:rsidR="00365719" w:rsidRPr="001A2927" w:rsidRDefault="001A2927" w:rsidP="004A0EC3">
            <w:pPr>
              <w:spacing w:after="0" w:line="240" w:lineRule="auto"/>
              <w:ind w:left="-29"/>
              <w:jc w:val="center"/>
            </w:pPr>
            <w:r w:rsidRPr="001A2927">
              <w:t>5</w:t>
            </w:r>
            <w:r w:rsidR="00365719" w:rsidRPr="001A2927">
              <w:rPr>
                <w:rFonts w:ascii="Cambria Math" w:hAnsi="Cambria Math" w:cs="Cambria Math"/>
              </w:rPr>
              <w:t>․</w:t>
            </w:r>
            <w:r w:rsidR="009418A7" w:rsidRPr="001A2927">
              <w:t xml:space="preserve"> </w:t>
            </w:r>
            <w:r w:rsidR="00365719" w:rsidRPr="001A2927">
              <w:t>Ընդունվել է։</w:t>
            </w:r>
          </w:p>
          <w:p w14:paraId="058F193C" w14:textId="1CA80948" w:rsidR="002D70C4" w:rsidRPr="001A2927" w:rsidRDefault="002D70C4" w:rsidP="004A0EC3">
            <w:pPr>
              <w:spacing w:after="0" w:line="240" w:lineRule="auto"/>
              <w:ind w:left="-29"/>
              <w:jc w:val="center"/>
              <w:rPr>
                <w:lang w:val="hy-AM"/>
              </w:rPr>
            </w:pPr>
            <w:r w:rsidRPr="001A2927">
              <w:lastRenderedPageBreak/>
              <w:t>Նախագծի 1-ին կետի 9-րդ ենթակետում «ավելացնել» բառն անհրաժեշտ է փոխարինել «լրացնել» բառով։</w:t>
            </w:r>
          </w:p>
          <w:p w14:paraId="11629E89" w14:textId="77777777" w:rsidR="001A2927" w:rsidRPr="001A2927" w:rsidRDefault="001A2927" w:rsidP="004A0EC3">
            <w:pPr>
              <w:spacing w:after="0" w:line="240" w:lineRule="auto"/>
              <w:ind w:left="-29"/>
              <w:jc w:val="center"/>
              <w:rPr>
                <w:rFonts w:cs="Cambria Math"/>
              </w:rPr>
            </w:pPr>
          </w:p>
          <w:p w14:paraId="7EC21533" w14:textId="3AFEEB12" w:rsidR="00BD0D6B" w:rsidRPr="001A2927" w:rsidRDefault="001A2927" w:rsidP="004A0EC3">
            <w:pPr>
              <w:spacing w:after="0" w:line="240" w:lineRule="auto"/>
              <w:ind w:left="-29"/>
              <w:jc w:val="center"/>
              <w:rPr>
                <w:lang w:val="hy-AM"/>
              </w:rPr>
            </w:pPr>
            <w:r w:rsidRPr="001A2927">
              <w:rPr>
                <w:rFonts w:cs="Cambria Math"/>
              </w:rPr>
              <w:t>6</w:t>
            </w:r>
            <w:r w:rsidR="00BD0D6B" w:rsidRPr="001A2927">
              <w:rPr>
                <w:rFonts w:ascii="Cambria Math" w:hAnsi="Cambria Math" w:cs="Cambria Math"/>
              </w:rPr>
              <w:t>․</w:t>
            </w:r>
            <w:r w:rsidR="00BD0D6B" w:rsidRPr="001A2927">
              <w:t xml:space="preserve"> Ընդունվել է։</w:t>
            </w:r>
            <w:r w:rsidR="00BD0D6B" w:rsidRPr="001A2927">
              <w:br/>
              <w:t>Նախագծում նախատեսվել են անցումային համապատասխան դրույթներ՝ մինչև սույն որոշումն ուժի մեջ մտնելը կնքված պայմանագրերի, հաստատված, ինչպես նաև ներկայացված, սակայն դեռևս չհաստատված հայտերի նկատմամբ կիրառելի կարգավորումները հստակեցնելու նպատակով։ Միաժամանակ, վերանայվել է սույն որոշման ուժի մեջ մտնելու ժամկետը՝ հասցեատերերին նոր կարգավորումներին համապատասխանեցվելու ողջամիտ հնարավորություն ընձեռելու նպատակով։</w:t>
            </w:r>
          </w:p>
        </w:tc>
      </w:tr>
    </w:tbl>
    <w:p w14:paraId="66472367" w14:textId="77777777" w:rsidR="00DE3FB3" w:rsidRPr="001A2927" w:rsidRDefault="00DE3FB3" w:rsidP="00344396">
      <w:pPr>
        <w:spacing w:after="0" w:line="240" w:lineRule="auto"/>
        <w:ind w:left="-630" w:firstLine="360"/>
        <w:rPr>
          <w:bCs/>
          <w:lang w:val="hy-AM"/>
        </w:rPr>
      </w:pPr>
    </w:p>
    <w:sectPr w:rsidR="00DE3FB3" w:rsidRPr="001A2927" w:rsidSect="00F60EEC">
      <w:headerReference w:type="default" r:id="rId9"/>
      <w:pgSz w:w="15840" w:h="12240" w:orient="landscape"/>
      <w:pgMar w:top="2410" w:right="547" w:bottom="142" w:left="806"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A5C956" w14:textId="77777777" w:rsidR="002F34ED" w:rsidRDefault="002F34ED">
      <w:pPr>
        <w:spacing w:after="0" w:line="240" w:lineRule="auto"/>
      </w:pPr>
      <w:r>
        <w:separator/>
      </w:r>
    </w:p>
  </w:endnote>
  <w:endnote w:type="continuationSeparator" w:id="0">
    <w:p w14:paraId="066F1829" w14:textId="77777777" w:rsidR="002F34ED" w:rsidRDefault="002F34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embedRegular r:id="rId1" w:fontKey="{11A9955B-5749-44CB-99A8-E1A4BFA11AE1}"/>
  </w:font>
  <w:font w:name="ghrapalat">
    <w:altName w:val="Cambria"/>
    <w:panose1 w:val="00000000000000000000"/>
    <w:charset w:val="00"/>
    <w:family w:val="roman"/>
    <w:notTrueType/>
    <w:pitch w:val="default"/>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embedRegular r:id="rId2" w:fontKey="{9639236D-D31D-4CB8-809D-3F60A6C701D1}"/>
  </w:font>
  <w:font w:name="Segoe UI">
    <w:panose1 w:val="020B0502040204020203"/>
    <w:charset w:val="00"/>
    <w:family w:val="swiss"/>
    <w:pitch w:val="variable"/>
    <w:sig w:usb0="E4002EFF" w:usb1="C000E47F" w:usb2="00000009" w:usb3="00000000" w:csb0="000001FF" w:csb1="00000000"/>
    <w:embedRegular r:id="rId3" w:fontKey="{6297E10A-C9DB-49CB-B5D5-223B27487ADC}"/>
  </w:font>
  <w:font w:name="Georgia">
    <w:panose1 w:val="02040502050405020303"/>
    <w:charset w:val="00"/>
    <w:family w:val="roman"/>
    <w:pitch w:val="variable"/>
    <w:sig w:usb0="00000287" w:usb1="00000000" w:usb2="00000000" w:usb3="00000000" w:csb0="0000009F" w:csb1="00000000"/>
    <w:embedRegular r:id="rId4" w:fontKey="{390ABA30-C0CA-4E2F-BFF7-77630796EAF3}"/>
    <w:embedItalic r:id="rId5" w:fontKey="{7EBEBE2E-DC6F-41E3-9EF8-C8EF1B5DBAA9}"/>
  </w:font>
  <w:font w:name="Cambria Math">
    <w:panose1 w:val="02040503050406030204"/>
    <w:charset w:val="00"/>
    <w:family w:val="roman"/>
    <w:pitch w:val="variable"/>
    <w:sig w:usb0="E00006FF" w:usb1="420024FF" w:usb2="02000000" w:usb3="00000000" w:csb0="0000019F" w:csb1="00000000"/>
    <w:embedRegular r:id="rId6" w:fontKey="{563AADCC-CAB6-45F8-AEB7-1C1451B03139}"/>
    <w:embedBold r:id="rId7" w:fontKey="{58AE7385-4FCD-4370-8710-E0DDA02FC762}"/>
  </w:font>
  <w:font w:name="Microsoft JhengHei">
    <w:panose1 w:val="020B0604030504040204"/>
    <w:charset w:val="88"/>
    <w:family w:val="swiss"/>
    <w:pitch w:val="variable"/>
    <w:sig w:usb0="000002A7" w:usb1="28CF4400" w:usb2="00000016" w:usb3="00000000" w:csb0="00100009"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embedRegular r:id="rId8" w:fontKey="{5EB3FD23-FC2F-4303-95A8-43C32CF1AFF2}"/>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91E722" w14:textId="77777777" w:rsidR="002F34ED" w:rsidRDefault="002F34ED">
      <w:pPr>
        <w:spacing w:after="0" w:line="240" w:lineRule="auto"/>
      </w:pPr>
      <w:r>
        <w:separator/>
      </w:r>
    </w:p>
  </w:footnote>
  <w:footnote w:type="continuationSeparator" w:id="0">
    <w:p w14:paraId="2948B8E2" w14:textId="77777777" w:rsidR="002F34ED" w:rsidRDefault="002F34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4C0AAA" w14:textId="77777777" w:rsidR="00DE3FB3" w:rsidRDefault="00DE3FB3" w:rsidP="004600DD">
    <w:pPr>
      <w:pStyle w:val="Header"/>
      <w:rPr>
        <w:lang w:val="hy-AM"/>
      </w:rPr>
    </w:pPr>
  </w:p>
  <w:p w14:paraId="5641FEF6" w14:textId="77777777" w:rsidR="004600DD" w:rsidRPr="004600DD" w:rsidRDefault="004600DD" w:rsidP="004600DD">
    <w:pPr>
      <w:pStyle w:val="Header"/>
      <w:rPr>
        <w:lang w:val="hy-AM"/>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51136C"/>
    <w:multiLevelType w:val="hybridMultilevel"/>
    <w:tmpl w:val="840A06E6"/>
    <w:lvl w:ilvl="0" w:tplc="4402647A">
      <w:start w:val="1"/>
      <w:numFmt w:val="decimal"/>
      <w:lvlText w:val="%1)"/>
      <w:lvlJc w:val="left"/>
      <w:pPr>
        <w:ind w:left="470" w:hanging="360"/>
      </w:pPr>
      <w:rPr>
        <w:rFonts w:hint="default"/>
        <w:b w:val="0"/>
        <w:i w:val="0"/>
        <w:sz w:val="22"/>
      </w:rPr>
    </w:lvl>
    <w:lvl w:ilvl="1" w:tplc="04090019" w:tentative="1">
      <w:start w:val="1"/>
      <w:numFmt w:val="lowerLetter"/>
      <w:lvlText w:val="%2."/>
      <w:lvlJc w:val="left"/>
      <w:pPr>
        <w:ind w:left="1190" w:hanging="360"/>
      </w:pPr>
    </w:lvl>
    <w:lvl w:ilvl="2" w:tplc="0409001B" w:tentative="1">
      <w:start w:val="1"/>
      <w:numFmt w:val="lowerRoman"/>
      <w:lvlText w:val="%3."/>
      <w:lvlJc w:val="right"/>
      <w:pPr>
        <w:ind w:left="1910" w:hanging="180"/>
      </w:pPr>
    </w:lvl>
    <w:lvl w:ilvl="3" w:tplc="0409000F" w:tentative="1">
      <w:start w:val="1"/>
      <w:numFmt w:val="decimal"/>
      <w:lvlText w:val="%4."/>
      <w:lvlJc w:val="left"/>
      <w:pPr>
        <w:ind w:left="2630" w:hanging="360"/>
      </w:pPr>
    </w:lvl>
    <w:lvl w:ilvl="4" w:tplc="04090019" w:tentative="1">
      <w:start w:val="1"/>
      <w:numFmt w:val="lowerLetter"/>
      <w:lvlText w:val="%5."/>
      <w:lvlJc w:val="left"/>
      <w:pPr>
        <w:ind w:left="3350" w:hanging="360"/>
      </w:pPr>
    </w:lvl>
    <w:lvl w:ilvl="5" w:tplc="0409001B" w:tentative="1">
      <w:start w:val="1"/>
      <w:numFmt w:val="lowerRoman"/>
      <w:lvlText w:val="%6."/>
      <w:lvlJc w:val="right"/>
      <w:pPr>
        <w:ind w:left="4070" w:hanging="180"/>
      </w:pPr>
    </w:lvl>
    <w:lvl w:ilvl="6" w:tplc="0409000F" w:tentative="1">
      <w:start w:val="1"/>
      <w:numFmt w:val="decimal"/>
      <w:lvlText w:val="%7."/>
      <w:lvlJc w:val="left"/>
      <w:pPr>
        <w:ind w:left="4790" w:hanging="360"/>
      </w:pPr>
    </w:lvl>
    <w:lvl w:ilvl="7" w:tplc="04090019" w:tentative="1">
      <w:start w:val="1"/>
      <w:numFmt w:val="lowerLetter"/>
      <w:lvlText w:val="%8."/>
      <w:lvlJc w:val="left"/>
      <w:pPr>
        <w:ind w:left="5510" w:hanging="360"/>
      </w:pPr>
    </w:lvl>
    <w:lvl w:ilvl="8" w:tplc="0409001B" w:tentative="1">
      <w:start w:val="1"/>
      <w:numFmt w:val="lowerRoman"/>
      <w:lvlText w:val="%9."/>
      <w:lvlJc w:val="right"/>
      <w:pPr>
        <w:ind w:left="6230" w:hanging="180"/>
      </w:pPr>
    </w:lvl>
  </w:abstractNum>
  <w:abstractNum w:abstractNumId="1" w15:restartNumberingAfterBreak="0">
    <w:nsid w:val="0D523326"/>
    <w:multiLevelType w:val="hybridMultilevel"/>
    <w:tmpl w:val="56546FAE"/>
    <w:lvl w:ilvl="0" w:tplc="0409000B">
      <w:start w:val="1"/>
      <w:numFmt w:val="bullet"/>
      <w:lvlText w:val=""/>
      <w:lvlJc w:val="left"/>
      <w:pPr>
        <w:ind w:left="1359" w:hanging="360"/>
      </w:pPr>
      <w:rPr>
        <w:rFonts w:ascii="Wingdings" w:hAnsi="Wingdings" w:hint="default"/>
      </w:rPr>
    </w:lvl>
    <w:lvl w:ilvl="1" w:tplc="04090003">
      <w:start w:val="1"/>
      <w:numFmt w:val="bullet"/>
      <w:lvlText w:val="o"/>
      <w:lvlJc w:val="left"/>
      <w:pPr>
        <w:ind w:left="2079" w:hanging="360"/>
      </w:pPr>
      <w:rPr>
        <w:rFonts w:ascii="Courier New" w:hAnsi="Courier New" w:cs="Courier New" w:hint="default"/>
      </w:rPr>
    </w:lvl>
    <w:lvl w:ilvl="2" w:tplc="04090005">
      <w:start w:val="1"/>
      <w:numFmt w:val="bullet"/>
      <w:lvlText w:val=""/>
      <w:lvlJc w:val="left"/>
      <w:pPr>
        <w:ind w:left="2799" w:hanging="360"/>
      </w:pPr>
      <w:rPr>
        <w:rFonts w:ascii="Wingdings" w:hAnsi="Wingdings" w:hint="default"/>
      </w:rPr>
    </w:lvl>
    <w:lvl w:ilvl="3" w:tplc="04090001">
      <w:start w:val="1"/>
      <w:numFmt w:val="bullet"/>
      <w:lvlText w:val=""/>
      <w:lvlJc w:val="left"/>
      <w:pPr>
        <w:ind w:left="3519" w:hanging="360"/>
      </w:pPr>
      <w:rPr>
        <w:rFonts w:ascii="Symbol" w:hAnsi="Symbol" w:hint="default"/>
      </w:rPr>
    </w:lvl>
    <w:lvl w:ilvl="4" w:tplc="04090003">
      <w:start w:val="1"/>
      <w:numFmt w:val="bullet"/>
      <w:lvlText w:val="o"/>
      <w:lvlJc w:val="left"/>
      <w:pPr>
        <w:ind w:left="4239" w:hanging="360"/>
      </w:pPr>
      <w:rPr>
        <w:rFonts w:ascii="Courier New" w:hAnsi="Courier New" w:cs="Courier New" w:hint="default"/>
      </w:rPr>
    </w:lvl>
    <w:lvl w:ilvl="5" w:tplc="04090005">
      <w:start w:val="1"/>
      <w:numFmt w:val="bullet"/>
      <w:lvlText w:val=""/>
      <w:lvlJc w:val="left"/>
      <w:pPr>
        <w:ind w:left="4959" w:hanging="360"/>
      </w:pPr>
      <w:rPr>
        <w:rFonts w:ascii="Wingdings" w:hAnsi="Wingdings" w:hint="default"/>
      </w:rPr>
    </w:lvl>
    <w:lvl w:ilvl="6" w:tplc="04090001">
      <w:start w:val="1"/>
      <w:numFmt w:val="bullet"/>
      <w:lvlText w:val=""/>
      <w:lvlJc w:val="left"/>
      <w:pPr>
        <w:ind w:left="5679" w:hanging="360"/>
      </w:pPr>
      <w:rPr>
        <w:rFonts w:ascii="Symbol" w:hAnsi="Symbol" w:hint="default"/>
      </w:rPr>
    </w:lvl>
    <w:lvl w:ilvl="7" w:tplc="04090003">
      <w:start w:val="1"/>
      <w:numFmt w:val="bullet"/>
      <w:lvlText w:val="o"/>
      <w:lvlJc w:val="left"/>
      <w:pPr>
        <w:ind w:left="6399" w:hanging="360"/>
      </w:pPr>
      <w:rPr>
        <w:rFonts w:ascii="Courier New" w:hAnsi="Courier New" w:cs="Courier New" w:hint="default"/>
      </w:rPr>
    </w:lvl>
    <w:lvl w:ilvl="8" w:tplc="04090005">
      <w:start w:val="1"/>
      <w:numFmt w:val="bullet"/>
      <w:lvlText w:val=""/>
      <w:lvlJc w:val="left"/>
      <w:pPr>
        <w:ind w:left="7119" w:hanging="360"/>
      </w:pPr>
      <w:rPr>
        <w:rFonts w:ascii="Wingdings" w:hAnsi="Wingdings" w:hint="default"/>
      </w:rPr>
    </w:lvl>
  </w:abstractNum>
  <w:abstractNum w:abstractNumId="2" w15:restartNumberingAfterBreak="0">
    <w:nsid w:val="0FF550D0"/>
    <w:multiLevelType w:val="hybridMultilevel"/>
    <w:tmpl w:val="15640532"/>
    <w:lvl w:ilvl="0" w:tplc="D5268E84">
      <w:start w:val="1"/>
      <w:numFmt w:val="decimal"/>
      <w:lvlText w:val="%1)"/>
      <w:lvlJc w:val="right"/>
      <w:pPr>
        <w:ind w:left="77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6514A6"/>
    <w:multiLevelType w:val="hybridMultilevel"/>
    <w:tmpl w:val="17E03FEA"/>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3C94ADE"/>
    <w:multiLevelType w:val="hybridMultilevel"/>
    <w:tmpl w:val="E9527EA8"/>
    <w:lvl w:ilvl="0" w:tplc="0409000F">
      <w:start w:val="1"/>
      <w:numFmt w:val="decimal"/>
      <w:lvlText w:val="%1."/>
      <w:lvlJc w:val="left"/>
      <w:pPr>
        <w:ind w:left="1499" w:hanging="360"/>
      </w:pPr>
    </w:lvl>
    <w:lvl w:ilvl="1" w:tplc="04090019" w:tentative="1">
      <w:start w:val="1"/>
      <w:numFmt w:val="lowerLetter"/>
      <w:lvlText w:val="%2."/>
      <w:lvlJc w:val="left"/>
      <w:pPr>
        <w:ind w:left="2219" w:hanging="360"/>
      </w:pPr>
    </w:lvl>
    <w:lvl w:ilvl="2" w:tplc="0409001B" w:tentative="1">
      <w:start w:val="1"/>
      <w:numFmt w:val="lowerRoman"/>
      <w:lvlText w:val="%3."/>
      <w:lvlJc w:val="right"/>
      <w:pPr>
        <w:ind w:left="2939" w:hanging="180"/>
      </w:pPr>
    </w:lvl>
    <w:lvl w:ilvl="3" w:tplc="0409000F" w:tentative="1">
      <w:start w:val="1"/>
      <w:numFmt w:val="decimal"/>
      <w:lvlText w:val="%4."/>
      <w:lvlJc w:val="left"/>
      <w:pPr>
        <w:ind w:left="3659" w:hanging="360"/>
      </w:pPr>
    </w:lvl>
    <w:lvl w:ilvl="4" w:tplc="04090019" w:tentative="1">
      <w:start w:val="1"/>
      <w:numFmt w:val="lowerLetter"/>
      <w:lvlText w:val="%5."/>
      <w:lvlJc w:val="left"/>
      <w:pPr>
        <w:ind w:left="4379" w:hanging="360"/>
      </w:pPr>
    </w:lvl>
    <w:lvl w:ilvl="5" w:tplc="0409001B" w:tentative="1">
      <w:start w:val="1"/>
      <w:numFmt w:val="lowerRoman"/>
      <w:lvlText w:val="%6."/>
      <w:lvlJc w:val="right"/>
      <w:pPr>
        <w:ind w:left="5099" w:hanging="180"/>
      </w:pPr>
    </w:lvl>
    <w:lvl w:ilvl="6" w:tplc="0409000F" w:tentative="1">
      <w:start w:val="1"/>
      <w:numFmt w:val="decimal"/>
      <w:lvlText w:val="%7."/>
      <w:lvlJc w:val="left"/>
      <w:pPr>
        <w:ind w:left="5819" w:hanging="360"/>
      </w:pPr>
    </w:lvl>
    <w:lvl w:ilvl="7" w:tplc="04090019" w:tentative="1">
      <w:start w:val="1"/>
      <w:numFmt w:val="lowerLetter"/>
      <w:lvlText w:val="%8."/>
      <w:lvlJc w:val="left"/>
      <w:pPr>
        <w:ind w:left="6539" w:hanging="360"/>
      </w:pPr>
    </w:lvl>
    <w:lvl w:ilvl="8" w:tplc="0409001B" w:tentative="1">
      <w:start w:val="1"/>
      <w:numFmt w:val="lowerRoman"/>
      <w:lvlText w:val="%9."/>
      <w:lvlJc w:val="right"/>
      <w:pPr>
        <w:ind w:left="7259" w:hanging="180"/>
      </w:pPr>
    </w:lvl>
  </w:abstractNum>
  <w:abstractNum w:abstractNumId="5" w15:restartNumberingAfterBreak="0">
    <w:nsid w:val="14D020F1"/>
    <w:multiLevelType w:val="hybridMultilevel"/>
    <w:tmpl w:val="520C00C4"/>
    <w:lvl w:ilvl="0" w:tplc="9C68C164">
      <w:start w:val="2"/>
      <w:numFmt w:val="decimal"/>
      <w:lvlText w:val="%1."/>
      <w:lvlJc w:val="right"/>
      <w:pPr>
        <w:ind w:left="1499" w:hanging="360"/>
      </w:pPr>
      <w:rPr>
        <w:rFonts w:hint="default"/>
      </w:rPr>
    </w:lvl>
    <w:lvl w:ilvl="1" w:tplc="04090019" w:tentative="1">
      <w:start w:val="1"/>
      <w:numFmt w:val="lowerLetter"/>
      <w:lvlText w:val="%2."/>
      <w:lvlJc w:val="left"/>
      <w:pPr>
        <w:ind w:left="2219" w:hanging="360"/>
      </w:pPr>
    </w:lvl>
    <w:lvl w:ilvl="2" w:tplc="0409001B" w:tentative="1">
      <w:start w:val="1"/>
      <w:numFmt w:val="lowerRoman"/>
      <w:lvlText w:val="%3."/>
      <w:lvlJc w:val="right"/>
      <w:pPr>
        <w:ind w:left="2939" w:hanging="180"/>
      </w:pPr>
    </w:lvl>
    <w:lvl w:ilvl="3" w:tplc="0409000F" w:tentative="1">
      <w:start w:val="1"/>
      <w:numFmt w:val="decimal"/>
      <w:lvlText w:val="%4."/>
      <w:lvlJc w:val="left"/>
      <w:pPr>
        <w:ind w:left="3659" w:hanging="360"/>
      </w:pPr>
    </w:lvl>
    <w:lvl w:ilvl="4" w:tplc="04090019" w:tentative="1">
      <w:start w:val="1"/>
      <w:numFmt w:val="lowerLetter"/>
      <w:lvlText w:val="%5."/>
      <w:lvlJc w:val="left"/>
      <w:pPr>
        <w:ind w:left="4379" w:hanging="360"/>
      </w:pPr>
    </w:lvl>
    <w:lvl w:ilvl="5" w:tplc="0409001B" w:tentative="1">
      <w:start w:val="1"/>
      <w:numFmt w:val="lowerRoman"/>
      <w:lvlText w:val="%6."/>
      <w:lvlJc w:val="right"/>
      <w:pPr>
        <w:ind w:left="5099" w:hanging="180"/>
      </w:pPr>
    </w:lvl>
    <w:lvl w:ilvl="6" w:tplc="0409000F" w:tentative="1">
      <w:start w:val="1"/>
      <w:numFmt w:val="decimal"/>
      <w:lvlText w:val="%7."/>
      <w:lvlJc w:val="left"/>
      <w:pPr>
        <w:ind w:left="5819" w:hanging="360"/>
      </w:pPr>
    </w:lvl>
    <w:lvl w:ilvl="7" w:tplc="04090019" w:tentative="1">
      <w:start w:val="1"/>
      <w:numFmt w:val="lowerLetter"/>
      <w:lvlText w:val="%8."/>
      <w:lvlJc w:val="left"/>
      <w:pPr>
        <w:ind w:left="6539" w:hanging="360"/>
      </w:pPr>
    </w:lvl>
    <w:lvl w:ilvl="8" w:tplc="0409001B" w:tentative="1">
      <w:start w:val="1"/>
      <w:numFmt w:val="lowerRoman"/>
      <w:lvlText w:val="%9."/>
      <w:lvlJc w:val="right"/>
      <w:pPr>
        <w:ind w:left="7259" w:hanging="180"/>
      </w:pPr>
    </w:lvl>
  </w:abstractNum>
  <w:abstractNum w:abstractNumId="6" w15:restartNumberingAfterBreak="0">
    <w:nsid w:val="18743DC4"/>
    <w:multiLevelType w:val="hybridMultilevel"/>
    <w:tmpl w:val="44F253A2"/>
    <w:lvl w:ilvl="0" w:tplc="11C40B18">
      <w:start w:val="1"/>
      <w:numFmt w:val="decimal"/>
      <w:lvlText w:val="%1."/>
      <w:lvlJc w:val="right"/>
      <w:pPr>
        <w:ind w:left="1152" w:hanging="360"/>
      </w:pPr>
      <w:rPr>
        <w:rFonts w:hint="default"/>
      </w:rPr>
    </w:lvl>
    <w:lvl w:ilvl="1" w:tplc="04090019" w:tentative="1">
      <w:start w:val="1"/>
      <w:numFmt w:val="lowerLetter"/>
      <w:lvlText w:val="%2."/>
      <w:lvlJc w:val="left"/>
      <w:pPr>
        <w:ind w:left="1836" w:hanging="360"/>
      </w:pPr>
    </w:lvl>
    <w:lvl w:ilvl="2" w:tplc="0409001B" w:tentative="1">
      <w:start w:val="1"/>
      <w:numFmt w:val="lowerRoman"/>
      <w:lvlText w:val="%3."/>
      <w:lvlJc w:val="right"/>
      <w:pPr>
        <w:ind w:left="2556" w:hanging="180"/>
      </w:pPr>
    </w:lvl>
    <w:lvl w:ilvl="3" w:tplc="0409000F" w:tentative="1">
      <w:start w:val="1"/>
      <w:numFmt w:val="decimal"/>
      <w:lvlText w:val="%4."/>
      <w:lvlJc w:val="left"/>
      <w:pPr>
        <w:ind w:left="3276" w:hanging="360"/>
      </w:pPr>
    </w:lvl>
    <w:lvl w:ilvl="4" w:tplc="04090019" w:tentative="1">
      <w:start w:val="1"/>
      <w:numFmt w:val="lowerLetter"/>
      <w:lvlText w:val="%5."/>
      <w:lvlJc w:val="left"/>
      <w:pPr>
        <w:ind w:left="3996" w:hanging="360"/>
      </w:pPr>
    </w:lvl>
    <w:lvl w:ilvl="5" w:tplc="0409001B" w:tentative="1">
      <w:start w:val="1"/>
      <w:numFmt w:val="lowerRoman"/>
      <w:lvlText w:val="%6."/>
      <w:lvlJc w:val="right"/>
      <w:pPr>
        <w:ind w:left="4716" w:hanging="180"/>
      </w:pPr>
    </w:lvl>
    <w:lvl w:ilvl="6" w:tplc="0409000F" w:tentative="1">
      <w:start w:val="1"/>
      <w:numFmt w:val="decimal"/>
      <w:lvlText w:val="%7."/>
      <w:lvlJc w:val="left"/>
      <w:pPr>
        <w:ind w:left="5436" w:hanging="360"/>
      </w:pPr>
    </w:lvl>
    <w:lvl w:ilvl="7" w:tplc="04090019" w:tentative="1">
      <w:start w:val="1"/>
      <w:numFmt w:val="lowerLetter"/>
      <w:lvlText w:val="%8."/>
      <w:lvlJc w:val="left"/>
      <w:pPr>
        <w:ind w:left="6156" w:hanging="360"/>
      </w:pPr>
    </w:lvl>
    <w:lvl w:ilvl="8" w:tplc="0409001B" w:tentative="1">
      <w:start w:val="1"/>
      <w:numFmt w:val="lowerRoman"/>
      <w:lvlText w:val="%9."/>
      <w:lvlJc w:val="right"/>
      <w:pPr>
        <w:ind w:left="6876" w:hanging="180"/>
      </w:pPr>
    </w:lvl>
  </w:abstractNum>
  <w:abstractNum w:abstractNumId="7" w15:restartNumberingAfterBreak="0">
    <w:nsid w:val="1A777FD5"/>
    <w:multiLevelType w:val="hybridMultilevel"/>
    <w:tmpl w:val="63D68260"/>
    <w:lvl w:ilvl="0" w:tplc="FFFFFFFF">
      <w:start w:val="1"/>
      <w:numFmt w:val="decimal"/>
      <w:lvlText w:val="%1."/>
      <w:lvlJc w:val="left"/>
      <w:pPr>
        <w:ind w:left="927" w:hanging="360"/>
      </w:pPr>
      <w:rPr>
        <w:rFonts w:eastAsia="Times New Roman" w:cs="Sylfaen"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8" w15:restartNumberingAfterBreak="0">
    <w:nsid w:val="1CD71C04"/>
    <w:multiLevelType w:val="hybridMultilevel"/>
    <w:tmpl w:val="63D68260"/>
    <w:lvl w:ilvl="0" w:tplc="FFFFFFFF">
      <w:start w:val="1"/>
      <w:numFmt w:val="decimal"/>
      <w:lvlText w:val="%1."/>
      <w:lvlJc w:val="left"/>
      <w:pPr>
        <w:ind w:left="927" w:hanging="360"/>
      </w:pPr>
      <w:rPr>
        <w:rFonts w:eastAsia="Times New Roman" w:cs="Sylfaen"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9" w15:restartNumberingAfterBreak="0">
    <w:nsid w:val="1EE33305"/>
    <w:multiLevelType w:val="hybridMultilevel"/>
    <w:tmpl w:val="234454FE"/>
    <w:lvl w:ilvl="0" w:tplc="E7485826">
      <w:start w:val="1"/>
      <w:numFmt w:val="decimal"/>
      <w:lvlText w:val="%1."/>
      <w:lvlJc w:val="right"/>
      <w:pPr>
        <w:ind w:left="1152" w:hanging="360"/>
      </w:pPr>
      <w:rPr>
        <w:rFonts w:hint="default"/>
        <w14:ligatures w14:val="standar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F25005E"/>
    <w:multiLevelType w:val="hybridMultilevel"/>
    <w:tmpl w:val="56BCE5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35A7431"/>
    <w:multiLevelType w:val="hybridMultilevel"/>
    <w:tmpl w:val="05BA12BA"/>
    <w:lvl w:ilvl="0" w:tplc="7D1C33E6">
      <w:start w:val="1"/>
      <w:numFmt w:val="decimal"/>
      <w:lvlText w:val="%1)"/>
      <w:lvlJc w:val="center"/>
      <w:pPr>
        <w:ind w:left="779"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39700B2"/>
    <w:multiLevelType w:val="hybridMultilevel"/>
    <w:tmpl w:val="3E9447AE"/>
    <w:lvl w:ilvl="0" w:tplc="27900D10">
      <w:start w:val="1"/>
      <w:numFmt w:val="decimal"/>
      <w:lvlText w:val="%1."/>
      <w:lvlJc w:val="right"/>
      <w:pPr>
        <w:ind w:left="1499" w:hanging="360"/>
      </w:pPr>
      <w:rPr>
        <w:rFonts w:ascii="ghrapalat" w:hAnsi="ghrapalat" w:hint="default"/>
        <w:sz w:val="24"/>
      </w:rPr>
    </w:lvl>
    <w:lvl w:ilvl="1" w:tplc="04090019" w:tentative="1">
      <w:start w:val="1"/>
      <w:numFmt w:val="lowerLetter"/>
      <w:lvlText w:val="%2."/>
      <w:lvlJc w:val="left"/>
      <w:pPr>
        <w:ind w:left="2219" w:hanging="360"/>
      </w:pPr>
    </w:lvl>
    <w:lvl w:ilvl="2" w:tplc="0409001B" w:tentative="1">
      <w:start w:val="1"/>
      <w:numFmt w:val="lowerRoman"/>
      <w:lvlText w:val="%3."/>
      <w:lvlJc w:val="right"/>
      <w:pPr>
        <w:ind w:left="2939" w:hanging="180"/>
      </w:pPr>
    </w:lvl>
    <w:lvl w:ilvl="3" w:tplc="0409000F" w:tentative="1">
      <w:start w:val="1"/>
      <w:numFmt w:val="decimal"/>
      <w:lvlText w:val="%4."/>
      <w:lvlJc w:val="left"/>
      <w:pPr>
        <w:ind w:left="3659" w:hanging="360"/>
      </w:pPr>
    </w:lvl>
    <w:lvl w:ilvl="4" w:tplc="04090019" w:tentative="1">
      <w:start w:val="1"/>
      <w:numFmt w:val="lowerLetter"/>
      <w:lvlText w:val="%5."/>
      <w:lvlJc w:val="left"/>
      <w:pPr>
        <w:ind w:left="4379" w:hanging="360"/>
      </w:pPr>
    </w:lvl>
    <w:lvl w:ilvl="5" w:tplc="0409001B" w:tentative="1">
      <w:start w:val="1"/>
      <w:numFmt w:val="lowerRoman"/>
      <w:lvlText w:val="%6."/>
      <w:lvlJc w:val="right"/>
      <w:pPr>
        <w:ind w:left="5099" w:hanging="180"/>
      </w:pPr>
    </w:lvl>
    <w:lvl w:ilvl="6" w:tplc="0409000F" w:tentative="1">
      <w:start w:val="1"/>
      <w:numFmt w:val="decimal"/>
      <w:lvlText w:val="%7."/>
      <w:lvlJc w:val="left"/>
      <w:pPr>
        <w:ind w:left="5819" w:hanging="360"/>
      </w:pPr>
    </w:lvl>
    <w:lvl w:ilvl="7" w:tplc="04090019" w:tentative="1">
      <w:start w:val="1"/>
      <w:numFmt w:val="lowerLetter"/>
      <w:lvlText w:val="%8."/>
      <w:lvlJc w:val="left"/>
      <w:pPr>
        <w:ind w:left="6539" w:hanging="360"/>
      </w:pPr>
    </w:lvl>
    <w:lvl w:ilvl="8" w:tplc="0409001B" w:tentative="1">
      <w:start w:val="1"/>
      <w:numFmt w:val="lowerRoman"/>
      <w:lvlText w:val="%9."/>
      <w:lvlJc w:val="right"/>
      <w:pPr>
        <w:ind w:left="7259" w:hanging="180"/>
      </w:pPr>
    </w:lvl>
  </w:abstractNum>
  <w:abstractNum w:abstractNumId="13" w15:restartNumberingAfterBreak="0">
    <w:nsid w:val="25417642"/>
    <w:multiLevelType w:val="hybridMultilevel"/>
    <w:tmpl w:val="0A129256"/>
    <w:lvl w:ilvl="0" w:tplc="9C68C164">
      <w:start w:val="2"/>
      <w:numFmt w:val="decimal"/>
      <w:lvlText w:val="%1."/>
      <w:lvlJc w:val="right"/>
      <w:pPr>
        <w:ind w:left="75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86C7BE7"/>
    <w:multiLevelType w:val="hybridMultilevel"/>
    <w:tmpl w:val="641E314E"/>
    <w:lvl w:ilvl="0" w:tplc="E7485826">
      <w:start w:val="1"/>
      <w:numFmt w:val="decimal"/>
      <w:lvlText w:val="%1."/>
      <w:lvlJc w:val="right"/>
      <w:pPr>
        <w:ind w:left="1152" w:hanging="360"/>
      </w:pPr>
      <w:rPr>
        <w:rFonts w:hint="default"/>
        <w14:ligatures w14:val="standar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9960873"/>
    <w:multiLevelType w:val="hybridMultilevel"/>
    <w:tmpl w:val="8B2EEBB4"/>
    <w:lvl w:ilvl="0" w:tplc="6824B160">
      <w:start w:val="1"/>
      <w:numFmt w:val="decimal"/>
      <w:lvlText w:val="%1)"/>
      <w:lvlJc w:val="right"/>
      <w:pPr>
        <w:ind w:left="77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D11314A"/>
    <w:multiLevelType w:val="multilevel"/>
    <w:tmpl w:val="28A6D9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8363C6D"/>
    <w:multiLevelType w:val="hybridMultilevel"/>
    <w:tmpl w:val="63D68260"/>
    <w:lvl w:ilvl="0" w:tplc="F09E7C8C">
      <w:start w:val="1"/>
      <w:numFmt w:val="decimal"/>
      <w:lvlText w:val="%1."/>
      <w:lvlJc w:val="left"/>
      <w:pPr>
        <w:ind w:left="927" w:hanging="360"/>
      </w:pPr>
      <w:rPr>
        <w:rFonts w:eastAsia="Times New Roman"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38EC72C4"/>
    <w:multiLevelType w:val="hybridMultilevel"/>
    <w:tmpl w:val="2DA8DB22"/>
    <w:lvl w:ilvl="0" w:tplc="BF1871FE">
      <w:start w:val="1"/>
      <w:numFmt w:val="decimal"/>
      <w:lvlText w:val="%1."/>
      <w:lvlJc w:val="right"/>
      <w:pPr>
        <w:ind w:left="720" w:hanging="360"/>
      </w:pPr>
      <w:rPr>
        <w:rFonts w:ascii="ghrapalat" w:hAnsi="ghrapalat"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9B9202C"/>
    <w:multiLevelType w:val="hybridMultilevel"/>
    <w:tmpl w:val="0FEC1264"/>
    <w:lvl w:ilvl="0" w:tplc="4402647A">
      <w:start w:val="1"/>
      <w:numFmt w:val="decimal"/>
      <w:lvlText w:val="%1)"/>
      <w:lvlJc w:val="left"/>
      <w:pPr>
        <w:ind w:left="470" w:hanging="360"/>
      </w:pPr>
      <w:rPr>
        <w:rFonts w:hint="default"/>
        <w:b w:val="0"/>
        <w:i w:val="0"/>
        <w:sz w:val="22"/>
      </w:rPr>
    </w:lvl>
    <w:lvl w:ilvl="1" w:tplc="04090019" w:tentative="1">
      <w:start w:val="1"/>
      <w:numFmt w:val="lowerLetter"/>
      <w:lvlText w:val="%2."/>
      <w:lvlJc w:val="left"/>
      <w:pPr>
        <w:ind w:left="1190" w:hanging="360"/>
      </w:pPr>
    </w:lvl>
    <w:lvl w:ilvl="2" w:tplc="0409001B" w:tentative="1">
      <w:start w:val="1"/>
      <w:numFmt w:val="lowerRoman"/>
      <w:lvlText w:val="%3."/>
      <w:lvlJc w:val="right"/>
      <w:pPr>
        <w:ind w:left="1910" w:hanging="180"/>
      </w:pPr>
    </w:lvl>
    <w:lvl w:ilvl="3" w:tplc="0409000F" w:tentative="1">
      <w:start w:val="1"/>
      <w:numFmt w:val="decimal"/>
      <w:lvlText w:val="%4."/>
      <w:lvlJc w:val="left"/>
      <w:pPr>
        <w:ind w:left="2630" w:hanging="360"/>
      </w:pPr>
    </w:lvl>
    <w:lvl w:ilvl="4" w:tplc="04090019" w:tentative="1">
      <w:start w:val="1"/>
      <w:numFmt w:val="lowerLetter"/>
      <w:lvlText w:val="%5."/>
      <w:lvlJc w:val="left"/>
      <w:pPr>
        <w:ind w:left="3350" w:hanging="360"/>
      </w:pPr>
    </w:lvl>
    <w:lvl w:ilvl="5" w:tplc="0409001B" w:tentative="1">
      <w:start w:val="1"/>
      <w:numFmt w:val="lowerRoman"/>
      <w:lvlText w:val="%6."/>
      <w:lvlJc w:val="right"/>
      <w:pPr>
        <w:ind w:left="4070" w:hanging="180"/>
      </w:pPr>
    </w:lvl>
    <w:lvl w:ilvl="6" w:tplc="0409000F" w:tentative="1">
      <w:start w:val="1"/>
      <w:numFmt w:val="decimal"/>
      <w:lvlText w:val="%7."/>
      <w:lvlJc w:val="left"/>
      <w:pPr>
        <w:ind w:left="4790" w:hanging="360"/>
      </w:pPr>
    </w:lvl>
    <w:lvl w:ilvl="7" w:tplc="04090019" w:tentative="1">
      <w:start w:val="1"/>
      <w:numFmt w:val="lowerLetter"/>
      <w:lvlText w:val="%8."/>
      <w:lvlJc w:val="left"/>
      <w:pPr>
        <w:ind w:left="5510" w:hanging="360"/>
      </w:pPr>
    </w:lvl>
    <w:lvl w:ilvl="8" w:tplc="0409001B" w:tentative="1">
      <w:start w:val="1"/>
      <w:numFmt w:val="lowerRoman"/>
      <w:lvlText w:val="%9."/>
      <w:lvlJc w:val="right"/>
      <w:pPr>
        <w:ind w:left="6230" w:hanging="180"/>
      </w:pPr>
    </w:lvl>
  </w:abstractNum>
  <w:abstractNum w:abstractNumId="20" w15:restartNumberingAfterBreak="0">
    <w:nsid w:val="39EF4525"/>
    <w:multiLevelType w:val="hybridMultilevel"/>
    <w:tmpl w:val="B02E57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A615EAD"/>
    <w:multiLevelType w:val="hybridMultilevel"/>
    <w:tmpl w:val="D534D56C"/>
    <w:lvl w:ilvl="0" w:tplc="79AA0344">
      <w:start w:val="1"/>
      <w:numFmt w:val="decimal"/>
      <w:lvlText w:val="%1."/>
      <w:lvlJc w:val="right"/>
      <w:pPr>
        <w:ind w:left="1152" w:hanging="360"/>
      </w:pPr>
      <w:rPr>
        <w:rFonts w:hint="default"/>
        <w14:ligatures w14:val="standar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1F762F4"/>
    <w:multiLevelType w:val="hybridMultilevel"/>
    <w:tmpl w:val="606C733A"/>
    <w:lvl w:ilvl="0" w:tplc="BF1871FE">
      <w:start w:val="1"/>
      <w:numFmt w:val="decimal"/>
      <w:lvlText w:val="%1."/>
      <w:lvlJc w:val="right"/>
      <w:pPr>
        <w:ind w:left="756" w:hanging="360"/>
      </w:pPr>
      <w:rPr>
        <w:rFonts w:ascii="ghrapalat" w:hAnsi="ghrapalat" w:hint="default"/>
        <w:sz w:val="24"/>
      </w:rPr>
    </w:lvl>
    <w:lvl w:ilvl="1" w:tplc="04090019" w:tentative="1">
      <w:start w:val="1"/>
      <w:numFmt w:val="lowerLetter"/>
      <w:lvlText w:val="%2."/>
      <w:lvlJc w:val="left"/>
      <w:pPr>
        <w:ind w:left="1476" w:hanging="360"/>
      </w:pPr>
    </w:lvl>
    <w:lvl w:ilvl="2" w:tplc="0409001B" w:tentative="1">
      <w:start w:val="1"/>
      <w:numFmt w:val="lowerRoman"/>
      <w:lvlText w:val="%3."/>
      <w:lvlJc w:val="right"/>
      <w:pPr>
        <w:ind w:left="2196" w:hanging="180"/>
      </w:pPr>
    </w:lvl>
    <w:lvl w:ilvl="3" w:tplc="0409000F" w:tentative="1">
      <w:start w:val="1"/>
      <w:numFmt w:val="decimal"/>
      <w:lvlText w:val="%4."/>
      <w:lvlJc w:val="left"/>
      <w:pPr>
        <w:ind w:left="2916" w:hanging="360"/>
      </w:pPr>
    </w:lvl>
    <w:lvl w:ilvl="4" w:tplc="04090019" w:tentative="1">
      <w:start w:val="1"/>
      <w:numFmt w:val="lowerLetter"/>
      <w:lvlText w:val="%5."/>
      <w:lvlJc w:val="left"/>
      <w:pPr>
        <w:ind w:left="3636" w:hanging="360"/>
      </w:pPr>
    </w:lvl>
    <w:lvl w:ilvl="5" w:tplc="0409001B" w:tentative="1">
      <w:start w:val="1"/>
      <w:numFmt w:val="lowerRoman"/>
      <w:lvlText w:val="%6."/>
      <w:lvlJc w:val="right"/>
      <w:pPr>
        <w:ind w:left="4356" w:hanging="180"/>
      </w:pPr>
    </w:lvl>
    <w:lvl w:ilvl="6" w:tplc="0409000F" w:tentative="1">
      <w:start w:val="1"/>
      <w:numFmt w:val="decimal"/>
      <w:lvlText w:val="%7."/>
      <w:lvlJc w:val="left"/>
      <w:pPr>
        <w:ind w:left="5076" w:hanging="360"/>
      </w:pPr>
    </w:lvl>
    <w:lvl w:ilvl="7" w:tplc="04090019" w:tentative="1">
      <w:start w:val="1"/>
      <w:numFmt w:val="lowerLetter"/>
      <w:lvlText w:val="%8."/>
      <w:lvlJc w:val="left"/>
      <w:pPr>
        <w:ind w:left="5796" w:hanging="360"/>
      </w:pPr>
    </w:lvl>
    <w:lvl w:ilvl="8" w:tplc="0409001B" w:tentative="1">
      <w:start w:val="1"/>
      <w:numFmt w:val="lowerRoman"/>
      <w:lvlText w:val="%9."/>
      <w:lvlJc w:val="right"/>
      <w:pPr>
        <w:ind w:left="6516" w:hanging="180"/>
      </w:pPr>
    </w:lvl>
  </w:abstractNum>
  <w:abstractNum w:abstractNumId="23" w15:restartNumberingAfterBreak="0">
    <w:nsid w:val="42BF5EC3"/>
    <w:multiLevelType w:val="hybridMultilevel"/>
    <w:tmpl w:val="68FAAA06"/>
    <w:lvl w:ilvl="0" w:tplc="0409000B">
      <w:start w:val="1"/>
      <w:numFmt w:val="bullet"/>
      <w:lvlText w:val=""/>
      <w:lvlJc w:val="left"/>
      <w:pPr>
        <w:ind w:left="1359" w:hanging="360"/>
      </w:pPr>
      <w:rPr>
        <w:rFonts w:ascii="Wingdings" w:hAnsi="Wingdings" w:hint="default"/>
      </w:rPr>
    </w:lvl>
    <w:lvl w:ilvl="1" w:tplc="04090003">
      <w:start w:val="1"/>
      <w:numFmt w:val="bullet"/>
      <w:lvlText w:val="o"/>
      <w:lvlJc w:val="left"/>
      <w:pPr>
        <w:ind w:left="2079" w:hanging="360"/>
      </w:pPr>
      <w:rPr>
        <w:rFonts w:ascii="Courier New" w:hAnsi="Courier New" w:cs="Courier New" w:hint="default"/>
      </w:rPr>
    </w:lvl>
    <w:lvl w:ilvl="2" w:tplc="04090005">
      <w:start w:val="1"/>
      <w:numFmt w:val="bullet"/>
      <w:lvlText w:val=""/>
      <w:lvlJc w:val="left"/>
      <w:pPr>
        <w:ind w:left="2799" w:hanging="360"/>
      </w:pPr>
      <w:rPr>
        <w:rFonts w:ascii="Wingdings" w:hAnsi="Wingdings" w:hint="default"/>
      </w:rPr>
    </w:lvl>
    <w:lvl w:ilvl="3" w:tplc="04090001">
      <w:start w:val="1"/>
      <w:numFmt w:val="bullet"/>
      <w:lvlText w:val=""/>
      <w:lvlJc w:val="left"/>
      <w:pPr>
        <w:ind w:left="3519" w:hanging="360"/>
      </w:pPr>
      <w:rPr>
        <w:rFonts w:ascii="Symbol" w:hAnsi="Symbol" w:hint="default"/>
      </w:rPr>
    </w:lvl>
    <w:lvl w:ilvl="4" w:tplc="04090003">
      <w:start w:val="1"/>
      <w:numFmt w:val="bullet"/>
      <w:lvlText w:val="o"/>
      <w:lvlJc w:val="left"/>
      <w:pPr>
        <w:ind w:left="4239" w:hanging="360"/>
      </w:pPr>
      <w:rPr>
        <w:rFonts w:ascii="Courier New" w:hAnsi="Courier New" w:cs="Courier New" w:hint="default"/>
      </w:rPr>
    </w:lvl>
    <w:lvl w:ilvl="5" w:tplc="04090005">
      <w:start w:val="1"/>
      <w:numFmt w:val="bullet"/>
      <w:lvlText w:val=""/>
      <w:lvlJc w:val="left"/>
      <w:pPr>
        <w:ind w:left="4959" w:hanging="360"/>
      </w:pPr>
      <w:rPr>
        <w:rFonts w:ascii="Wingdings" w:hAnsi="Wingdings" w:hint="default"/>
      </w:rPr>
    </w:lvl>
    <w:lvl w:ilvl="6" w:tplc="04090001">
      <w:start w:val="1"/>
      <w:numFmt w:val="bullet"/>
      <w:lvlText w:val=""/>
      <w:lvlJc w:val="left"/>
      <w:pPr>
        <w:ind w:left="5679" w:hanging="360"/>
      </w:pPr>
      <w:rPr>
        <w:rFonts w:ascii="Symbol" w:hAnsi="Symbol" w:hint="default"/>
      </w:rPr>
    </w:lvl>
    <w:lvl w:ilvl="7" w:tplc="04090003">
      <w:start w:val="1"/>
      <w:numFmt w:val="bullet"/>
      <w:lvlText w:val="o"/>
      <w:lvlJc w:val="left"/>
      <w:pPr>
        <w:ind w:left="6399" w:hanging="360"/>
      </w:pPr>
      <w:rPr>
        <w:rFonts w:ascii="Courier New" w:hAnsi="Courier New" w:cs="Courier New" w:hint="default"/>
      </w:rPr>
    </w:lvl>
    <w:lvl w:ilvl="8" w:tplc="04090005">
      <w:start w:val="1"/>
      <w:numFmt w:val="bullet"/>
      <w:lvlText w:val=""/>
      <w:lvlJc w:val="left"/>
      <w:pPr>
        <w:ind w:left="7119" w:hanging="360"/>
      </w:pPr>
      <w:rPr>
        <w:rFonts w:ascii="Wingdings" w:hAnsi="Wingdings" w:hint="default"/>
      </w:rPr>
    </w:lvl>
  </w:abstractNum>
  <w:abstractNum w:abstractNumId="24" w15:restartNumberingAfterBreak="0">
    <w:nsid w:val="45697DE6"/>
    <w:multiLevelType w:val="hybridMultilevel"/>
    <w:tmpl w:val="F07091FE"/>
    <w:lvl w:ilvl="0" w:tplc="D5268E84">
      <w:start w:val="1"/>
      <w:numFmt w:val="decimal"/>
      <w:lvlText w:val="%1)"/>
      <w:lvlJc w:val="right"/>
      <w:pPr>
        <w:ind w:left="1139" w:hanging="360"/>
      </w:pPr>
      <w:rPr>
        <w:rFonts w:hint="default"/>
      </w:rPr>
    </w:lvl>
    <w:lvl w:ilvl="1" w:tplc="04090019" w:tentative="1">
      <w:start w:val="1"/>
      <w:numFmt w:val="lowerLetter"/>
      <w:lvlText w:val="%2."/>
      <w:lvlJc w:val="left"/>
      <w:pPr>
        <w:ind w:left="1859" w:hanging="360"/>
      </w:pPr>
    </w:lvl>
    <w:lvl w:ilvl="2" w:tplc="0409001B" w:tentative="1">
      <w:start w:val="1"/>
      <w:numFmt w:val="lowerRoman"/>
      <w:lvlText w:val="%3."/>
      <w:lvlJc w:val="right"/>
      <w:pPr>
        <w:ind w:left="2579" w:hanging="180"/>
      </w:pPr>
    </w:lvl>
    <w:lvl w:ilvl="3" w:tplc="0409000F" w:tentative="1">
      <w:start w:val="1"/>
      <w:numFmt w:val="decimal"/>
      <w:lvlText w:val="%4."/>
      <w:lvlJc w:val="left"/>
      <w:pPr>
        <w:ind w:left="3299" w:hanging="360"/>
      </w:pPr>
    </w:lvl>
    <w:lvl w:ilvl="4" w:tplc="04090019" w:tentative="1">
      <w:start w:val="1"/>
      <w:numFmt w:val="lowerLetter"/>
      <w:lvlText w:val="%5."/>
      <w:lvlJc w:val="left"/>
      <w:pPr>
        <w:ind w:left="4019" w:hanging="360"/>
      </w:pPr>
    </w:lvl>
    <w:lvl w:ilvl="5" w:tplc="0409001B" w:tentative="1">
      <w:start w:val="1"/>
      <w:numFmt w:val="lowerRoman"/>
      <w:lvlText w:val="%6."/>
      <w:lvlJc w:val="right"/>
      <w:pPr>
        <w:ind w:left="4739" w:hanging="180"/>
      </w:pPr>
    </w:lvl>
    <w:lvl w:ilvl="6" w:tplc="0409000F" w:tentative="1">
      <w:start w:val="1"/>
      <w:numFmt w:val="decimal"/>
      <w:lvlText w:val="%7."/>
      <w:lvlJc w:val="left"/>
      <w:pPr>
        <w:ind w:left="5459" w:hanging="360"/>
      </w:pPr>
    </w:lvl>
    <w:lvl w:ilvl="7" w:tplc="04090019" w:tentative="1">
      <w:start w:val="1"/>
      <w:numFmt w:val="lowerLetter"/>
      <w:lvlText w:val="%8."/>
      <w:lvlJc w:val="left"/>
      <w:pPr>
        <w:ind w:left="6179" w:hanging="360"/>
      </w:pPr>
    </w:lvl>
    <w:lvl w:ilvl="8" w:tplc="0409001B" w:tentative="1">
      <w:start w:val="1"/>
      <w:numFmt w:val="lowerRoman"/>
      <w:lvlText w:val="%9."/>
      <w:lvlJc w:val="right"/>
      <w:pPr>
        <w:ind w:left="6899" w:hanging="180"/>
      </w:pPr>
    </w:lvl>
  </w:abstractNum>
  <w:abstractNum w:abstractNumId="25" w15:restartNumberingAfterBreak="0">
    <w:nsid w:val="4BCB5CB2"/>
    <w:multiLevelType w:val="hybridMultilevel"/>
    <w:tmpl w:val="BBF63FF8"/>
    <w:lvl w:ilvl="0" w:tplc="CB200292">
      <w:start w:val="1"/>
      <w:numFmt w:val="decimal"/>
      <w:lvlText w:val="%1)"/>
      <w:lvlJc w:val="right"/>
      <w:pPr>
        <w:ind w:left="77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BDE566F"/>
    <w:multiLevelType w:val="multilevel"/>
    <w:tmpl w:val="556698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1CC4E9B"/>
    <w:multiLevelType w:val="multilevel"/>
    <w:tmpl w:val="B95A2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4463999"/>
    <w:multiLevelType w:val="hybridMultilevel"/>
    <w:tmpl w:val="C50E38D4"/>
    <w:lvl w:ilvl="0" w:tplc="4600EF86">
      <w:start w:val="1"/>
      <w:numFmt w:val="decimal"/>
      <w:lvlText w:val="%1."/>
      <w:lvlJc w:val="right"/>
      <w:pPr>
        <w:ind w:left="885" w:hanging="360"/>
      </w:pPr>
      <w:rPr>
        <w:rFonts w:hint="default"/>
      </w:rPr>
    </w:lvl>
    <w:lvl w:ilvl="1" w:tplc="04090019" w:tentative="1">
      <w:start w:val="1"/>
      <w:numFmt w:val="lowerLetter"/>
      <w:lvlText w:val="%2."/>
      <w:lvlJc w:val="left"/>
      <w:pPr>
        <w:ind w:left="1605" w:hanging="360"/>
      </w:pPr>
    </w:lvl>
    <w:lvl w:ilvl="2" w:tplc="0409001B" w:tentative="1">
      <w:start w:val="1"/>
      <w:numFmt w:val="lowerRoman"/>
      <w:lvlText w:val="%3."/>
      <w:lvlJc w:val="right"/>
      <w:pPr>
        <w:ind w:left="2325" w:hanging="180"/>
      </w:pPr>
    </w:lvl>
    <w:lvl w:ilvl="3" w:tplc="0409000F" w:tentative="1">
      <w:start w:val="1"/>
      <w:numFmt w:val="decimal"/>
      <w:lvlText w:val="%4."/>
      <w:lvlJc w:val="left"/>
      <w:pPr>
        <w:ind w:left="3045" w:hanging="360"/>
      </w:pPr>
    </w:lvl>
    <w:lvl w:ilvl="4" w:tplc="04090019" w:tentative="1">
      <w:start w:val="1"/>
      <w:numFmt w:val="lowerLetter"/>
      <w:lvlText w:val="%5."/>
      <w:lvlJc w:val="left"/>
      <w:pPr>
        <w:ind w:left="3765" w:hanging="360"/>
      </w:pPr>
    </w:lvl>
    <w:lvl w:ilvl="5" w:tplc="0409001B" w:tentative="1">
      <w:start w:val="1"/>
      <w:numFmt w:val="lowerRoman"/>
      <w:lvlText w:val="%6."/>
      <w:lvlJc w:val="right"/>
      <w:pPr>
        <w:ind w:left="4485" w:hanging="180"/>
      </w:pPr>
    </w:lvl>
    <w:lvl w:ilvl="6" w:tplc="0409000F" w:tentative="1">
      <w:start w:val="1"/>
      <w:numFmt w:val="decimal"/>
      <w:lvlText w:val="%7."/>
      <w:lvlJc w:val="left"/>
      <w:pPr>
        <w:ind w:left="5205" w:hanging="360"/>
      </w:pPr>
    </w:lvl>
    <w:lvl w:ilvl="7" w:tplc="04090019" w:tentative="1">
      <w:start w:val="1"/>
      <w:numFmt w:val="lowerLetter"/>
      <w:lvlText w:val="%8."/>
      <w:lvlJc w:val="left"/>
      <w:pPr>
        <w:ind w:left="5925" w:hanging="360"/>
      </w:pPr>
    </w:lvl>
    <w:lvl w:ilvl="8" w:tplc="0409001B" w:tentative="1">
      <w:start w:val="1"/>
      <w:numFmt w:val="lowerRoman"/>
      <w:lvlText w:val="%9."/>
      <w:lvlJc w:val="right"/>
      <w:pPr>
        <w:ind w:left="6645" w:hanging="180"/>
      </w:pPr>
    </w:lvl>
  </w:abstractNum>
  <w:abstractNum w:abstractNumId="29" w15:restartNumberingAfterBreak="0">
    <w:nsid w:val="5A703B00"/>
    <w:multiLevelType w:val="hybridMultilevel"/>
    <w:tmpl w:val="78F84A9E"/>
    <w:lvl w:ilvl="0" w:tplc="6824B16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BC97883"/>
    <w:multiLevelType w:val="hybridMultilevel"/>
    <w:tmpl w:val="4F8075FA"/>
    <w:lvl w:ilvl="0" w:tplc="E7485826">
      <w:start w:val="1"/>
      <w:numFmt w:val="decimal"/>
      <w:lvlText w:val="%1."/>
      <w:lvlJc w:val="right"/>
      <w:pPr>
        <w:ind w:left="1152" w:hanging="360"/>
      </w:pPr>
      <w:rPr>
        <w:rFonts w:hint="default"/>
        <w14:ligatures w14:val="standar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C503419"/>
    <w:multiLevelType w:val="hybridMultilevel"/>
    <w:tmpl w:val="E67EFE9E"/>
    <w:lvl w:ilvl="0" w:tplc="151C290C">
      <w:start w:val="1"/>
      <w:numFmt w:val="decimal"/>
      <w:lvlText w:val="%1."/>
      <w:lvlJc w:val="right"/>
      <w:pPr>
        <w:ind w:left="1499" w:hanging="360"/>
      </w:pPr>
      <w:rPr>
        <w:rFonts w:ascii="ghrapalat" w:hAnsi="ghrapalat" w:hint="default"/>
        <w:sz w:val="24"/>
      </w:rPr>
    </w:lvl>
    <w:lvl w:ilvl="1" w:tplc="04090019" w:tentative="1">
      <w:start w:val="1"/>
      <w:numFmt w:val="lowerLetter"/>
      <w:lvlText w:val="%2."/>
      <w:lvlJc w:val="left"/>
      <w:pPr>
        <w:ind w:left="2219" w:hanging="360"/>
      </w:pPr>
    </w:lvl>
    <w:lvl w:ilvl="2" w:tplc="0409001B" w:tentative="1">
      <w:start w:val="1"/>
      <w:numFmt w:val="lowerRoman"/>
      <w:lvlText w:val="%3."/>
      <w:lvlJc w:val="right"/>
      <w:pPr>
        <w:ind w:left="2939" w:hanging="180"/>
      </w:pPr>
    </w:lvl>
    <w:lvl w:ilvl="3" w:tplc="0409000F" w:tentative="1">
      <w:start w:val="1"/>
      <w:numFmt w:val="decimal"/>
      <w:lvlText w:val="%4."/>
      <w:lvlJc w:val="left"/>
      <w:pPr>
        <w:ind w:left="3659" w:hanging="360"/>
      </w:pPr>
    </w:lvl>
    <w:lvl w:ilvl="4" w:tplc="04090019" w:tentative="1">
      <w:start w:val="1"/>
      <w:numFmt w:val="lowerLetter"/>
      <w:lvlText w:val="%5."/>
      <w:lvlJc w:val="left"/>
      <w:pPr>
        <w:ind w:left="4379" w:hanging="360"/>
      </w:pPr>
    </w:lvl>
    <w:lvl w:ilvl="5" w:tplc="0409001B" w:tentative="1">
      <w:start w:val="1"/>
      <w:numFmt w:val="lowerRoman"/>
      <w:lvlText w:val="%6."/>
      <w:lvlJc w:val="right"/>
      <w:pPr>
        <w:ind w:left="5099" w:hanging="180"/>
      </w:pPr>
    </w:lvl>
    <w:lvl w:ilvl="6" w:tplc="0409000F" w:tentative="1">
      <w:start w:val="1"/>
      <w:numFmt w:val="decimal"/>
      <w:lvlText w:val="%7."/>
      <w:lvlJc w:val="left"/>
      <w:pPr>
        <w:ind w:left="5819" w:hanging="360"/>
      </w:pPr>
    </w:lvl>
    <w:lvl w:ilvl="7" w:tplc="04090019" w:tentative="1">
      <w:start w:val="1"/>
      <w:numFmt w:val="lowerLetter"/>
      <w:lvlText w:val="%8."/>
      <w:lvlJc w:val="left"/>
      <w:pPr>
        <w:ind w:left="6539" w:hanging="360"/>
      </w:pPr>
    </w:lvl>
    <w:lvl w:ilvl="8" w:tplc="0409001B" w:tentative="1">
      <w:start w:val="1"/>
      <w:numFmt w:val="lowerRoman"/>
      <w:lvlText w:val="%9."/>
      <w:lvlJc w:val="right"/>
      <w:pPr>
        <w:ind w:left="7259" w:hanging="180"/>
      </w:pPr>
    </w:lvl>
  </w:abstractNum>
  <w:abstractNum w:abstractNumId="32" w15:restartNumberingAfterBreak="0">
    <w:nsid w:val="638114C5"/>
    <w:multiLevelType w:val="hybridMultilevel"/>
    <w:tmpl w:val="0E16D0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8F473DA"/>
    <w:multiLevelType w:val="multilevel"/>
    <w:tmpl w:val="94284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A061455"/>
    <w:multiLevelType w:val="multilevel"/>
    <w:tmpl w:val="8C680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D74140E"/>
    <w:multiLevelType w:val="hybridMultilevel"/>
    <w:tmpl w:val="A8F43A4C"/>
    <w:lvl w:ilvl="0" w:tplc="61FA4E2E">
      <w:start w:val="1"/>
      <w:numFmt w:val="decimal"/>
      <w:lvlText w:val="%1."/>
      <w:lvlJc w:val="left"/>
      <w:pPr>
        <w:ind w:left="927" w:hanging="360"/>
      </w:pPr>
      <w:rPr>
        <w:sz w:val="24"/>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num w:numId="1" w16cid:durableId="1709406641">
    <w:abstractNumId w:val="10"/>
  </w:num>
  <w:num w:numId="2" w16cid:durableId="462039724">
    <w:abstractNumId w:val="17"/>
  </w:num>
  <w:num w:numId="3" w16cid:durableId="667637610">
    <w:abstractNumId w:val="8"/>
  </w:num>
  <w:num w:numId="4" w16cid:durableId="1210147846">
    <w:abstractNumId w:val="7"/>
  </w:num>
  <w:num w:numId="5" w16cid:durableId="2126383245">
    <w:abstractNumId w:val="0"/>
  </w:num>
  <w:num w:numId="6" w16cid:durableId="567620525">
    <w:abstractNumId w:val="19"/>
  </w:num>
  <w:num w:numId="7" w16cid:durableId="155774206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78430502">
    <w:abstractNumId w:val="23"/>
  </w:num>
  <w:num w:numId="9" w16cid:durableId="1473018438">
    <w:abstractNumId w:val="1"/>
  </w:num>
  <w:num w:numId="10" w16cid:durableId="1168518808">
    <w:abstractNumId w:val="1"/>
  </w:num>
  <w:num w:numId="11" w16cid:durableId="1883056315">
    <w:abstractNumId w:val="28"/>
  </w:num>
  <w:num w:numId="12" w16cid:durableId="658923960">
    <w:abstractNumId w:val="15"/>
  </w:num>
  <w:num w:numId="13" w16cid:durableId="1106654200">
    <w:abstractNumId w:val="31"/>
  </w:num>
  <w:num w:numId="14" w16cid:durableId="1868135546">
    <w:abstractNumId w:val="18"/>
  </w:num>
  <w:num w:numId="15" w16cid:durableId="1134561103">
    <w:abstractNumId w:val="11"/>
  </w:num>
  <w:num w:numId="16" w16cid:durableId="1970234266">
    <w:abstractNumId w:val="25"/>
  </w:num>
  <w:num w:numId="17" w16cid:durableId="1805349536">
    <w:abstractNumId w:val="12"/>
  </w:num>
  <w:num w:numId="18" w16cid:durableId="623390744">
    <w:abstractNumId w:val="22"/>
  </w:num>
  <w:num w:numId="19" w16cid:durableId="153374262">
    <w:abstractNumId w:val="24"/>
  </w:num>
  <w:num w:numId="20" w16cid:durableId="1948075649">
    <w:abstractNumId w:val="2"/>
  </w:num>
  <w:num w:numId="21" w16cid:durableId="1115641703">
    <w:abstractNumId w:val="29"/>
  </w:num>
  <w:num w:numId="22" w16cid:durableId="283124901">
    <w:abstractNumId w:val="4"/>
  </w:num>
  <w:num w:numId="23" w16cid:durableId="632101979">
    <w:abstractNumId w:val="5"/>
  </w:num>
  <w:num w:numId="24" w16cid:durableId="1344084990">
    <w:abstractNumId w:val="13"/>
  </w:num>
  <w:num w:numId="25" w16cid:durableId="655497988">
    <w:abstractNumId w:val="6"/>
  </w:num>
  <w:num w:numId="26" w16cid:durableId="787314460">
    <w:abstractNumId w:val="21"/>
  </w:num>
  <w:num w:numId="27" w16cid:durableId="758134425">
    <w:abstractNumId w:val="30"/>
  </w:num>
  <w:num w:numId="28" w16cid:durableId="1220047416">
    <w:abstractNumId w:val="14"/>
  </w:num>
  <w:num w:numId="29" w16cid:durableId="522791458">
    <w:abstractNumId w:val="9"/>
  </w:num>
  <w:num w:numId="30" w16cid:durableId="1921057552">
    <w:abstractNumId w:val="20"/>
  </w:num>
  <w:num w:numId="31" w16cid:durableId="1640842174">
    <w:abstractNumId w:val="3"/>
  </w:num>
  <w:num w:numId="32" w16cid:durableId="826869825">
    <w:abstractNumId w:val="32"/>
  </w:num>
  <w:num w:numId="33" w16cid:durableId="121461364">
    <w:abstractNumId w:val="16"/>
  </w:num>
  <w:num w:numId="34" w16cid:durableId="1255699061">
    <w:abstractNumId w:val="27"/>
  </w:num>
  <w:num w:numId="35" w16cid:durableId="9067880">
    <w:abstractNumId w:val="26"/>
  </w:num>
  <w:num w:numId="36" w16cid:durableId="254285682">
    <w:abstractNumId w:val="34"/>
  </w:num>
  <w:num w:numId="37" w16cid:durableId="868878218">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3FB3"/>
    <w:rsid w:val="00001E4F"/>
    <w:rsid w:val="000266C7"/>
    <w:rsid w:val="00034C7B"/>
    <w:rsid w:val="000757B4"/>
    <w:rsid w:val="0009626B"/>
    <w:rsid w:val="000A51EB"/>
    <w:rsid w:val="000B3434"/>
    <w:rsid w:val="000B435E"/>
    <w:rsid w:val="000B5D27"/>
    <w:rsid w:val="000C35CD"/>
    <w:rsid w:val="000F134B"/>
    <w:rsid w:val="000F4E19"/>
    <w:rsid w:val="00123485"/>
    <w:rsid w:val="00127A18"/>
    <w:rsid w:val="00144468"/>
    <w:rsid w:val="0014515D"/>
    <w:rsid w:val="00150473"/>
    <w:rsid w:val="00183036"/>
    <w:rsid w:val="0018662B"/>
    <w:rsid w:val="001A2927"/>
    <w:rsid w:val="001C1720"/>
    <w:rsid w:val="001D594D"/>
    <w:rsid w:val="001F7097"/>
    <w:rsid w:val="0021721E"/>
    <w:rsid w:val="00220277"/>
    <w:rsid w:val="00225C3A"/>
    <w:rsid w:val="00232210"/>
    <w:rsid w:val="002468A3"/>
    <w:rsid w:val="00254D45"/>
    <w:rsid w:val="00255B59"/>
    <w:rsid w:val="002613EB"/>
    <w:rsid w:val="00272DCA"/>
    <w:rsid w:val="00280A4F"/>
    <w:rsid w:val="002D70C4"/>
    <w:rsid w:val="002E0512"/>
    <w:rsid w:val="002E31A3"/>
    <w:rsid w:val="002F34ED"/>
    <w:rsid w:val="002F3F6B"/>
    <w:rsid w:val="002F46B0"/>
    <w:rsid w:val="00306691"/>
    <w:rsid w:val="003142F9"/>
    <w:rsid w:val="0033432E"/>
    <w:rsid w:val="00336B77"/>
    <w:rsid w:val="00344396"/>
    <w:rsid w:val="00365719"/>
    <w:rsid w:val="00373C1D"/>
    <w:rsid w:val="00374037"/>
    <w:rsid w:val="00394832"/>
    <w:rsid w:val="003B03EF"/>
    <w:rsid w:val="003B5A2F"/>
    <w:rsid w:val="003B68F4"/>
    <w:rsid w:val="003B6C01"/>
    <w:rsid w:val="003D4BDF"/>
    <w:rsid w:val="003E1969"/>
    <w:rsid w:val="003E4D8C"/>
    <w:rsid w:val="003F15BE"/>
    <w:rsid w:val="004021F7"/>
    <w:rsid w:val="00406E4C"/>
    <w:rsid w:val="004120A7"/>
    <w:rsid w:val="004172D4"/>
    <w:rsid w:val="004206FF"/>
    <w:rsid w:val="00424C74"/>
    <w:rsid w:val="00424D63"/>
    <w:rsid w:val="00434519"/>
    <w:rsid w:val="00454BC2"/>
    <w:rsid w:val="004600DD"/>
    <w:rsid w:val="00491630"/>
    <w:rsid w:val="004956E0"/>
    <w:rsid w:val="004A08D1"/>
    <w:rsid w:val="004A0EC3"/>
    <w:rsid w:val="004B2CE1"/>
    <w:rsid w:val="004B6ABB"/>
    <w:rsid w:val="004C7964"/>
    <w:rsid w:val="004D67E0"/>
    <w:rsid w:val="004D69BE"/>
    <w:rsid w:val="00520FB1"/>
    <w:rsid w:val="00536511"/>
    <w:rsid w:val="005448BA"/>
    <w:rsid w:val="00546266"/>
    <w:rsid w:val="005534FF"/>
    <w:rsid w:val="005941AA"/>
    <w:rsid w:val="00595821"/>
    <w:rsid w:val="005D04FC"/>
    <w:rsid w:val="005D4120"/>
    <w:rsid w:val="005D4B4B"/>
    <w:rsid w:val="005E5508"/>
    <w:rsid w:val="00605374"/>
    <w:rsid w:val="00612FDD"/>
    <w:rsid w:val="0062161D"/>
    <w:rsid w:val="00632D43"/>
    <w:rsid w:val="0063532F"/>
    <w:rsid w:val="006624DC"/>
    <w:rsid w:val="006677DF"/>
    <w:rsid w:val="00682C8F"/>
    <w:rsid w:val="006A1E1F"/>
    <w:rsid w:val="006A5789"/>
    <w:rsid w:val="006B355F"/>
    <w:rsid w:val="006B48F0"/>
    <w:rsid w:val="007123F5"/>
    <w:rsid w:val="0072646F"/>
    <w:rsid w:val="00732FDB"/>
    <w:rsid w:val="0073734A"/>
    <w:rsid w:val="00741ACA"/>
    <w:rsid w:val="007504F4"/>
    <w:rsid w:val="0076439F"/>
    <w:rsid w:val="00764D02"/>
    <w:rsid w:val="00773452"/>
    <w:rsid w:val="007865ED"/>
    <w:rsid w:val="0078702B"/>
    <w:rsid w:val="00792324"/>
    <w:rsid w:val="00795ECF"/>
    <w:rsid w:val="007A30F6"/>
    <w:rsid w:val="007B4198"/>
    <w:rsid w:val="007D5815"/>
    <w:rsid w:val="007D7D10"/>
    <w:rsid w:val="007E22F8"/>
    <w:rsid w:val="007E259F"/>
    <w:rsid w:val="007E3A2F"/>
    <w:rsid w:val="007F343C"/>
    <w:rsid w:val="00810F30"/>
    <w:rsid w:val="0082497D"/>
    <w:rsid w:val="00826B44"/>
    <w:rsid w:val="00840941"/>
    <w:rsid w:val="00842F4F"/>
    <w:rsid w:val="00856C7A"/>
    <w:rsid w:val="008767EA"/>
    <w:rsid w:val="00882BD7"/>
    <w:rsid w:val="0088727C"/>
    <w:rsid w:val="0089026D"/>
    <w:rsid w:val="0089501B"/>
    <w:rsid w:val="008A7659"/>
    <w:rsid w:val="008B56E4"/>
    <w:rsid w:val="008D43A9"/>
    <w:rsid w:val="008D4807"/>
    <w:rsid w:val="008E2A0A"/>
    <w:rsid w:val="008E4667"/>
    <w:rsid w:val="008E63D3"/>
    <w:rsid w:val="008F6D0A"/>
    <w:rsid w:val="00913A57"/>
    <w:rsid w:val="00924824"/>
    <w:rsid w:val="00924AE2"/>
    <w:rsid w:val="00926564"/>
    <w:rsid w:val="009333CF"/>
    <w:rsid w:val="009418A7"/>
    <w:rsid w:val="0094539B"/>
    <w:rsid w:val="0096315A"/>
    <w:rsid w:val="00966D9E"/>
    <w:rsid w:val="00980556"/>
    <w:rsid w:val="009A10F0"/>
    <w:rsid w:val="009B3852"/>
    <w:rsid w:val="009C2113"/>
    <w:rsid w:val="009C2915"/>
    <w:rsid w:val="009C3E5F"/>
    <w:rsid w:val="009C6B2D"/>
    <w:rsid w:val="009D736F"/>
    <w:rsid w:val="009E0C46"/>
    <w:rsid w:val="009E117A"/>
    <w:rsid w:val="009E1F51"/>
    <w:rsid w:val="009F686A"/>
    <w:rsid w:val="009F7A7C"/>
    <w:rsid w:val="00A06C05"/>
    <w:rsid w:val="00A15772"/>
    <w:rsid w:val="00A16B6E"/>
    <w:rsid w:val="00A20EE1"/>
    <w:rsid w:val="00A30E8A"/>
    <w:rsid w:val="00A3603F"/>
    <w:rsid w:val="00A421E1"/>
    <w:rsid w:val="00A51AD1"/>
    <w:rsid w:val="00A540A8"/>
    <w:rsid w:val="00A55F86"/>
    <w:rsid w:val="00A740E9"/>
    <w:rsid w:val="00A836DA"/>
    <w:rsid w:val="00A83B3E"/>
    <w:rsid w:val="00A86DAF"/>
    <w:rsid w:val="00A90717"/>
    <w:rsid w:val="00A93FF3"/>
    <w:rsid w:val="00A966C8"/>
    <w:rsid w:val="00AC484F"/>
    <w:rsid w:val="00AD071F"/>
    <w:rsid w:val="00AE71D4"/>
    <w:rsid w:val="00AF01FA"/>
    <w:rsid w:val="00AF52B7"/>
    <w:rsid w:val="00B10BD9"/>
    <w:rsid w:val="00B45744"/>
    <w:rsid w:val="00B60106"/>
    <w:rsid w:val="00B63D3C"/>
    <w:rsid w:val="00B6679C"/>
    <w:rsid w:val="00B734F2"/>
    <w:rsid w:val="00B966B1"/>
    <w:rsid w:val="00BB01BC"/>
    <w:rsid w:val="00BD0B12"/>
    <w:rsid w:val="00BD0D6B"/>
    <w:rsid w:val="00BD53C9"/>
    <w:rsid w:val="00BE5673"/>
    <w:rsid w:val="00C03CA6"/>
    <w:rsid w:val="00C23C72"/>
    <w:rsid w:val="00C2588E"/>
    <w:rsid w:val="00C31F62"/>
    <w:rsid w:val="00C32430"/>
    <w:rsid w:val="00C32665"/>
    <w:rsid w:val="00C345AC"/>
    <w:rsid w:val="00C56221"/>
    <w:rsid w:val="00C57EE2"/>
    <w:rsid w:val="00C64236"/>
    <w:rsid w:val="00C64B4A"/>
    <w:rsid w:val="00C746DA"/>
    <w:rsid w:val="00C754DA"/>
    <w:rsid w:val="00C76B99"/>
    <w:rsid w:val="00C931E1"/>
    <w:rsid w:val="00CB3439"/>
    <w:rsid w:val="00CB360E"/>
    <w:rsid w:val="00CC0E92"/>
    <w:rsid w:val="00CD3D6E"/>
    <w:rsid w:val="00CD6C87"/>
    <w:rsid w:val="00CE1A4F"/>
    <w:rsid w:val="00CF419C"/>
    <w:rsid w:val="00CF7858"/>
    <w:rsid w:val="00D1012F"/>
    <w:rsid w:val="00D24124"/>
    <w:rsid w:val="00D31606"/>
    <w:rsid w:val="00D367A6"/>
    <w:rsid w:val="00D544BA"/>
    <w:rsid w:val="00D60A5A"/>
    <w:rsid w:val="00D60E6F"/>
    <w:rsid w:val="00D77236"/>
    <w:rsid w:val="00D87F34"/>
    <w:rsid w:val="00D91F82"/>
    <w:rsid w:val="00DA28A2"/>
    <w:rsid w:val="00DB2C0A"/>
    <w:rsid w:val="00DC1400"/>
    <w:rsid w:val="00DC2126"/>
    <w:rsid w:val="00DD14E8"/>
    <w:rsid w:val="00DD7DE7"/>
    <w:rsid w:val="00DE3FB3"/>
    <w:rsid w:val="00DF46F6"/>
    <w:rsid w:val="00E02DBB"/>
    <w:rsid w:val="00E05850"/>
    <w:rsid w:val="00E22AEA"/>
    <w:rsid w:val="00E351AA"/>
    <w:rsid w:val="00E540D9"/>
    <w:rsid w:val="00E9568E"/>
    <w:rsid w:val="00E97404"/>
    <w:rsid w:val="00EA49B1"/>
    <w:rsid w:val="00EB6734"/>
    <w:rsid w:val="00EC1FE8"/>
    <w:rsid w:val="00EC563B"/>
    <w:rsid w:val="00EE2C88"/>
    <w:rsid w:val="00EF3268"/>
    <w:rsid w:val="00EF4E14"/>
    <w:rsid w:val="00EF6949"/>
    <w:rsid w:val="00F00BB2"/>
    <w:rsid w:val="00F06E88"/>
    <w:rsid w:val="00F13403"/>
    <w:rsid w:val="00F335EE"/>
    <w:rsid w:val="00F60EEC"/>
    <w:rsid w:val="00F61C6D"/>
    <w:rsid w:val="00F64194"/>
    <w:rsid w:val="00F6558A"/>
    <w:rsid w:val="00F80843"/>
    <w:rsid w:val="00F8279C"/>
    <w:rsid w:val="00F920DC"/>
    <w:rsid w:val="00F93371"/>
    <w:rsid w:val="00F97828"/>
    <w:rsid w:val="00FA5AE1"/>
    <w:rsid w:val="00FC338C"/>
    <w:rsid w:val="00FD0B77"/>
    <w:rsid w:val="00FE365A"/>
    <w:rsid w:val="00FE5F1B"/>
    <w:rsid w:val="00FF05D6"/>
    <w:rsid w:val="00FF108D"/>
    <w:rsid w:val="00FF48B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2788BC"/>
  <w15:docId w15:val="{D1D77271-E50F-4AA3-B9FA-17951A7A1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GHEA Grapalat" w:eastAsia="GHEA Grapalat" w:hAnsi="GHEA Grapalat" w:cs="GHEA Grapalat"/>
        <w:sz w:val="22"/>
        <w:szCs w:val="22"/>
        <w:lang w:val="hy" w:eastAsia="ja-JP"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pPr>
    <w:rPr>
      <w:b/>
      <w:sz w:val="72"/>
      <w:szCs w:val="72"/>
    </w:rPr>
  </w:style>
  <w:style w:type="paragraph" w:customStyle="1" w:styleId="vhc">
    <w:name w:val="vhc"/>
    <w:basedOn w:val="Normal"/>
    <w:rsid w:val="005172BD"/>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5172BD"/>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5172BD"/>
    <w:rPr>
      <w:b/>
      <w:bCs/>
    </w:rPr>
  </w:style>
  <w:style w:type="character" w:styleId="CommentReference">
    <w:name w:val="annotation reference"/>
    <w:basedOn w:val="DefaultParagraphFont"/>
    <w:uiPriority w:val="99"/>
    <w:semiHidden/>
    <w:unhideWhenUsed/>
    <w:rsid w:val="005172BD"/>
    <w:rPr>
      <w:sz w:val="16"/>
      <w:szCs w:val="16"/>
    </w:rPr>
  </w:style>
  <w:style w:type="paragraph" w:styleId="CommentText">
    <w:name w:val="annotation text"/>
    <w:basedOn w:val="Normal"/>
    <w:link w:val="CommentTextChar"/>
    <w:uiPriority w:val="99"/>
    <w:semiHidden/>
    <w:unhideWhenUsed/>
    <w:rsid w:val="005172BD"/>
    <w:pPr>
      <w:spacing w:line="240" w:lineRule="auto"/>
    </w:pPr>
    <w:rPr>
      <w:sz w:val="20"/>
      <w:szCs w:val="20"/>
    </w:rPr>
  </w:style>
  <w:style w:type="character" w:customStyle="1" w:styleId="CommentTextChar">
    <w:name w:val="Comment Text Char"/>
    <w:basedOn w:val="DefaultParagraphFont"/>
    <w:link w:val="CommentText"/>
    <w:uiPriority w:val="99"/>
    <w:semiHidden/>
    <w:rsid w:val="005172BD"/>
    <w:rPr>
      <w:sz w:val="20"/>
      <w:szCs w:val="20"/>
    </w:rPr>
  </w:style>
  <w:style w:type="paragraph" w:styleId="CommentSubject">
    <w:name w:val="annotation subject"/>
    <w:basedOn w:val="CommentText"/>
    <w:next w:val="CommentText"/>
    <w:link w:val="CommentSubjectChar"/>
    <w:uiPriority w:val="99"/>
    <w:semiHidden/>
    <w:unhideWhenUsed/>
    <w:rsid w:val="005172BD"/>
    <w:rPr>
      <w:b/>
      <w:bCs/>
    </w:rPr>
  </w:style>
  <w:style w:type="character" w:customStyle="1" w:styleId="CommentSubjectChar">
    <w:name w:val="Comment Subject Char"/>
    <w:basedOn w:val="CommentTextChar"/>
    <w:link w:val="CommentSubject"/>
    <w:uiPriority w:val="99"/>
    <w:semiHidden/>
    <w:rsid w:val="005172BD"/>
    <w:rPr>
      <w:b/>
      <w:bCs/>
      <w:sz w:val="20"/>
      <w:szCs w:val="20"/>
    </w:rPr>
  </w:style>
  <w:style w:type="paragraph" w:styleId="Header">
    <w:name w:val="header"/>
    <w:basedOn w:val="Normal"/>
    <w:link w:val="HeaderChar"/>
    <w:uiPriority w:val="99"/>
    <w:unhideWhenUsed/>
    <w:rsid w:val="00A5492D"/>
    <w:pPr>
      <w:tabs>
        <w:tab w:val="center" w:pos="4844"/>
        <w:tab w:val="right" w:pos="9689"/>
      </w:tabs>
      <w:spacing w:after="0" w:line="240" w:lineRule="auto"/>
    </w:pPr>
    <w:rPr>
      <w:rFonts w:asciiTheme="minorHAnsi" w:eastAsiaTheme="minorHAnsi" w:hAnsiTheme="minorHAnsi" w:cstheme="minorBidi"/>
      <w:lang w:val="en-US"/>
    </w:rPr>
  </w:style>
  <w:style w:type="character" w:customStyle="1" w:styleId="HeaderChar">
    <w:name w:val="Header Char"/>
    <w:basedOn w:val="DefaultParagraphFont"/>
    <w:link w:val="Header"/>
    <w:uiPriority w:val="99"/>
    <w:rsid w:val="00A5492D"/>
  </w:style>
  <w:style w:type="paragraph" w:styleId="Footer">
    <w:name w:val="footer"/>
    <w:basedOn w:val="Normal"/>
    <w:link w:val="FooterChar"/>
    <w:uiPriority w:val="99"/>
    <w:unhideWhenUsed/>
    <w:rsid w:val="00A5492D"/>
    <w:pPr>
      <w:tabs>
        <w:tab w:val="center" w:pos="4844"/>
        <w:tab w:val="right" w:pos="9689"/>
      </w:tabs>
      <w:spacing w:after="0" w:line="240" w:lineRule="auto"/>
    </w:pPr>
  </w:style>
  <w:style w:type="character" w:customStyle="1" w:styleId="FooterChar">
    <w:name w:val="Footer Char"/>
    <w:basedOn w:val="DefaultParagraphFont"/>
    <w:link w:val="Footer"/>
    <w:uiPriority w:val="99"/>
    <w:rsid w:val="00A5492D"/>
  </w:style>
  <w:style w:type="character" w:styleId="Hyperlink">
    <w:name w:val="Hyperlink"/>
    <w:basedOn w:val="DefaultParagraphFont"/>
    <w:uiPriority w:val="99"/>
    <w:semiHidden/>
    <w:unhideWhenUsed/>
    <w:rsid w:val="00014BE5"/>
    <w:rPr>
      <w:color w:val="0563C1" w:themeColor="hyperlink"/>
      <w:u w:val="single"/>
    </w:rPr>
  </w:style>
  <w:style w:type="paragraph" w:styleId="FootnoteText">
    <w:name w:val="footnote text"/>
    <w:basedOn w:val="Normal"/>
    <w:link w:val="FootnoteTextChar"/>
    <w:uiPriority w:val="99"/>
    <w:semiHidden/>
    <w:unhideWhenUsed/>
    <w:rsid w:val="00014BE5"/>
    <w:pPr>
      <w:spacing w:after="0" w:line="240" w:lineRule="auto"/>
    </w:pPr>
    <w:rPr>
      <w:rFonts w:asciiTheme="minorHAnsi" w:eastAsiaTheme="minorHAnsi" w:hAnsiTheme="minorHAnsi" w:cstheme="minorBidi"/>
      <w:sz w:val="20"/>
      <w:szCs w:val="20"/>
      <w:lang w:val="en-US"/>
    </w:rPr>
  </w:style>
  <w:style w:type="character" w:customStyle="1" w:styleId="FootnoteTextChar">
    <w:name w:val="Footnote Text Char"/>
    <w:basedOn w:val="DefaultParagraphFont"/>
    <w:link w:val="FootnoteText"/>
    <w:uiPriority w:val="99"/>
    <w:semiHidden/>
    <w:rsid w:val="00014BE5"/>
    <w:rPr>
      <w:sz w:val="20"/>
      <w:szCs w:val="20"/>
    </w:rPr>
  </w:style>
  <w:style w:type="paragraph" w:styleId="ListParagraph">
    <w:name w:val="List Paragraph"/>
    <w:aliases w:val="List_Paragraph,Multilevel para_II,List Paragraph1,List Paragraph-ExecSummary,Akapit z listą BS,List Paragraph 1,List Paragraph (numbered (a)),OBC Bullet,List Paragraph11,Normal numbered,Paragraphe de liste PBLH,Bullets,Bullet1,References"/>
    <w:basedOn w:val="Normal"/>
    <w:link w:val="ListParagraphChar"/>
    <w:uiPriority w:val="34"/>
    <w:qFormat/>
    <w:rsid w:val="00014BE5"/>
    <w:pPr>
      <w:spacing w:after="160" w:line="256" w:lineRule="auto"/>
      <w:ind w:left="720"/>
      <w:contextualSpacing/>
    </w:pPr>
    <w:rPr>
      <w:rFonts w:asciiTheme="minorHAnsi" w:eastAsiaTheme="minorHAnsi" w:hAnsiTheme="minorHAnsi" w:cstheme="minorBidi"/>
      <w:lang w:val="en-US"/>
    </w:rPr>
  </w:style>
  <w:style w:type="character" w:styleId="FootnoteReference">
    <w:name w:val="footnote reference"/>
    <w:basedOn w:val="DefaultParagraphFont"/>
    <w:uiPriority w:val="99"/>
    <w:semiHidden/>
    <w:unhideWhenUsed/>
    <w:rsid w:val="00014BE5"/>
    <w:rPr>
      <w:vertAlign w:val="superscript"/>
    </w:rPr>
  </w:style>
  <w:style w:type="paragraph" w:styleId="BalloonText">
    <w:name w:val="Balloon Text"/>
    <w:basedOn w:val="Normal"/>
    <w:link w:val="BalloonTextChar"/>
    <w:uiPriority w:val="99"/>
    <w:semiHidden/>
    <w:unhideWhenUsed/>
    <w:rsid w:val="0047716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77160"/>
    <w:rPr>
      <w:rFonts w:ascii="Segoe UI" w:hAnsi="Segoe UI" w:cs="Segoe UI"/>
      <w:sz w:val="18"/>
      <w:szCs w:val="1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Bullets Char"/>
    <w:link w:val="ListParagraph"/>
    <w:uiPriority w:val="34"/>
    <w:qFormat/>
    <w:locked/>
    <w:rsid w:val="002B0253"/>
    <w:rPr>
      <w:rFonts w:asciiTheme="minorHAnsi" w:eastAsiaTheme="minorHAnsi" w:hAnsiTheme="minorHAnsi" w:cstheme="minorBidi"/>
      <w:lang w:val="en-U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3">
    <w:basedOn w:val="TableNormal"/>
    <w:tblPr>
      <w:tblStyleRowBandSize w:val="1"/>
      <w:tblStyleColBandSize w:val="1"/>
      <w:tblCellMar>
        <w:left w:w="115" w:type="dxa"/>
        <w:right w:w="115" w:type="dxa"/>
      </w:tblCellMar>
    </w:tblPr>
  </w:style>
  <w:style w:type="table" w:styleId="TableGrid">
    <w:name w:val="Table Grid"/>
    <w:basedOn w:val="TableNormal"/>
    <w:uiPriority w:val="39"/>
    <w:rsid w:val="005941AA"/>
    <w:pPr>
      <w:spacing w:after="0" w:line="240" w:lineRule="auto"/>
    </w:pPr>
    <w:rPr>
      <w:rFonts w:asciiTheme="minorHAnsi" w:eastAsiaTheme="minorHAnsi" w:hAnsiTheme="minorHAnsi" w:cstheme="minorBidi"/>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716037">
      <w:bodyDiv w:val="1"/>
      <w:marLeft w:val="0"/>
      <w:marRight w:val="0"/>
      <w:marTop w:val="0"/>
      <w:marBottom w:val="0"/>
      <w:divBdr>
        <w:top w:val="none" w:sz="0" w:space="0" w:color="auto"/>
        <w:left w:val="none" w:sz="0" w:space="0" w:color="auto"/>
        <w:bottom w:val="none" w:sz="0" w:space="0" w:color="auto"/>
        <w:right w:val="none" w:sz="0" w:space="0" w:color="auto"/>
      </w:divBdr>
    </w:div>
    <w:div w:id="52697222">
      <w:bodyDiv w:val="1"/>
      <w:marLeft w:val="0"/>
      <w:marRight w:val="0"/>
      <w:marTop w:val="0"/>
      <w:marBottom w:val="0"/>
      <w:divBdr>
        <w:top w:val="none" w:sz="0" w:space="0" w:color="auto"/>
        <w:left w:val="none" w:sz="0" w:space="0" w:color="auto"/>
        <w:bottom w:val="none" w:sz="0" w:space="0" w:color="auto"/>
        <w:right w:val="none" w:sz="0" w:space="0" w:color="auto"/>
      </w:divBdr>
    </w:div>
    <w:div w:id="60100421">
      <w:bodyDiv w:val="1"/>
      <w:marLeft w:val="0"/>
      <w:marRight w:val="0"/>
      <w:marTop w:val="0"/>
      <w:marBottom w:val="0"/>
      <w:divBdr>
        <w:top w:val="none" w:sz="0" w:space="0" w:color="auto"/>
        <w:left w:val="none" w:sz="0" w:space="0" w:color="auto"/>
        <w:bottom w:val="none" w:sz="0" w:space="0" w:color="auto"/>
        <w:right w:val="none" w:sz="0" w:space="0" w:color="auto"/>
      </w:divBdr>
    </w:div>
    <w:div w:id="154223601">
      <w:bodyDiv w:val="1"/>
      <w:marLeft w:val="0"/>
      <w:marRight w:val="0"/>
      <w:marTop w:val="0"/>
      <w:marBottom w:val="0"/>
      <w:divBdr>
        <w:top w:val="none" w:sz="0" w:space="0" w:color="auto"/>
        <w:left w:val="none" w:sz="0" w:space="0" w:color="auto"/>
        <w:bottom w:val="none" w:sz="0" w:space="0" w:color="auto"/>
        <w:right w:val="none" w:sz="0" w:space="0" w:color="auto"/>
      </w:divBdr>
    </w:div>
    <w:div w:id="194972483">
      <w:bodyDiv w:val="1"/>
      <w:marLeft w:val="0"/>
      <w:marRight w:val="0"/>
      <w:marTop w:val="0"/>
      <w:marBottom w:val="0"/>
      <w:divBdr>
        <w:top w:val="none" w:sz="0" w:space="0" w:color="auto"/>
        <w:left w:val="none" w:sz="0" w:space="0" w:color="auto"/>
        <w:bottom w:val="none" w:sz="0" w:space="0" w:color="auto"/>
        <w:right w:val="none" w:sz="0" w:space="0" w:color="auto"/>
      </w:divBdr>
    </w:div>
    <w:div w:id="217478280">
      <w:bodyDiv w:val="1"/>
      <w:marLeft w:val="0"/>
      <w:marRight w:val="0"/>
      <w:marTop w:val="0"/>
      <w:marBottom w:val="0"/>
      <w:divBdr>
        <w:top w:val="none" w:sz="0" w:space="0" w:color="auto"/>
        <w:left w:val="none" w:sz="0" w:space="0" w:color="auto"/>
        <w:bottom w:val="none" w:sz="0" w:space="0" w:color="auto"/>
        <w:right w:val="none" w:sz="0" w:space="0" w:color="auto"/>
      </w:divBdr>
    </w:div>
    <w:div w:id="226575180">
      <w:bodyDiv w:val="1"/>
      <w:marLeft w:val="0"/>
      <w:marRight w:val="0"/>
      <w:marTop w:val="0"/>
      <w:marBottom w:val="0"/>
      <w:divBdr>
        <w:top w:val="none" w:sz="0" w:space="0" w:color="auto"/>
        <w:left w:val="none" w:sz="0" w:space="0" w:color="auto"/>
        <w:bottom w:val="none" w:sz="0" w:space="0" w:color="auto"/>
        <w:right w:val="none" w:sz="0" w:space="0" w:color="auto"/>
      </w:divBdr>
    </w:div>
    <w:div w:id="353775970">
      <w:bodyDiv w:val="1"/>
      <w:marLeft w:val="0"/>
      <w:marRight w:val="0"/>
      <w:marTop w:val="0"/>
      <w:marBottom w:val="0"/>
      <w:divBdr>
        <w:top w:val="none" w:sz="0" w:space="0" w:color="auto"/>
        <w:left w:val="none" w:sz="0" w:space="0" w:color="auto"/>
        <w:bottom w:val="none" w:sz="0" w:space="0" w:color="auto"/>
        <w:right w:val="none" w:sz="0" w:space="0" w:color="auto"/>
      </w:divBdr>
    </w:div>
    <w:div w:id="567807154">
      <w:bodyDiv w:val="1"/>
      <w:marLeft w:val="0"/>
      <w:marRight w:val="0"/>
      <w:marTop w:val="0"/>
      <w:marBottom w:val="0"/>
      <w:divBdr>
        <w:top w:val="none" w:sz="0" w:space="0" w:color="auto"/>
        <w:left w:val="none" w:sz="0" w:space="0" w:color="auto"/>
        <w:bottom w:val="none" w:sz="0" w:space="0" w:color="auto"/>
        <w:right w:val="none" w:sz="0" w:space="0" w:color="auto"/>
      </w:divBdr>
    </w:div>
    <w:div w:id="641885868">
      <w:bodyDiv w:val="1"/>
      <w:marLeft w:val="0"/>
      <w:marRight w:val="0"/>
      <w:marTop w:val="0"/>
      <w:marBottom w:val="0"/>
      <w:divBdr>
        <w:top w:val="none" w:sz="0" w:space="0" w:color="auto"/>
        <w:left w:val="none" w:sz="0" w:space="0" w:color="auto"/>
        <w:bottom w:val="none" w:sz="0" w:space="0" w:color="auto"/>
        <w:right w:val="none" w:sz="0" w:space="0" w:color="auto"/>
      </w:divBdr>
    </w:div>
    <w:div w:id="656081677">
      <w:bodyDiv w:val="1"/>
      <w:marLeft w:val="0"/>
      <w:marRight w:val="0"/>
      <w:marTop w:val="0"/>
      <w:marBottom w:val="0"/>
      <w:divBdr>
        <w:top w:val="none" w:sz="0" w:space="0" w:color="auto"/>
        <w:left w:val="none" w:sz="0" w:space="0" w:color="auto"/>
        <w:bottom w:val="none" w:sz="0" w:space="0" w:color="auto"/>
        <w:right w:val="none" w:sz="0" w:space="0" w:color="auto"/>
      </w:divBdr>
    </w:div>
    <w:div w:id="670529469">
      <w:bodyDiv w:val="1"/>
      <w:marLeft w:val="0"/>
      <w:marRight w:val="0"/>
      <w:marTop w:val="0"/>
      <w:marBottom w:val="0"/>
      <w:divBdr>
        <w:top w:val="none" w:sz="0" w:space="0" w:color="auto"/>
        <w:left w:val="none" w:sz="0" w:space="0" w:color="auto"/>
        <w:bottom w:val="none" w:sz="0" w:space="0" w:color="auto"/>
        <w:right w:val="none" w:sz="0" w:space="0" w:color="auto"/>
      </w:divBdr>
    </w:div>
    <w:div w:id="726226706">
      <w:bodyDiv w:val="1"/>
      <w:marLeft w:val="0"/>
      <w:marRight w:val="0"/>
      <w:marTop w:val="0"/>
      <w:marBottom w:val="0"/>
      <w:divBdr>
        <w:top w:val="none" w:sz="0" w:space="0" w:color="auto"/>
        <w:left w:val="none" w:sz="0" w:space="0" w:color="auto"/>
        <w:bottom w:val="none" w:sz="0" w:space="0" w:color="auto"/>
        <w:right w:val="none" w:sz="0" w:space="0" w:color="auto"/>
      </w:divBdr>
    </w:div>
    <w:div w:id="772168522">
      <w:bodyDiv w:val="1"/>
      <w:marLeft w:val="0"/>
      <w:marRight w:val="0"/>
      <w:marTop w:val="0"/>
      <w:marBottom w:val="0"/>
      <w:divBdr>
        <w:top w:val="none" w:sz="0" w:space="0" w:color="auto"/>
        <w:left w:val="none" w:sz="0" w:space="0" w:color="auto"/>
        <w:bottom w:val="none" w:sz="0" w:space="0" w:color="auto"/>
        <w:right w:val="none" w:sz="0" w:space="0" w:color="auto"/>
      </w:divBdr>
    </w:div>
    <w:div w:id="1165364455">
      <w:bodyDiv w:val="1"/>
      <w:marLeft w:val="0"/>
      <w:marRight w:val="0"/>
      <w:marTop w:val="0"/>
      <w:marBottom w:val="0"/>
      <w:divBdr>
        <w:top w:val="none" w:sz="0" w:space="0" w:color="auto"/>
        <w:left w:val="none" w:sz="0" w:space="0" w:color="auto"/>
        <w:bottom w:val="none" w:sz="0" w:space="0" w:color="auto"/>
        <w:right w:val="none" w:sz="0" w:space="0" w:color="auto"/>
      </w:divBdr>
    </w:div>
    <w:div w:id="1194463678">
      <w:bodyDiv w:val="1"/>
      <w:marLeft w:val="0"/>
      <w:marRight w:val="0"/>
      <w:marTop w:val="0"/>
      <w:marBottom w:val="0"/>
      <w:divBdr>
        <w:top w:val="none" w:sz="0" w:space="0" w:color="auto"/>
        <w:left w:val="none" w:sz="0" w:space="0" w:color="auto"/>
        <w:bottom w:val="none" w:sz="0" w:space="0" w:color="auto"/>
        <w:right w:val="none" w:sz="0" w:space="0" w:color="auto"/>
      </w:divBdr>
    </w:div>
    <w:div w:id="1333751330">
      <w:bodyDiv w:val="1"/>
      <w:marLeft w:val="0"/>
      <w:marRight w:val="0"/>
      <w:marTop w:val="0"/>
      <w:marBottom w:val="0"/>
      <w:divBdr>
        <w:top w:val="none" w:sz="0" w:space="0" w:color="auto"/>
        <w:left w:val="none" w:sz="0" w:space="0" w:color="auto"/>
        <w:bottom w:val="none" w:sz="0" w:space="0" w:color="auto"/>
        <w:right w:val="none" w:sz="0" w:space="0" w:color="auto"/>
      </w:divBdr>
    </w:div>
    <w:div w:id="1459488585">
      <w:bodyDiv w:val="1"/>
      <w:marLeft w:val="0"/>
      <w:marRight w:val="0"/>
      <w:marTop w:val="0"/>
      <w:marBottom w:val="0"/>
      <w:divBdr>
        <w:top w:val="none" w:sz="0" w:space="0" w:color="auto"/>
        <w:left w:val="none" w:sz="0" w:space="0" w:color="auto"/>
        <w:bottom w:val="none" w:sz="0" w:space="0" w:color="auto"/>
        <w:right w:val="none" w:sz="0" w:space="0" w:color="auto"/>
      </w:divBdr>
    </w:div>
    <w:div w:id="1570076218">
      <w:bodyDiv w:val="1"/>
      <w:marLeft w:val="0"/>
      <w:marRight w:val="0"/>
      <w:marTop w:val="0"/>
      <w:marBottom w:val="0"/>
      <w:divBdr>
        <w:top w:val="none" w:sz="0" w:space="0" w:color="auto"/>
        <w:left w:val="none" w:sz="0" w:space="0" w:color="auto"/>
        <w:bottom w:val="none" w:sz="0" w:space="0" w:color="auto"/>
        <w:right w:val="none" w:sz="0" w:space="0" w:color="auto"/>
      </w:divBdr>
    </w:div>
    <w:div w:id="1745101517">
      <w:bodyDiv w:val="1"/>
      <w:marLeft w:val="0"/>
      <w:marRight w:val="0"/>
      <w:marTop w:val="0"/>
      <w:marBottom w:val="0"/>
      <w:divBdr>
        <w:top w:val="none" w:sz="0" w:space="0" w:color="auto"/>
        <w:left w:val="none" w:sz="0" w:space="0" w:color="auto"/>
        <w:bottom w:val="none" w:sz="0" w:space="0" w:color="auto"/>
        <w:right w:val="none" w:sz="0" w:space="0" w:color="auto"/>
      </w:divBdr>
    </w:div>
    <w:div w:id="1796220132">
      <w:bodyDiv w:val="1"/>
      <w:marLeft w:val="0"/>
      <w:marRight w:val="0"/>
      <w:marTop w:val="0"/>
      <w:marBottom w:val="0"/>
      <w:divBdr>
        <w:top w:val="none" w:sz="0" w:space="0" w:color="auto"/>
        <w:left w:val="none" w:sz="0" w:space="0" w:color="auto"/>
        <w:bottom w:val="none" w:sz="0" w:space="0" w:color="auto"/>
        <w:right w:val="none" w:sz="0" w:space="0" w:color="auto"/>
      </w:divBdr>
    </w:div>
    <w:div w:id="18068529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AuoihrH6nGBN1AwMytgSmNhjkCw==">CgMxLjAyCGguZ2pkZ3hzOAByITFwWlNWUWJpYlNJZ3FkeU51b0JGbEY5dHlXTDd3amZTbg==</go:docsCustomData>
</go:gDocsCustomXmlDataStorage>
</file>

<file path=customXml/itemProps1.xml><?xml version="1.0" encoding="utf-8"?>
<ds:datastoreItem xmlns:ds="http://schemas.openxmlformats.org/officeDocument/2006/customXml" ds:itemID="{0E91A498-1442-40C5-ADE2-89B3012401D4}">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14</Pages>
  <Words>4321</Words>
  <Characters>24630</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dc:creator>
  <cp:lastModifiedBy>Hripsime Hovhannisyan</cp:lastModifiedBy>
  <cp:revision>14</cp:revision>
  <cp:lastPrinted>2025-11-19T10:37:00Z</cp:lastPrinted>
  <dcterms:created xsi:type="dcterms:W3CDTF">2026-05-18T10:46:00Z</dcterms:created>
  <dcterms:modified xsi:type="dcterms:W3CDTF">2026-05-18T13:37:00Z</dcterms:modified>
  <cp:keywords>https://mul2.gov.am/tasks/1328027/oneclick?token=f214d96834723a9ead13392e4da4acf2</cp:keyword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14d49c677da83cdf5848d3ad9a6b8227635b99d3a04c665b97cc6dadb019f640</vt:lpwstr>
  </property>
</Properties>
</file>