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44010" w14:textId="77777777" w:rsidR="00E53A3D" w:rsidRPr="000A242C" w:rsidRDefault="00E53A3D" w:rsidP="000A242C">
      <w:pPr>
        <w:spacing w:before="0" w:after="0" w:line="276" w:lineRule="auto"/>
        <w:ind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242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E5AA51E" w14:textId="77777777" w:rsidR="00E53A3D" w:rsidRPr="000A242C" w:rsidRDefault="00E53A3D" w:rsidP="000A242C">
      <w:pPr>
        <w:spacing w:before="0" w:after="0" w:line="276" w:lineRule="auto"/>
        <w:ind w:firstLine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A242C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«ԵՐԵՎԱՆ ՔԱՂԱՔԻ ԾՈՎԱԿԱԼ ԻՍԱԿՈՎԻ ՊՈՂՈՏԱ - ԱՐՇԱԿՈՒՆՅԱՑ ՊՈՂՈՏԱ ՃԱՆԱՊԱՐՀԱՀԱՏՎԱԾՈՒՄ ԱՌԿԱ ԳՈՒՅՔԵՐԻ ՆԿԱՏՄԱՄԲ ՀԱՆՐՈՒԹՅԱՆ ԳԵՐԱԿԱ ՇԱՀ ՃԱՆԱՉԵԼՈՒ ՄԱՍԻՆ» </w:t>
      </w:r>
      <w:r w:rsidRPr="000A242C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 ԸՆԴՈՒՆՄԱՆ ԱՆՀՐԱԺԵՇՏՈՒԹՅԱՆ</w:t>
      </w:r>
    </w:p>
    <w:p w14:paraId="367D3AC1" w14:textId="77777777" w:rsidR="00E53A3D" w:rsidRPr="000A242C" w:rsidRDefault="00E53A3D" w:rsidP="000A242C">
      <w:pPr>
        <w:spacing w:before="0" w:after="0" w:line="276" w:lineRule="auto"/>
        <w:ind w:firstLine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D43C332" w14:textId="77777777" w:rsidR="00E53A3D" w:rsidRPr="000A242C" w:rsidRDefault="00E53A3D" w:rsidP="000A242C">
      <w:pPr>
        <w:pStyle w:val="ListParagraph"/>
        <w:numPr>
          <w:ilvl w:val="0"/>
          <w:numId w:val="25"/>
        </w:numPr>
        <w:spacing w:before="240" w:after="120"/>
        <w:ind w:left="0" w:firstLine="45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/>
          <w:b/>
          <w:sz w:val="24"/>
          <w:szCs w:val="24"/>
          <w:lang w:val="hy-AM"/>
        </w:rPr>
        <w:t>Նախագծի անհրաժեշտությունը.</w:t>
      </w:r>
    </w:p>
    <w:p w14:paraId="2BA44123" w14:textId="77777777" w:rsidR="00E53A3D" w:rsidRPr="000A242C" w:rsidRDefault="00E53A3D" w:rsidP="000A242C">
      <w:pPr>
        <w:spacing w:before="0" w:after="0" w:line="276" w:lineRule="auto"/>
        <w:ind w:firstLine="45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 w:cs="Sylfaen"/>
          <w:sz w:val="24"/>
          <w:szCs w:val="24"/>
          <w:lang w:val="hy-AM"/>
        </w:rPr>
        <w:t>Երևան քաղաքի գլխավոր հատակագծով նախատեսվում է Իսակով և Արշակունյաց փողոտաների միացումն ապահովող ճանապարհի կառուցման աշխատանքները: 2014 թվականին Երևանի քաղաքապետարանն ավարտել է Մոնթե Մելքոնյան փողոցի շինարարական աշխատանքները և այն հանձնել շահագործման (Իսակով – Լենինգրադյան ճանապարհ): Այս փողոցի տրամաբանական շարունակությունն Իսակով-Արշակունյաց ճանապարհահատվածն է (այսուհետ՝ Ճանապարհ), որը հանդիսանում է Լենինգրադյան փողոց–Ծովակալ Իսակովի պողոտա կառուցված ավտոմայրուղու շարունակությունը և անցնելով նախատեսվող «Դաունթաուն Երևան» (Նորագյուղ) նախագծային թաղամասի միջով և Հրազդան գետի վրայով` միանում է Արշակունյաց պողոտային: Հիշյալ պարագայում նախատեսված է լրացնել Իսակով պողոտայի հանգույցի թևերը, որով կապահովվի երթևեկության ուղղությունների բոլոր կապերը: Մայրուղու երկու հատվածների ամբողջականությունը մայրաքաղաքի կենտրոնի երթևեկության բեռնաթափման տարանցիկ լուծումներից մեկն է՝ միմյանց կապելով Երևան քաղաքի 3 վարչական շրջան և իր վրա վերցնելով տրանսպորտային մեծ հոսքեր:</w:t>
      </w:r>
    </w:p>
    <w:p w14:paraId="25C32B12" w14:textId="77777777" w:rsidR="00E53A3D" w:rsidRPr="000A242C" w:rsidRDefault="00E53A3D" w:rsidP="000A242C">
      <w:pPr>
        <w:pStyle w:val="ListParagraph"/>
        <w:numPr>
          <w:ilvl w:val="0"/>
          <w:numId w:val="25"/>
        </w:numPr>
        <w:spacing w:before="240" w:after="120"/>
        <w:ind w:left="0" w:firstLine="45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  <w:r w:rsidRPr="000A242C">
        <w:rPr>
          <w:rFonts w:ascii="GHEA Grapalat" w:hAnsi="GHEA Grapalat"/>
          <w:b/>
          <w:sz w:val="24"/>
          <w:szCs w:val="24"/>
          <w:lang w:val="en-GB"/>
        </w:rPr>
        <w:t>.</w:t>
      </w:r>
    </w:p>
    <w:p w14:paraId="4B582994" w14:textId="77777777" w:rsidR="00E53A3D" w:rsidRPr="000A242C" w:rsidRDefault="00E53A3D" w:rsidP="000A242C">
      <w:pPr>
        <w:spacing w:before="0" w:after="0" w:line="276" w:lineRule="auto"/>
        <w:ind w:firstLine="45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Ճանապարհահատվածի կառուցման համար </w:t>
      </w:r>
      <w:r w:rsidRPr="000A242C">
        <w:rPr>
          <w:rFonts w:ascii="GHEA Grapalat" w:hAnsi="GHEA Grapalat"/>
          <w:sz w:val="24"/>
          <w:szCs w:val="24"/>
          <w:lang w:val="hy-AM"/>
        </w:rPr>
        <w:t>Հայաստանի Հանրապետության և Ասիական զ</w:t>
      </w: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արգացման բանկի միջև 2023 թվականի նոյեմբերի 27-ին ստորագրվել է վարկային համաձայնագիր: </w:t>
      </w:r>
      <w:r w:rsidRPr="000A24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Ծրագիրն իրականացնելու համար հատկացվել է 85.67 միլիոն ԱՄՆ դոլար, որից 20,5 միլիոն ԱՄՆ դոլար նախատեսվել է պետական ֆինանսավորմամբ: </w:t>
      </w:r>
      <w:r w:rsidRPr="000A242C">
        <w:rPr>
          <w:rFonts w:ascii="GHEA Grapalat" w:hAnsi="GHEA Grapalat"/>
          <w:sz w:val="24"/>
          <w:szCs w:val="24"/>
          <w:lang w:val="hy-AM"/>
        </w:rPr>
        <w:t xml:space="preserve">Նշված համաձայնագրով նախատեսված </w:t>
      </w: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ծրագրի իրականացման ժամկետը 4 տարի է, ավարտը՝ 2028 թվականի մարտի 30-ին։ Ծրագիրն իրականացնում է Երևանի քաղաքապետարանի </w:t>
      </w:r>
      <w:r w:rsidRPr="000A242C">
        <w:rPr>
          <w:rFonts w:ascii="GHEA Grapalat" w:hAnsi="GHEA Grapalat"/>
          <w:sz w:val="24"/>
          <w:szCs w:val="24"/>
          <w:lang w:val="hy-AM"/>
        </w:rPr>
        <w:t>«Երևանի կառուցապատման ներդրումային ծրագրերի իրականացման գրասենյակ» համայնքային ոչ առևտրային կազմակերպությունը:</w:t>
      </w:r>
    </w:p>
    <w:p w14:paraId="103FFD04" w14:textId="77777777" w:rsidR="00E53A3D" w:rsidRPr="000A242C" w:rsidRDefault="00E53A3D" w:rsidP="000A242C">
      <w:pPr>
        <w:spacing w:before="0" w:after="0" w:line="276" w:lineRule="auto"/>
        <w:ind w:firstLine="45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 w:cs="Sylfaen"/>
          <w:sz w:val="24"/>
          <w:szCs w:val="24"/>
          <w:lang w:val="hy-AM"/>
        </w:rPr>
        <w:t>Պատրաստ են Ծրագրի իրականացման նախագծանախահաշվային փաստաթղթերը, ինչպես նաև ստացված է շինարարության թույլտվությունը: Նախագիծը ներառում է Իսակով պողոտայի վրա առկա ճանապարհային հանգույցի անհրաժեշտ թևերի կառուցում՝ ապահովվելու է մուտք դեպի Նորագյուղ թաղամաս, Հրազդան գետի վրա 269մ երկարությամբ երկաթբետոնե հեծաններով կամուրջ: Արշակունյաց պողոտայում կառուցվելու է թունելային անցմամբ և շրջանաձև երթևեկությամբ ճանապարհային հանգույց: Հիմնական ճանապարհի երկարությունը 1.86 կմ է (իջատեղերով՝ 6.57 կմ): Ճանապարհը հիմնականում բաղկացած է 6 երթևեկելի գոտուց (3x3), որտեղ ճանապարհի երևեկելի հատվածի լայնությունը կազմում է 24.5 մ:</w:t>
      </w:r>
    </w:p>
    <w:p w14:paraId="01DA4BAA" w14:textId="7D7AF5B0" w:rsidR="00E53A3D" w:rsidRPr="000A242C" w:rsidRDefault="00E53A3D" w:rsidP="000A242C">
      <w:pPr>
        <w:spacing w:before="0" w:after="0" w:line="276" w:lineRule="auto"/>
        <w:ind w:firstLine="45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Իրականացված են վարկային ծրագրի շրջանակներում շինարարական աշխատանքների և նախագծի վերանայման ու տեխնիկական հսկողության խորհրդատուի մրցութային </w:t>
      </w:r>
      <w:r w:rsidRPr="000A242C">
        <w:rPr>
          <w:rFonts w:ascii="GHEA Grapalat" w:hAnsi="GHEA Grapalat" w:cs="Sylfaen"/>
          <w:sz w:val="24"/>
          <w:szCs w:val="24"/>
          <w:lang w:val="hy-AM"/>
        </w:rPr>
        <w:lastRenderedPageBreak/>
        <w:t>գործընթացները։ Շինարարական աշխատանքների համար միջազգային մրցույթն ավարտված է, հաղթող ընկերության հետ պայմանագի</w:t>
      </w:r>
      <w:r w:rsidR="00DA0FDD" w:rsidRPr="000A242C">
        <w:rPr>
          <w:rFonts w:ascii="GHEA Grapalat" w:hAnsi="GHEA Grapalat" w:cs="Sylfaen"/>
          <w:sz w:val="24"/>
          <w:szCs w:val="24"/>
          <w:lang w:val="hy-AM"/>
        </w:rPr>
        <w:t>րը կնքված է: Կնքված է նաև տ</w:t>
      </w: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եխնիկական հսկողության ծառայությունների </w:t>
      </w:r>
      <w:r w:rsidR="00DA0FDD" w:rsidRPr="000A242C">
        <w:rPr>
          <w:rFonts w:ascii="GHEA Grapalat" w:hAnsi="GHEA Grapalat" w:cs="Sylfaen"/>
          <w:sz w:val="24"/>
          <w:szCs w:val="24"/>
          <w:lang w:val="hy-AM"/>
        </w:rPr>
        <w:t>պայմանագիրը</w:t>
      </w:r>
      <w:r w:rsidRPr="000A242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E9557A1" w14:textId="684D90EC" w:rsidR="00E53A3D" w:rsidRPr="000A242C" w:rsidRDefault="00E53A3D" w:rsidP="000A242C">
      <w:pPr>
        <w:spacing w:before="0" w:after="0" w:line="276" w:lineRule="auto"/>
        <w:ind w:firstLine="45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Ակնկալվում է 2026 թվականի </w:t>
      </w:r>
      <w:r w:rsidR="00DA0FDD" w:rsidRPr="000A242C">
        <w:rPr>
          <w:rFonts w:ascii="GHEA Grapalat" w:hAnsi="GHEA Grapalat" w:cs="Sylfaen"/>
          <w:sz w:val="24"/>
          <w:szCs w:val="24"/>
          <w:lang w:val="hy-AM"/>
        </w:rPr>
        <w:t xml:space="preserve">հունիս-հուլիս ամիսներին </w:t>
      </w: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մեկնարկել շինարարական աշխատանքները, որպիսի պարագայում օտարման այս գործընթացների իրականացումը կրիտիկական անհրաժեշտություն է։ </w:t>
      </w:r>
    </w:p>
    <w:p w14:paraId="324F8F09" w14:textId="77777777" w:rsidR="00E53A3D" w:rsidRPr="000A242C" w:rsidRDefault="00E53A3D" w:rsidP="000A242C">
      <w:pPr>
        <w:spacing w:before="0" w:after="0" w:line="276" w:lineRule="auto"/>
        <w:ind w:firstLine="9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կառավարությունը 2023 թվականի օգոստոսի 11-ին ընդունել է «Երևան քաղաքի Ծովակալ Իսակովի պողոտա-Արշակունյանց պողոտա ճանապարհահատվածում առկա գույքերի նկատմամբ հանրության գերակա շահ ճանաչելու մասին» թիվ 1357-Ն որոշումը, որում  ներառվել են 21 (քսանմեկ) ֆիզիկական և 6 (վեց) իրավաբանական անձանց պատկանող թվով անշարժ գույքեր (ընդամենը՝ 27 (քսանյոթ) միավոր)։ Նշված անձանց հետ գույքերի օտարման գործընթացն ընթանում է Հայաստանի Հանրապետության օրենսդրությամբ սահմանված կարգով: Սակայն, նշված գործընթացի հետ մեկտեղ, տվյալների բազայի ուսումնասիրման և տեղում օտարման գործընթացի իրականացման ընթացքում պարզվել է, որ առկա են գույքեր, </w:t>
      </w:r>
      <w:r w:rsidRPr="000A242C">
        <w:rPr>
          <w:rFonts w:ascii="GHEA Grapalat" w:hAnsi="GHEA Grapalat" w:cs="Sylfaen"/>
          <w:sz w:val="24"/>
          <w:szCs w:val="24"/>
          <w:lang w:val="hy-AM"/>
        </w:rPr>
        <w:t>որոնք չեն ներառվել վերը նշված որոշման մեջ, մասնավորապես,</w:t>
      </w:r>
    </w:p>
    <w:p w14:paraId="312F2B0E" w14:textId="02BDA972" w:rsidR="00E53A3D" w:rsidRPr="000A242C" w:rsidRDefault="00E53A3D" w:rsidP="000A242C">
      <w:pPr>
        <w:pStyle w:val="ListParagraph"/>
        <w:numPr>
          <w:ilvl w:val="0"/>
          <w:numId w:val="26"/>
        </w:numPr>
        <w:spacing w:after="0"/>
        <w:ind w:left="540" w:firstLine="90"/>
        <w:rPr>
          <w:rFonts w:ascii="GHEA Grapalat" w:hAnsi="GHEA Grapalat" w:cs="Sylfaen"/>
          <w:sz w:val="24"/>
          <w:szCs w:val="24"/>
          <w:lang w:val="hy-AM"/>
        </w:rPr>
      </w:pPr>
      <w:bookmarkStart w:id="0" w:name="_Hlk208995398"/>
      <w:r w:rsidRPr="000A242C">
        <w:rPr>
          <w:rFonts w:ascii="GHEA Grapalat" w:hAnsi="GHEA Grapalat" w:cs="Sylfaen"/>
          <w:sz w:val="24"/>
          <w:szCs w:val="24"/>
          <w:lang w:val="hy-AM"/>
        </w:rPr>
        <w:t>Կաշեգործների փող</w:t>
      </w:r>
      <w:r w:rsidRPr="000A24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 468, հողամասի կադաստրային ծածկագիր՝ 01-011-0066-0131</w:t>
      </w:r>
      <w:bookmarkEnd w:id="0"/>
    </w:p>
    <w:p w14:paraId="7993894E" w14:textId="411A299F" w:rsidR="00E53A3D" w:rsidRPr="000A242C" w:rsidRDefault="00E53A3D" w:rsidP="000A242C">
      <w:pPr>
        <w:pStyle w:val="ListParagraph"/>
        <w:numPr>
          <w:ilvl w:val="0"/>
          <w:numId w:val="26"/>
        </w:numPr>
        <w:spacing w:after="0"/>
        <w:ind w:left="540" w:firstLine="9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 w:cs="Sylfaen"/>
          <w:sz w:val="24"/>
          <w:szCs w:val="24"/>
          <w:lang w:val="hy-AM"/>
        </w:rPr>
        <w:t>Կաշեգործների փող</w:t>
      </w:r>
      <w:r w:rsidRPr="000A24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 466, հողամասի կադաստրային ծածկագիր՝01-011-0066-0132</w:t>
      </w:r>
    </w:p>
    <w:p w14:paraId="2C0771A5" w14:textId="23BB7CE0" w:rsidR="00E53A3D" w:rsidRPr="000A242C" w:rsidRDefault="00DA0FDD" w:rsidP="000A242C">
      <w:pPr>
        <w:pStyle w:val="ListParagraph"/>
        <w:numPr>
          <w:ilvl w:val="0"/>
          <w:numId w:val="26"/>
        </w:numPr>
        <w:spacing w:after="0"/>
        <w:ind w:left="540" w:firstLine="9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Ամերիկյան </w:t>
      </w:r>
      <w:r w:rsidR="00E53A3D" w:rsidRPr="000A24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փողոց 1/2,  </w:t>
      </w:r>
      <w:r w:rsidR="00E53A3D" w:rsidRPr="000A242C">
        <w:rPr>
          <w:rFonts w:ascii="GHEA Grapalat" w:hAnsi="GHEA Grapalat" w:cs="Sylfaen"/>
          <w:sz w:val="24"/>
          <w:szCs w:val="24"/>
          <w:lang w:val="hy-AM" w:eastAsia="en-US"/>
        </w:rPr>
        <w:t>հողամասի կադաստրային ծածկագիր</w:t>
      </w:r>
      <w:r w:rsidR="00E53A3D" w:rsidRPr="000A242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 01-006-0708-0064</w:t>
      </w:r>
    </w:p>
    <w:p w14:paraId="349F879B" w14:textId="77777777" w:rsidR="00E53A3D" w:rsidRPr="000A242C" w:rsidRDefault="00E53A3D" w:rsidP="000A242C">
      <w:pPr>
        <w:pStyle w:val="ListParagraph"/>
        <w:numPr>
          <w:ilvl w:val="0"/>
          <w:numId w:val="26"/>
        </w:numPr>
        <w:spacing w:after="0"/>
        <w:ind w:left="540" w:firstLine="9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Ծովակալ Իսակովի պողոտա 15/15, </w:t>
      </w:r>
      <w:r w:rsidRPr="000A242C">
        <w:rPr>
          <w:rFonts w:ascii="GHEA Grapalat" w:hAnsi="GHEA Grapalat" w:cs="Sylfaen"/>
          <w:sz w:val="24"/>
          <w:szCs w:val="24"/>
          <w:lang w:val="hy-AM" w:eastAsia="en-US"/>
        </w:rPr>
        <w:t xml:space="preserve">հողամասի կադաստրային ծածկագիր </w:t>
      </w:r>
      <w:r w:rsidRPr="000A242C">
        <w:rPr>
          <w:rFonts w:ascii="GHEA Grapalat" w:eastAsia="Times New Roman" w:hAnsi="GHEA Grapalat"/>
          <w:color w:val="000000"/>
          <w:sz w:val="24"/>
          <w:szCs w:val="24"/>
          <w:lang w:val="hy-AM"/>
        </w:rPr>
        <w:t>01-006-0708-0063</w:t>
      </w:r>
      <w:r w:rsidRPr="000A242C"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14:paraId="672215C8" w14:textId="224B8A3E" w:rsidR="00E53A3D" w:rsidRPr="000A242C" w:rsidRDefault="00E53A3D" w:rsidP="000A242C">
      <w:pPr>
        <w:pStyle w:val="ListParagraph"/>
        <w:spacing w:after="0"/>
        <w:ind w:left="0" w:firstLine="90"/>
        <w:contextualSpacing w:val="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0A242C">
        <w:rPr>
          <w:rFonts w:ascii="GHEA Grapalat" w:hAnsi="GHEA Grapalat" w:cs="Sylfaen"/>
          <w:sz w:val="24"/>
          <w:szCs w:val="24"/>
          <w:lang w:val="hy-AM"/>
        </w:rPr>
        <w:t>Այսպես, Կաշեգործների փող</w:t>
      </w:r>
      <w:r w:rsidRPr="000A24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 468, կադաստրային ծածկագիր՝ 01-011-0066-0131, </w:t>
      </w:r>
      <w:r w:rsidR="00DA0FDD" w:rsidRPr="000A24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Ամերիկյան </w:t>
      </w:r>
      <w:r w:rsidRPr="000A24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փողոց 1/2,  </w:t>
      </w:r>
      <w:r w:rsidRPr="000A242C">
        <w:rPr>
          <w:rFonts w:ascii="GHEA Grapalat" w:hAnsi="GHEA Grapalat" w:cs="Sylfaen"/>
          <w:sz w:val="24"/>
          <w:szCs w:val="24"/>
          <w:lang w:val="hy-AM" w:eastAsia="en-US"/>
        </w:rPr>
        <w:t>հողամասի կադաստրային ծածկագիր</w:t>
      </w:r>
      <w:r w:rsidRPr="000A24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՝ 01-006-0708-0064 և Ծովակալ Իսակովի պողոտա 15/15, </w:t>
      </w:r>
      <w:r w:rsidRPr="000A242C">
        <w:rPr>
          <w:rFonts w:ascii="GHEA Grapalat" w:hAnsi="GHEA Grapalat" w:cs="Sylfaen"/>
          <w:sz w:val="24"/>
          <w:szCs w:val="24"/>
          <w:lang w:val="hy-AM" w:eastAsia="en-US"/>
        </w:rPr>
        <w:t xml:space="preserve">հողամասի կադաստրային ծածկագիր </w:t>
      </w:r>
      <w:r w:rsidRPr="000A24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01-006-0708-0063 </w:t>
      </w: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անշարժ գույքերը </w:t>
      </w:r>
      <w:bookmarkStart w:id="1" w:name="_Hlk208996475"/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թիվ 1357-Ն </w:t>
      </w:r>
      <w:r w:rsidRPr="000A242C">
        <w:rPr>
          <w:rFonts w:ascii="GHEA Grapalat" w:hAnsi="GHEA Grapalat"/>
          <w:sz w:val="24"/>
          <w:szCs w:val="24"/>
          <w:lang w:val="hy-AM"/>
        </w:rPr>
        <w:t>որոշմամբ</w:t>
      </w: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 հաստատված ցանկում </w:t>
      </w:r>
      <w:bookmarkEnd w:id="1"/>
      <w:r w:rsidRPr="000A242C">
        <w:rPr>
          <w:rFonts w:ascii="GHEA Grapalat" w:hAnsi="GHEA Grapalat" w:cs="Sylfaen"/>
          <w:sz w:val="24"/>
          <w:szCs w:val="24"/>
          <w:lang w:val="hy-AM"/>
        </w:rPr>
        <w:t>ներառված չի եղել կադաստրային քարտեզում առկա անճշտությունների պատճառով, իսկ Կաշեգործների փող</w:t>
      </w:r>
      <w:r w:rsidRPr="000A24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0A242C">
        <w:rPr>
          <w:rFonts w:ascii="GHEA Grapalat" w:hAnsi="GHEA Grapalat" w:cs="Sylfaen"/>
          <w:sz w:val="24"/>
          <w:szCs w:val="24"/>
          <w:lang w:val="hy-AM"/>
        </w:rPr>
        <w:t>466, կադաստրային ծածկագիր՝ 01-011-0066-0132 գույքի վերաբերյալ 2025 թվականի ապրիլի 7-ին Հայաստանի Հանրապետության վարչական դատարանը կայացրել է վճիռ՝ «Իրավունք հաստատող փաստաթղթերը չպահպանված անհատական բնակելի տների կարգավիճակի մասին» ՀՀ օրենքի շրջանակներում սեփականության իրավունքը վերականգնելու վերաբերյալ։</w:t>
      </w:r>
      <w:r w:rsidRPr="000A242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0A242C">
        <w:rPr>
          <w:rFonts w:ascii="GHEA Grapalat" w:hAnsi="GHEA Grapalat" w:cs="Sylfaen"/>
          <w:sz w:val="24"/>
          <w:szCs w:val="24"/>
          <w:lang w:val="hy-AM"/>
        </w:rPr>
        <w:t>Վճռից ծագող իրավունքների գրանցման պարագայում առաջանում է նոր գույքային միավոր, առանց որի օտարման հնարավոր չէ իրականացնել ծրագիրը:</w:t>
      </w:r>
    </w:p>
    <w:p w14:paraId="771E42E2" w14:textId="539ADED6" w:rsidR="00AC6806" w:rsidRPr="000A242C" w:rsidRDefault="00E53A3D" w:rsidP="000A242C">
      <w:pPr>
        <w:spacing w:before="0" w:after="0" w:line="276" w:lineRule="auto"/>
        <w:ind w:firstLine="450"/>
        <w:rPr>
          <w:rFonts w:ascii="GHEA Grapalat" w:hAnsi="GHEA Grapalat"/>
          <w:sz w:val="24"/>
          <w:szCs w:val="24"/>
          <w:lang w:val="hy-AM"/>
        </w:rPr>
      </w:pPr>
      <w:r w:rsidRPr="000A242C">
        <w:rPr>
          <w:rFonts w:ascii="GHEA Grapalat" w:hAnsi="GHEA Grapalat" w:cs="Sylfaen"/>
          <w:sz w:val="24"/>
          <w:szCs w:val="24"/>
          <w:lang w:val="hy-AM"/>
        </w:rPr>
        <w:t>Կաշեգործների փ., 468/2, Ծովակալ Իսակովի պողոտա 10/6 և Կաշեգործների փ., 474 գույքերի հարկադիր օտարման հայցադիմումը ընթացակարգային թերությունների պատճառաբանությամբ դատարանի կողմից վարույթ չի ընդունվել, և ըստ այդմ՝ հանրության գերակա շահի ռեժիմն այս գույքերի մասով համարվում է ուժը կորցրած:</w:t>
      </w:r>
      <w:r w:rsidR="00AC6806" w:rsidRPr="000A242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0A17F82" w14:textId="4CE5B8C7" w:rsidR="00AC6806" w:rsidRPr="000A242C" w:rsidRDefault="00AC6806" w:rsidP="000A242C">
      <w:pPr>
        <w:spacing w:before="0" w:after="0" w:line="276" w:lineRule="auto"/>
        <w:ind w:firstLine="450"/>
        <w:rPr>
          <w:rFonts w:ascii="GHEA Grapalat" w:hAnsi="GHEA Grapalat"/>
          <w:sz w:val="24"/>
          <w:szCs w:val="24"/>
          <w:lang w:val="hy-AM"/>
        </w:rPr>
      </w:pPr>
      <w:r w:rsidRPr="000A242C">
        <w:rPr>
          <w:rFonts w:ascii="GHEA Grapalat" w:hAnsi="GHEA Grapalat"/>
          <w:sz w:val="24"/>
          <w:szCs w:val="24"/>
          <w:lang w:val="hy-AM"/>
        </w:rPr>
        <w:t xml:space="preserve">Այսպես՝ </w:t>
      </w:r>
    </w:p>
    <w:p w14:paraId="23CBFC1B" w14:textId="75C1A5F1" w:rsidR="00AC6806" w:rsidRPr="000A242C" w:rsidRDefault="0079406F" w:rsidP="000A242C">
      <w:pPr>
        <w:pStyle w:val="BodyText"/>
        <w:numPr>
          <w:ilvl w:val="0"/>
          <w:numId w:val="27"/>
        </w:numPr>
        <w:spacing w:line="276" w:lineRule="auto"/>
        <w:ind w:left="90" w:firstLine="450"/>
        <w:jc w:val="both"/>
        <w:rPr>
          <w:rFonts w:ascii="GHEA Grapalat" w:hAnsi="GHEA Grapalat"/>
          <w:szCs w:val="24"/>
          <w:lang w:val="hy-AM"/>
        </w:rPr>
      </w:pPr>
      <w:r w:rsidRPr="000A242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="00AC6806" w:rsidRPr="000A242C">
        <w:rPr>
          <w:rFonts w:ascii="GHEA Grapalat" w:hAnsi="GHEA Grapalat"/>
          <w:b/>
          <w:bCs/>
          <w:szCs w:val="24"/>
          <w:lang w:val="hy-AM"/>
        </w:rPr>
        <w:t>Ծ</w:t>
      </w:r>
      <w:r w:rsidR="00AC6806" w:rsidRPr="000A242C">
        <w:rPr>
          <w:rFonts w:ascii="Microsoft JhengHei" w:eastAsia="Microsoft JhengHei" w:hAnsi="Microsoft JhengHei" w:cs="Microsoft JhengHei" w:hint="eastAsia"/>
          <w:szCs w:val="24"/>
          <w:lang w:val="hy-AM"/>
        </w:rPr>
        <w:t>․</w:t>
      </w:r>
      <w:r w:rsidR="00AC6806" w:rsidRPr="000A242C">
        <w:rPr>
          <w:rFonts w:ascii="GHEA Grapalat" w:hAnsi="GHEA Grapalat"/>
          <w:b/>
          <w:bCs/>
          <w:szCs w:val="24"/>
          <w:lang w:val="hy-AM"/>
        </w:rPr>
        <w:t>Իսակովի 10/6-</w:t>
      </w:r>
      <w:r w:rsidR="00AC6806" w:rsidRPr="000A242C">
        <w:rPr>
          <w:rFonts w:ascii="GHEA Grapalat" w:hAnsi="GHEA Grapalat"/>
          <w:szCs w:val="24"/>
          <w:lang w:val="hy-AM"/>
        </w:rPr>
        <w:t xml:space="preserve"> Դավիթ Իսահակյան -  ԵԴ2/9463/02/25 քաղ</w:t>
      </w:r>
      <w:r w:rsidR="00AC6806" w:rsidRPr="000A242C">
        <w:rPr>
          <w:rFonts w:ascii="Microsoft JhengHei" w:eastAsia="Microsoft JhengHei" w:hAnsi="Microsoft JhengHei" w:cs="Microsoft JhengHei" w:hint="eastAsia"/>
          <w:szCs w:val="24"/>
          <w:lang w:val="hy-AM"/>
        </w:rPr>
        <w:t>․</w:t>
      </w:r>
      <w:r w:rsidR="00AC6806" w:rsidRPr="000A242C">
        <w:rPr>
          <w:rFonts w:ascii="GHEA Grapalat" w:hAnsi="GHEA Grapalat"/>
          <w:szCs w:val="24"/>
          <w:lang w:val="hy-AM"/>
        </w:rPr>
        <w:t xml:space="preserve"> </w:t>
      </w:r>
      <w:r w:rsidR="00AC6806" w:rsidRPr="000A242C">
        <w:rPr>
          <w:rFonts w:ascii="GHEA Grapalat" w:hAnsi="GHEA Grapalat" w:cs="GHEA Grapalat"/>
          <w:szCs w:val="24"/>
          <w:lang w:val="hy-AM"/>
        </w:rPr>
        <w:t>գործով</w:t>
      </w:r>
      <w:r w:rsidR="00AC6806" w:rsidRPr="000A242C">
        <w:rPr>
          <w:rFonts w:ascii="GHEA Grapalat" w:hAnsi="GHEA Grapalat"/>
          <w:szCs w:val="24"/>
          <w:lang w:val="hy-AM"/>
        </w:rPr>
        <w:t xml:space="preserve"> </w:t>
      </w:r>
      <w:r w:rsidR="00AC6806" w:rsidRPr="000A242C">
        <w:rPr>
          <w:rFonts w:ascii="GHEA Grapalat" w:hAnsi="GHEA Grapalat" w:cs="GHEA Grapalat"/>
          <w:szCs w:val="24"/>
          <w:lang w:val="hy-AM"/>
        </w:rPr>
        <w:t>կայացված</w:t>
      </w:r>
      <w:r w:rsidR="00AC6806" w:rsidRPr="000A242C">
        <w:rPr>
          <w:rFonts w:ascii="GHEA Grapalat" w:hAnsi="GHEA Grapalat"/>
          <w:szCs w:val="24"/>
          <w:lang w:val="hy-AM"/>
        </w:rPr>
        <w:t xml:space="preserve"> </w:t>
      </w:r>
      <w:r w:rsidR="00AC6806" w:rsidRPr="000A242C">
        <w:rPr>
          <w:rFonts w:ascii="GHEA Grapalat" w:hAnsi="GHEA Grapalat" w:cs="GHEA Grapalat"/>
          <w:szCs w:val="24"/>
          <w:lang w:val="hy-AM"/>
        </w:rPr>
        <w:t>որո</w:t>
      </w:r>
      <w:r w:rsidR="00AC6806" w:rsidRPr="000A242C">
        <w:rPr>
          <w:rFonts w:ascii="GHEA Grapalat" w:hAnsi="GHEA Grapalat"/>
          <w:szCs w:val="24"/>
          <w:lang w:val="hy-AM"/>
        </w:rPr>
        <w:t xml:space="preserve">շմամբ մասնավորապես </w:t>
      </w:r>
      <w:r w:rsidR="008A46E5" w:rsidRPr="000A242C">
        <w:rPr>
          <w:rFonts w:ascii="GHEA Grapalat" w:hAnsi="GHEA Grapalat"/>
          <w:szCs w:val="24"/>
          <w:lang w:val="hy-AM"/>
        </w:rPr>
        <w:t xml:space="preserve">դատարանը </w:t>
      </w:r>
      <w:r w:rsidR="00AC6806" w:rsidRPr="000A242C">
        <w:rPr>
          <w:rFonts w:ascii="GHEA Grapalat" w:hAnsi="GHEA Grapalat"/>
          <w:szCs w:val="24"/>
          <w:lang w:val="hy-AM"/>
        </w:rPr>
        <w:t xml:space="preserve">արձանագրել է «տվյալ դեպքում հայցադիմումը </w:t>
      </w:r>
      <w:r w:rsidR="00AC6806" w:rsidRPr="000A242C">
        <w:rPr>
          <w:rFonts w:ascii="GHEA Grapalat" w:hAnsi="GHEA Grapalat"/>
          <w:szCs w:val="24"/>
          <w:lang w:val="hy-AM"/>
        </w:rPr>
        <w:lastRenderedPageBreak/>
        <w:t>ներկայացվել է «Երևանի կառուցապատման ներդրումային ծրագրերի իրականացման գրասենյակ կազմակերպություն» ՀՈԱԿ-ի անունից, իսկ հայցադիմումին կից ներկայացվել է Երևանի քաղաքապետի տեղակալի կողմից հայցադիմումը ստորագրած անձին՝ փաստաբան Արթուր Մկրտչյանին տրված լիազորագիր, մինչդեռ հայցադիմումին կից չի ներկայացվել Երևանի քաղաքապետի կողմից Երևանի կառուցապատման ներդրումային ծրագրերի իրականացման գրասենյակ կազմակերպություն ՀՈԱԿ-ի անունից</w:t>
      </w:r>
      <w:r w:rsidR="00AC6806" w:rsidRPr="000A242C">
        <w:rPr>
          <w:rFonts w:ascii="GHEA Grapalat" w:hAnsi="GHEA Grapalat"/>
          <w:szCs w:val="24"/>
          <w:lang w:val="hy-AM"/>
        </w:rPr>
        <w:br/>
        <w:t xml:space="preserve">լիազորագիր տալու իրավասության կամ «Երևանի կառուցապատման ներդրումային ծրագրերի իրականացման գրասենյակ կազմակերպություն» ՀՈԱԿ-ի և Երևանի քաղաքապետարանի միջև առկա իրավաբանական կապի վերաբերյալ փաստական տվյալ, որպիսի պարագայում Դատարանը հարկ է համարում արձանագրել, որ հայցադիմումը ստորագրել է այն ստորագրելու լիազորություն չունեցող անձ, ինչը հիմք է հայցադիմումը՝ կից փաստաթղթերով վերադարձնելու համար:»:  </w:t>
      </w:r>
    </w:p>
    <w:p w14:paraId="4858BCF8" w14:textId="0E937E18" w:rsidR="000357E5" w:rsidRPr="000A242C" w:rsidRDefault="000357E5" w:rsidP="000A242C">
      <w:pPr>
        <w:pStyle w:val="BodyText"/>
        <w:numPr>
          <w:ilvl w:val="0"/>
          <w:numId w:val="27"/>
        </w:numPr>
        <w:spacing w:line="276" w:lineRule="auto"/>
        <w:ind w:left="0" w:firstLine="450"/>
        <w:jc w:val="both"/>
        <w:rPr>
          <w:rFonts w:ascii="GHEA Grapalat" w:hAnsi="GHEA Grapalat"/>
          <w:szCs w:val="24"/>
          <w:lang w:val="hy-AM"/>
        </w:rPr>
      </w:pPr>
      <w:r w:rsidRPr="000A242C">
        <w:rPr>
          <w:rFonts w:ascii="GHEA Grapalat" w:hAnsi="GHEA Grapalat"/>
          <w:b/>
          <w:bCs/>
          <w:szCs w:val="24"/>
          <w:lang w:val="hy-AM"/>
        </w:rPr>
        <w:t>Կաշեգործներին</w:t>
      </w:r>
      <w:r w:rsidR="00B06262" w:rsidRPr="000A242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Pr="000A242C">
        <w:rPr>
          <w:rFonts w:ascii="GHEA Grapalat" w:hAnsi="GHEA Grapalat"/>
          <w:b/>
          <w:bCs/>
          <w:szCs w:val="24"/>
          <w:lang w:val="hy-AM"/>
        </w:rPr>
        <w:t>468/2-</w:t>
      </w:r>
      <w:r w:rsidRPr="000A242C">
        <w:rPr>
          <w:rFonts w:ascii="GHEA Grapalat" w:hAnsi="GHEA Grapalat"/>
          <w:szCs w:val="24"/>
          <w:lang w:val="hy-AM"/>
        </w:rPr>
        <w:t xml:space="preserve"> Դավիթ Արզումանյան քաղ</w:t>
      </w:r>
      <w:r w:rsidRPr="000A242C">
        <w:rPr>
          <w:rFonts w:ascii="Microsoft JhengHei" w:eastAsia="Microsoft JhengHei" w:hAnsi="Microsoft JhengHei" w:cs="Microsoft JhengHei" w:hint="eastAsia"/>
          <w:szCs w:val="24"/>
          <w:lang w:val="hy-AM"/>
        </w:rPr>
        <w:t>․</w:t>
      </w:r>
      <w:r w:rsidRPr="000A242C">
        <w:rPr>
          <w:rFonts w:ascii="GHEA Grapalat" w:hAnsi="GHEA Grapalat"/>
          <w:szCs w:val="24"/>
          <w:lang w:val="hy-AM"/>
        </w:rPr>
        <w:t xml:space="preserve"> </w:t>
      </w:r>
      <w:r w:rsidRPr="000A242C">
        <w:rPr>
          <w:rFonts w:ascii="GHEA Grapalat" w:hAnsi="GHEA Grapalat" w:cs="GHEA Grapalat"/>
          <w:szCs w:val="24"/>
          <w:lang w:val="hy-AM"/>
        </w:rPr>
        <w:t>գործ</w:t>
      </w:r>
      <w:r w:rsidRPr="000A242C">
        <w:rPr>
          <w:rFonts w:ascii="Microsoft JhengHei" w:eastAsia="Microsoft JhengHei" w:hAnsi="Microsoft JhengHei" w:cs="Microsoft JhengHei" w:hint="eastAsia"/>
          <w:szCs w:val="24"/>
          <w:lang w:val="hy-AM"/>
        </w:rPr>
        <w:t>․</w:t>
      </w:r>
      <w:r w:rsidRPr="000A242C">
        <w:rPr>
          <w:rFonts w:ascii="GHEA Grapalat" w:hAnsi="GHEA Grapalat"/>
          <w:szCs w:val="24"/>
          <w:lang w:val="hy-AM"/>
        </w:rPr>
        <w:t xml:space="preserve"> ԵԴ2/9512/02/25 և ԵԴ2/9423/02/25- դատարանի 22.09.2025 թվականի որոշմամբ հայցադիմումի ընդունումը մերժվել է՝ հայցադիմումը դրա ներկայացնելու իրավունքն ակնհայտորեն չունեցող անձի կողմից ներկայացված</w:t>
      </w:r>
      <w:r w:rsidRPr="000A242C">
        <w:rPr>
          <w:rFonts w:ascii="GHEA Grapalat" w:hAnsi="GHEA Grapalat"/>
          <w:szCs w:val="24"/>
          <w:lang w:val="hy-AM"/>
        </w:rPr>
        <w:br/>
        <w:t>լինելու հիմքով։</w:t>
      </w:r>
    </w:p>
    <w:p w14:paraId="705C8C25" w14:textId="77777777" w:rsidR="0096374C" w:rsidRPr="000A242C" w:rsidRDefault="000357E5" w:rsidP="000A242C">
      <w:pPr>
        <w:pStyle w:val="BodyText"/>
        <w:numPr>
          <w:ilvl w:val="0"/>
          <w:numId w:val="27"/>
        </w:numPr>
        <w:spacing w:line="276" w:lineRule="auto"/>
        <w:ind w:left="90" w:firstLine="450"/>
        <w:jc w:val="both"/>
        <w:rPr>
          <w:rFonts w:ascii="GHEA Grapalat" w:hAnsi="GHEA Grapalat"/>
          <w:szCs w:val="24"/>
          <w:lang w:val="hy-AM"/>
        </w:rPr>
      </w:pPr>
      <w:r w:rsidRPr="000A242C">
        <w:rPr>
          <w:rFonts w:ascii="GHEA Grapalat" w:hAnsi="GHEA Grapalat"/>
          <w:b/>
          <w:bCs/>
          <w:szCs w:val="24"/>
          <w:lang w:val="hy-AM"/>
        </w:rPr>
        <w:t>Կաշեգործների 474</w:t>
      </w:r>
      <w:r w:rsidRPr="000A242C">
        <w:rPr>
          <w:rFonts w:ascii="GHEA Grapalat" w:hAnsi="GHEA Grapalat"/>
          <w:szCs w:val="24"/>
          <w:lang w:val="hy-AM"/>
        </w:rPr>
        <w:t xml:space="preserve">  – ԵԴ2/9374/02/25 -</w:t>
      </w:r>
      <w:r w:rsidR="0096374C" w:rsidRPr="000A242C">
        <w:rPr>
          <w:rFonts w:ascii="GHEA Grapalat" w:hAnsi="GHEA Grapalat"/>
          <w:szCs w:val="24"/>
          <w:lang w:val="hy-AM"/>
        </w:rPr>
        <w:t xml:space="preserve"> </w:t>
      </w:r>
      <w:r w:rsidRPr="000A242C">
        <w:rPr>
          <w:rFonts w:ascii="GHEA Grapalat" w:hAnsi="GHEA Grapalat"/>
          <w:szCs w:val="24"/>
          <w:lang w:val="hy-AM"/>
        </w:rPr>
        <w:t xml:space="preserve">«Երևանի կառուցապատման ներդրումային ծրագրերի իրականացման գրասենյակ կազմակերպություն» ՀՈԱԿ-ի հայցն ընդդեմ Էդուարդ Վաղինակի Ամիրխանյանի՝ փոխհատուցմամբ գույքն օտարելու պահանջի մասին, մերժվել է։ Հիմքում դրվել է վերը նշված պատճառաբանությունները և եզրահանգումները։ </w:t>
      </w:r>
    </w:p>
    <w:p w14:paraId="30452561" w14:textId="77777777" w:rsidR="0096374C" w:rsidRPr="000A242C" w:rsidRDefault="0096374C" w:rsidP="000A242C">
      <w:pPr>
        <w:pStyle w:val="BodyText"/>
        <w:spacing w:line="276" w:lineRule="auto"/>
        <w:jc w:val="both"/>
        <w:rPr>
          <w:rFonts w:ascii="GHEA Grapalat" w:hAnsi="GHEA Grapalat"/>
          <w:szCs w:val="24"/>
          <w:lang w:val="hy-AM"/>
        </w:rPr>
      </w:pPr>
    </w:p>
    <w:p w14:paraId="60F2E321" w14:textId="29795F2E" w:rsidR="000357E5" w:rsidRPr="000A242C" w:rsidRDefault="000357E5" w:rsidP="000A242C">
      <w:pPr>
        <w:pStyle w:val="BodyText"/>
        <w:spacing w:line="276" w:lineRule="auto"/>
        <w:ind w:left="90" w:firstLine="450"/>
        <w:jc w:val="both"/>
        <w:rPr>
          <w:rFonts w:ascii="GHEA Grapalat" w:hAnsi="GHEA Grapalat"/>
          <w:szCs w:val="24"/>
          <w:lang w:val="hy-AM"/>
        </w:rPr>
      </w:pPr>
      <w:r w:rsidRPr="000A242C">
        <w:rPr>
          <w:rFonts w:ascii="GHEA Grapalat" w:hAnsi="GHEA Grapalat"/>
          <w:szCs w:val="24"/>
          <w:lang w:val="hy-AM"/>
        </w:rPr>
        <w:t>Նշված գործերով սպառվել է դատական ակտերի բողոքարկման և/կամ հայցադիմումի թերությունները շտկելու հնարավորությունները։</w:t>
      </w:r>
    </w:p>
    <w:p w14:paraId="23EE8A47" w14:textId="63934FC7" w:rsidR="00AC6806" w:rsidRPr="000A242C" w:rsidRDefault="00AC6806" w:rsidP="000A242C">
      <w:pPr>
        <w:spacing w:before="0" w:after="0" w:line="276" w:lineRule="auto"/>
        <w:ind w:left="90" w:firstLine="450"/>
        <w:rPr>
          <w:rFonts w:ascii="GHEA Grapalat" w:hAnsi="GHEA Grapalat" w:cs="Sylfaen"/>
          <w:sz w:val="24"/>
          <w:szCs w:val="24"/>
          <w:lang w:val="hy-AM"/>
        </w:rPr>
      </w:pPr>
    </w:p>
    <w:p w14:paraId="5A3C5DFF" w14:textId="77777777" w:rsidR="00E53A3D" w:rsidRPr="000A242C" w:rsidRDefault="00E53A3D" w:rsidP="000A242C">
      <w:pPr>
        <w:pStyle w:val="ListParagraph"/>
        <w:numPr>
          <w:ilvl w:val="0"/>
          <w:numId w:val="25"/>
        </w:numPr>
        <w:spacing w:before="240" w:after="120"/>
        <w:ind w:left="0" w:firstLine="45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/>
          <w:b/>
          <w:sz w:val="24"/>
          <w:szCs w:val="24"/>
          <w:lang w:val="hy-AM"/>
        </w:rPr>
        <w:t>Նախագծով առաջարկվող կարգավորումների նպատակը և բնույթը.</w:t>
      </w:r>
    </w:p>
    <w:p w14:paraId="58EEDD98" w14:textId="77777777" w:rsidR="00E53A3D" w:rsidRPr="000A242C" w:rsidRDefault="00E53A3D" w:rsidP="000A242C">
      <w:pPr>
        <w:spacing w:before="0" w:after="0" w:line="276" w:lineRule="auto"/>
        <w:ind w:firstLine="450"/>
        <w:rPr>
          <w:rFonts w:ascii="GHEA Grapalat" w:eastAsia="Times New Roman" w:hAnsi="GHEA Grapalat"/>
          <w:sz w:val="24"/>
          <w:szCs w:val="24"/>
          <w:lang w:val="hy-AM"/>
        </w:rPr>
      </w:pPr>
      <w:r w:rsidRPr="000A242C">
        <w:rPr>
          <w:rFonts w:ascii="GHEA Grapalat" w:eastAsia="Times New Roman" w:hAnsi="GHEA Grapalat"/>
          <w:sz w:val="24"/>
          <w:szCs w:val="24"/>
          <w:lang w:val="hy-AM"/>
        </w:rPr>
        <w:t>Հաշվի առնելով վարկային համաձայնագրով հաստատված ճանապարհի ծրագրի իրականացման անհրաժեշտությունը և այն, որ Հայաստանի Հանրապետության կառավարության 11.08.2023 թ. N 1357-Ն որոշմամբ Իսակով-Արշակունյաց ճանապարհի ազդեցության գոտում ընդգրկված գույքերի նկատմամբ արդեն իսկ ճանաչավել է գերակա շահ, մասնակի օտարման գործընթաց իրականացվել՝ ծրագիրն ամբողջությամբ իրականացնելու համար անհրաժեշտ է օտարել վերը նշված թվով 7 (յոթ) միավոր գույքերը, որի համար առաջարկվում է նշված գույքերի նկատմամբ ճանաչել հանրության գերակա շահ:</w:t>
      </w:r>
    </w:p>
    <w:p w14:paraId="55131FA6" w14:textId="77777777" w:rsidR="00E53A3D" w:rsidRPr="000A242C" w:rsidRDefault="00E53A3D" w:rsidP="000A242C">
      <w:pPr>
        <w:pStyle w:val="ListParagraph"/>
        <w:numPr>
          <w:ilvl w:val="0"/>
          <w:numId w:val="25"/>
        </w:numPr>
        <w:spacing w:before="240" w:after="120"/>
        <w:ind w:left="0" w:firstLine="45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Pr="000A242C">
        <w:rPr>
          <w:rFonts w:ascii="GHEA Grapalat" w:hAnsi="GHEA Grapalat"/>
          <w:b/>
          <w:sz w:val="24"/>
          <w:szCs w:val="24"/>
          <w:lang w:val="en-GB"/>
        </w:rPr>
        <w:t>.</w:t>
      </w:r>
    </w:p>
    <w:p w14:paraId="59B20622" w14:textId="4094072B" w:rsidR="00E53A3D" w:rsidRPr="000A242C" w:rsidRDefault="00E53A3D" w:rsidP="000A242C">
      <w:pPr>
        <w:spacing w:before="0" w:after="0" w:line="276" w:lineRule="auto"/>
        <w:ind w:firstLine="450"/>
        <w:rPr>
          <w:rFonts w:ascii="GHEA Grapalat" w:hAnsi="GHEA Grapalat"/>
          <w:sz w:val="24"/>
          <w:szCs w:val="24"/>
          <w:lang w:val="hy-AM"/>
        </w:rPr>
      </w:pPr>
      <w:r w:rsidRPr="000A242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ընդունման դեպքում հնարավոր կլինի ամբողջ</w:t>
      </w:r>
      <w:r w:rsidR="000F4427" w:rsidRPr="000A242C">
        <w:rPr>
          <w:rFonts w:ascii="GHEA Grapalat" w:hAnsi="GHEA Grapalat"/>
          <w:sz w:val="24"/>
          <w:szCs w:val="24"/>
          <w:lang w:val="hy-AM"/>
        </w:rPr>
        <w:t xml:space="preserve"> ծավալով ապահովել </w:t>
      </w:r>
      <w:r w:rsidRPr="000A24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Իսակով-Արշակունյաց </w:t>
      </w:r>
      <w:r w:rsidRPr="000A242C">
        <w:rPr>
          <w:rFonts w:ascii="GHEA Grapalat" w:hAnsi="GHEA Grapalat"/>
          <w:sz w:val="24"/>
          <w:szCs w:val="24"/>
          <w:lang w:val="hy-AM"/>
        </w:rPr>
        <w:t>ճանապարհի կառուցման համար պահանջվող օտարման գործընթացը</w:t>
      </w:r>
      <w:r w:rsidR="000F4427" w:rsidRPr="000A242C">
        <w:rPr>
          <w:rFonts w:ascii="GHEA Grapalat" w:hAnsi="GHEA Grapalat"/>
          <w:sz w:val="24"/>
          <w:szCs w:val="24"/>
          <w:lang w:val="hy-AM"/>
        </w:rPr>
        <w:t>՝ նպաստելով</w:t>
      </w:r>
      <w:r w:rsidRPr="000A242C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</w:t>
      </w:r>
      <w:r w:rsidR="000F4427" w:rsidRPr="000A242C">
        <w:rPr>
          <w:rFonts w:ascii="GHEA Grapalat" w:hAnsi="GHEA Grapalat"/>
          <w:sz w:val="24"/>
          <w:szCs w:val="24"/>
          <w:lang w:val="hy-AM"/>
        </w:rPr>
        <w:t>ի անխափան իրագործմանը</w:t>
      </w:r>
      <w:r w:rsidRPr="000A242C">
        <w:rPr>
          <w:rFonts w:ascii="GHEA Grapalat" w:hAnsi="GHEA Grapalat"/>
          <w:sz w:val="24"/>
          <w:szCs w:val="24"/>
          <w:lang w:val="hy-AM"/>
        </w:rPr>
        <w:t>:</w:t>
      </w:r>
    </w:p>
    <w:p w14:paraId="731542CD" w14:textId="77777777" w:rsidR="00E53A3D" w:rsidRPr="000A242C" w:rsidRDefault="00E53A3D" w:rsidP="000A242C">
      <w:pPr>
        <w:pStyle w:val="ListParagraph"/>
        <w:numPr>
          <w:ilvl w:val="0"/>
          <w:numId w:val="25"/>
        </w:numPr>
        <w:spacing w:before="240" w:after="120"/>
        <w:ind w:left="0" w:firstLine="45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անձինք.</w:t>
      </w:r>
    </w:p>
    <w:p w14:paraId="11B0ADA8" w14:textId="77777777" w:rsidR="00E53A3D" w:rsidRPr="000A242C" w:rsidRDefault="00E53A3D" w:rsidP="000A242C">
      <w:pPr>
        <w:pStyle w:val="NoSpacing"/>
        <w:spacing w:line="276" w:lineRule="auto"/>
        <w:ind w:firstLine="450"/>
        <w:rPr>
          <w:rFonts w:ascii="GHEA Grapalat" w:hAnsi="GHEA Grapalat"/>
          <w:sz w:val="24"/>
          <w:szCs w:val="24"/>
          <w:lang w:val="hy-AM"/>
        </w:rPr>
      </w:pPr>
      <w:r w:rsidRPr="000A242C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0A24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42C">
        <w:rPr>
          <w:rFonts w:ascii="GHEA Grapalat" w:hAnsi="GHEA Grapalat" w:cs="Sylfaen"/>
          <w:sz w:val="24"/>
          <w:szCs w:val="24"/>
          <w:lang w:val="hy-AM"/>
        </w:rPr>
        <w:t>մշակել</w:t>
      </w:r>
      <w:r w:rsidRPr="000A24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42C">
        <w:rPr>
          <w:rFonts w:ascii="GHEA Grapalat" w:hAnsi="GHEA Grapalat" w:cs="Sylfaen"/>
          <w:sz w:val="24"/>
          <w:szCs w:val="24"/>
          <w:lang w:val="hy-AM"/>
        </w:rPr>
        <w:t>է</w:t>
      </w:r>
      <w:r w:rsidRPr="000A242C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0A242C">
        <w:rPr>
          <w:rFonts w:ascii="GHEA Grapalat" w:hAnsi="GHEA Grapalat" w:cs="Sylfaen"/>
          <w:sz w:val="24"/>
          <w:szCs w:val="24"/>
          <w:lang w:val="hy-AM"/>
        </w:rPr>
        <w:t>Երևանի կառուցապատման ներդրումային ծրագրերի իրականացման գրասենյակ»</w:t>
      </w:r>
      <w:r w:rsidRPr="000A24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42C">
        <w:rPr>
          <w:rFonts w:ascii="GHEA Grapalat" w:hAnsi="GHEA Grapalat" w:cs="Sylfaen"/>
          <w:sz w:val="24"/>
          <w:szCs w:val="24"/>
          <w:lang w:val="hy-AM"/>
        </w:rPr>
        <w:t>համայնքային ոչ առևտրային կազմակերպությունը</w:t>
      </w:r>
      <w:r w:rsidRPr="000A242C">
        <w:rPr>
          <w:rFonts w:ascii="GHEA Grapalat" w:hAnsi="GHEA Grapalat"/>
          <w:sz w:val="24"/>
          <w:szCs w:val="24"/>
          <w:lang w:val="hy-AM"/>
        </w:rPr>
        <w:t>:</w:t>
      </w:r>
    </w:p>
    <w:p w14:paraId="011FD909" w14:textId="77777777" w:rsidR="00E53A3D" w:rsidRPr="000A242C" w:rsidRDefault="00E53A3D" w:rsidP="000A242C">
      <w:pPr>
        <w:pStyle w:val="ListParagraph"/>
        <w:numPr>
          <w:ilvl w:val="0"/>
          <w:numId w:val="25"/>
        </w:numPr>
        <w:spacing w:before="240" w:after="120"/>
        <w:ind w:left="0" w:firstLine="450"/>
        <w:rPr>
          <w:rFonts w:ascii="GHEA Grapalat" w:hAnsi="GHEA Grapalat"/>
          <w:sz w:val="24"/>
          <w:szCs w:val="24"/>
          <w:lang w:val="hy-AM"/>
        </w:rPr>
      </w:pPr>
      <w:r w:rsidRPr="000A242C">
        <w:rPr>
          <w:rFonts w:ascii="GHEA Grapalat" w:hAnsi="GHEA Grapalat"/>
          <w:b/>
          <w:sz w:val="24"/>
          <w:szCs w:val="24"/>
          <w:lang w:val="hy-AM"/>
        </w:rPr>
        <w:t>Նախագծի ընդունման առնչությամբ ընդունվելիք այլ իրավական ակտերի կամ դրանց ընդունման անհրաժեշտության բացակայության մասին.</w:t>
      </w:r>
    </w:p>
    <w:p w14:paraId="3DD5E365" w14:textId="77777777" w:rsidR="00E53A3D" w:rsidRPr="000A242C" w:rsidRDefault="00E53A3D" w:rsidP="000A242C">
      <w:pPr>
        <w:spacing w:before="0" w:after="0" w:line="276" w:lineRule="auto"/>
        <w:ind w:firstLine="450"/>
        <w:rPr>
          <w:rFonts w:ascii="GHEA Grapalat" w:hAnsi="GHEA Grapalat"/>
          <w:sz w:val="24"/>
          <w:szCs w:val="24"/>
          <w:lang w:val="hy-AM"/>
        </w:rPr>
      </w:pPr>
      <w:r w:rsidRPr="000A242C">
        <w:rPr>
          <w:rFonts w:ascii="GHEA Grapalat" w:hAnsi="GHEA Grapalat"/>
          <w:sz w:val="24"/>
          <w:szCs w:val="24"/>
          <w:lang w:val="hy-AM"/>
        </w:rPr>
        <w:t>Նախագծի ընդունման արդյունքում այլ իրավական ակտերի ընդունման անհրաժեշտությունը բացակայում է:</w:t>
      </w:r>
    </w:p>
    <w:p w14:paraId="6CFAF3E5" w14:textId="77777777" w:rsidR="00E53A3D" w:rsidRPr="000A242C" w:rsidRDefault="00E53A3D" w:rsidP="000A242C">
      <w:pPr>
        <w:pStyle w:val="ListParagraph"/>
        <w:numPr>
          <w:ilvl w:val="0"/>
          <w:numId w:val="25"/>
        </w:numPr>
        <w:spacing w:before="240" w:after="120"/>
        <w:ind w:left="0" w:firstLine="45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0A242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A242C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ընդունման կապակցությամբ լ</w:t>
      </w:r>
      <w:proofErr w:type="spellStart"/>
      <w:r w:rsidRPr="000A242C">
        <w:rPr>
          <w:rFonts w:ascii="GHEA Grapalat" w:hAnsi="GHEA Grapalat"/>
          <w:b/>
          <w:sz w:val="24"/>
          <w:szCs w:val="24"/>
          <w:lang w:val="fr-FR"/>
        </w:rPr>
        <w:t>րացուցիչ</w:t>
      </w:r>
      <w:proofErr w:type="spellEnd"/>
      <w:r w:rsidRPr="000A24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A242C">
        <w:rPr>
          <w:rFonts w:ascii="GHEA Grapalat" w:hAnsi="GHEA Grapalat"/>
          <w:b/>
          <w:sz w:val="24"/>
          <w:szCs w:val="24"/>
          <w:lang w:val="fr-FR"/>
        </w:rPr>
        <w:t>ֆինանսական</w:t>
      </w:r>
      <w:proofErr w:type="spellEnd"/>
      <w:r w:rsidRPr="000A24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A242C">
        <w:rPr>
          <w:rFonts w:ascii="GHEA Grapalat" w:hAnsi="GHEA Grapalat"/>
          <w:b/>
          <w:sz w:val="24"/>
          <w:szCs w:val="24"/>
          <w:lang w:val="fr-FR"/>
        </w:rPr>
        <w:t>միջոցների</w:t>
      </w:r>
      <w:proofErr w:type="spellEnd"/>
      <w:r w:rsidRPr="000A24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A242C">
        <w:rPr>
          <w:rFonts w:ascii="GHEA Grapalat" w:hAnsi="GHEA Grapalat"/>
          <w:b/>
          <w:sz w:val="24"/>
          <w:szCs w:val="24"/>
          <w:lang w:val="fr-FR"/>
        </w:rPr>
        <w:t>անհրաժեշտությ</w:t>
      </w:r>
      <w:proofErr w:type="spellEnd"/>
      <w:r w:rsidRPr="000A242C">
        <w:rPr>
          <w:rFonts w:ascii="GHEA Grapalat" w:hAnsi="GHEA Grapalat"/>
          <w:b/>
          <w:sz w:val="24"/>
          <w:szCs w:val="24"/>
          <w:lang w:val="hy-AM"/>
        </w:rPr>
        <w:t>ան</w:t>
      </w:r>
      <w:r w:rsidRPr="000A242C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Pr="000A242C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0A24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42C">
        <w:rPr>
          <w:rFonts w:ascii="GHEA Grapalat" w:hAnsi="GHEA Grapalat"/>
          <w:b/>
          <w:sz w:val="24"/>
          <w:szCs w:val="24"/>
          <w:lang w:val="hy-AM"/>
        </w:rPr>
        <w:t>և</w:t>
      </w:r>
      <w:r w:rsidRPr="000A24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A242C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0A24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A242C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0A24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A242C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Pr="000A24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A242C">
        <w:rPr>
          <w:rFonts w:ascii="GHEA Grapalat" w:hAnsi="GHEA Grapalat"/>
          <w:b/>
          <w:sz w:val="24"/>
          <w:szCs w:val="24"/>
          <w:lang w:val="hy-AM"/>
        </w:rPr>
        <w:t>բյուջեների</w:t>
      </w:r>
      <w:r w:rsidRPr="000A24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A242C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r w:rsidRPr="000A24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A242C">
        <w:rPr>
          <w:rFonts w:ascii="GHEA Grapalat" w:hAnsi="GHEA Grapalat"/>
          <w:b/>
          <w:sz w:val="24"/>
          <w:szCs w:val="24"/>
          <w:lang w:val="hy-AM"/>
        </w:rPr>
        <w:t>և</w:t>
      </w:r>
      <w:r w:rsidRPr="000A24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A242C">
        <w:rPr>
          <w:rFonts w:ascii="GHEA Grapalat" w:hAnsi="GHEA Grapalat"/>
          <w:b/>
          <w:sz w:val="24"/>
          <w:szCs w:val="24"/>
          <w:lang w:val="hy-AM"/>
        </w:rPr>
        <w:t>ծախսերում</w:t>
      </w:r>
      <w:r w:rsidRPr="000A24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A242C">
        <w:rPr>
          <w:rFonts w:ascii="GHEA Grapalat" w:hAnsi="GHEA Grapalat"/>
          <w:b/>
          <w:sz w:val="24"/>
          <w:szCs w:val="24"/>
          <w:lang w:val="hy-AM"/>
        </w:rPr>
        <w:t>սպասվելիք</w:t>
      </w:r>
      <w:r w:rsidRPr="000A242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A242C">
        <w:rPr>
          <w:rFonts w:ascii="GHEA Grapalat" w:hAnsi="GHEA Grapalat"/>
          <w:b/>
          <w:sz w:val="24"/>
          <w:szCs w:val="24"/>
          <w:lang w:val="hy-AM"/>
        </w:rPr>
        <w:t>փոփոխությունների մասին.</w:t>
      </w:r>
    </w:p>
    <w:p w14:paraId="726B8D00" w14:textId="061FB0AE" w:rsidR="00E53A3D" w:rsidRPr="000A242C" w:rsidRDefault="00E53A3D" w:rsidP="000A242C">
      <w:pPr>
        <w:spacing w:before="0" w:after="0" w:line="276" w:lineRule="auto"/>
        <w:ind w:firstLine="450"/>
        <w:rPr>
          <w:rFonts w:ascii="GHEA Grapalat" w:hAnsi="GHEA Grapalat"/>
          <w:sz w:val="24"/>
          <w:szCs w:val="24"/>
          <w:lang w:val="hy-AM"/>
        </w:rPr>
      </w:pPr>
      <w:r w:rsidRPr="000A242C">
        <w:rPr>
          <w:rFonts w:ascii="GHEA Grapalat" w:hAnsi="GHEA Grapalat"/>
          <w:sz w:val="24"/>
          <w:szCs w:val="24"/>
          <w:lang w:val="hy-AM"/>
        </w:rPr>
        <w:t xml:space="preserve">Նախագծի ընդունմամբ Հայաստանի Հանրապետության պետական և տեղական ինքնակառավարման մարմինների բյուջեների եկամուտներում և ծախսերում </w:t>
      </w:r>
      <w:r w:rsidR="000F4427" w:rsidRPr="000A242C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Pr="000A242C">
        <w:rPr>
          <w:rFonts w:ascii="GHEA Grapalat" w:hAnsi="GHEA Grapalat"/>
          <w:sz w:val="24"/>
          <w:szCs w:val="24"/>
          <w:lang w:val="hy-AM"/>
        </w:rPr>
        <w:t>ավելացում և (կամ) նվազեցում չի առաջանում:</w:t>
      </w:r>
    </w:p>
    <w:p w14:paraId="4E60C5BD" w14:textId="474A7C02" w:rsidR="00E53A3D" w:rsidRPr="000A242C" w:rsidRDefault="00E53A3D" w:rsidP="000A242C">
      <w:pPr>
        <w:pStyle w:val="ListParagraph"/>
        <w:numPr>
          <w:ilvl w:val="0"/>
          <w:numId w:val="25"/>
        </w:numPr>
        <w:spacing w:before="240" w:after="120"/>
        <w:ind w:left="0" w:firstLine="450"/>
        <w:rPr>
          <w:rFonts w:ascii="GHEA Grapalat" w:hAnsi="GHEA Grapalat"/>
          <w:b/>
          <w:sz w:val="24"/>
          <w:szCs w:val="24"/>
          <w:lang w:val="hy-AM"/>
        </w:rPr>
      </w:pPr>
      <w:r w:rsidRPr="000A242C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718EC883" w14:textId="6EAD87C7" w:rsidR="00E53A3D" w:rsidRPr="000A242C" w:rsidRDefault="00E53A3D" w:rsidP="000A242C">
      <w:pPr>
        <w:spacing w:before="0" w:after="0" w:line="276" w:lineRule="auto"/>
        <w:ind w:firstLine="450"/>
        <w:rPr>
          <w:rFonts w:ascii="GHEA Grapalat" w:hAnsi="GHEA Grapalat" w:cs="Sylfaen"/>
          <w:sz w:val="24"/>
          <w:szCs w:val="24"/>
          <w:lang w:val="hy-AM"/>
        </w:rPr>
      </w:pPr>
      <w:r w:rsidRPr="000A242C">
        <w:rPr>
          <w:rFonts w:ascii="GHEA Grapalat" w:hAnsi="GHEA Grapalat" w:cs="Sylfaen"/>
          <w:sz w:val="24"/>
          <w:szCs w:val="24"/>
          <w:lang w:val="hy-AM"/>
        </w:rPr>
        <w:t>Նախագիծն ուղղակիորեն բխում է Երևանի ավագանու կողմից ընդունված՝ Երևանի զարգացման 2024-2028 թթ</w:t>
      </w:r>
      <w:r w:rsidRPr="000A24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 ծրագրից և Երևանի գլխավոր հատակագծից, որտեղ Իսակով-Արշակունյաց ճանապարհի կառուցումը սահմանվել է որպես</w:t>
      </w:r>
      <w:r w:rsidR="000F4427" w:rsidRPr="000A24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A242C">
        <w:rPr>
          <w:rFonts w:ascii="GHEA Grapalat" w:hAnsi="GHEA Grapalat" w:cs="Sylfaen"/>
          <w:sz w:val="24"/>
          <w:szCs w:val="24"/>
          <w:lang w:val="hy-AM"/>
        </w:rPr>
        <w:t>առաջնահերթություն է։ Ավելին,</w:t>
      </w:r>
      <w:r w:rsidR="000F4427" w:rsidRPr="000A242C">
        <w:rPr>
          <w:rFonts w:ascii="GHEA Grapalat" w:hAnsi="GHEA Grapalat" w:cs="Sylfaen"/>
          <w:sz w:val="24"/>
          <w:szCs w:val="24"/>
          <w:lang w:val="hy-AM"/>
        </w:rPr>
        <w:t xml:space="preserve"> այն</w:t>
      </w: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 կապված է </w:t>
      </w:r>
      <w:r w:rsidR="000F4427" w:rsidRPr="000A242C">
        <w:rPr>
          <w:rFonts w:ascii="GHEA Grapalat" w:hAnsi="GHEA Grapalat" w:cs="Sylfaen"/>
          <w:sz w:val="24"/>
          <w:szCs w:val="24"/>
          <w:lang w:val="hy-AM"/>
        </w:rPr>
        <w:t>ՀՀ</w:t>
      </w:r>
      <w:r w:rsidRPr="000A242C">
        <w:rPr>
          <w:rFonts w:ascii="GHEA Grapalat" w:hAnsi="GHEA Grapalat" w:cs="Sylfaen"/>
          <w:sz w:val="24"/>
          <w:szCs w:val="24"/>
          <w:lang w:val="hy-AM"/>
        </w:rPr>
        <w:t xml:space="preserve"> կառավարության 2021-2026 թվականների Ծրագրի 3.2 կետի հետ, որտեղ որպես տնտեսության զարգացման և սոցիալական կյանքի բարելավման կարևոր նախադրյալ ընդգծված է ճանապարհային ցանցի զարգացումը և դրա միջոցով տնտեսական ներուժի և մարդկանց կենսական մակարդակի բարձրացումը։</w:t>
      </w:r>
    </w:p>
    <w:p w14:paraId="5A48F726" w14:textId="4C23320F" w:rsidR="00F623C3" w:rsidRPr="000A242C" w:rsidRDefault="00F623C3" w:rsidP="000A242C">
      <w:pPr>
        <w:spacing w:line="276" w:lineRule="auto"/>
        <w:ind w:firstLine="450"/>
        <w:rPr>
          <w:rFonts w:ascii="GHEA Grapalat" w:hAnsi="GHEA Grapalat"/>
          <w:sz w:val="24"/>
          <w:szCs w:val="24"/>
          <w:lang w:val="hy-AM"/>
        </w:rPr>
      </w:pPr>
    </w:p>
    <w:sectPr w:rsidR="00F623C3" w:rsidRPr="000A242C" w:rsidSect="003A5E1A">
      <w:footerReference w:type="even" r:id="rId8"/>
      <w:footerReference w:type="default" r:id="rId9"/>
      <w:pgSz w:w="11906" w:h="16838"/>
      <w:pgMar w:top="720" w:right="476" w:bottom="810" w:left="810" w:header="70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A2015" w14:textId="77777777" w:rsidR="00B25F38" w:rsidRDefault="00B25F38">
      <w:r>
        <w:separator/>
      </w:r>
    </w:p>
  </w:endnote>
  <w:endnote w:type="continuationSeparator" w:id="0">
    <w:p w14:paraId="05B76B06" w14:textId="77777777" w:rsidR="00B25F38" w:rsidRDefault="00B25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365F7" w14:textId="632AA325" w:rsidR="00D96C40" w:rsidRDefault="00D96C40" w:rsidP="00E4248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406F">
      <w:rPr>
        <w:rStyle w:val="PageNumber"/>
        <w:noProof/>
      </w:rPr>
      <w:t>1</w:t>
    </w:r>
    <w:r>
      <w:rPr>
        <w:rStyle w:val="PageNumber"/>
      </w:rPr>
      <w:fldChar w:fldCharType="end"/>
    </w:r>
  </w:p>
  <w:p w14:paraId="72FB7C49" w14:textId="77777777" w:rsidR="00D96C40" w:rsidRDefault="00D96C40" w:rsidP="00DD7ED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A5A55" w14:textId="77777777" w:rsidR="00D96C40" w:rsidRPr="00005D47" w:rsidRDefault="00D96C40" w:rsidP="00DD7ED1">
    <w:pPr>
      <w:pStyle w:val="Footer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5E2D6" w14:textId="77777777" w:rsidR="00B25F38" w:rsidRDefault="00B25F38">
      <w:r>
        <w:separator/>
      </w:r>
    </w:p>
  </w:footnote>
  <w:footnote w:type="continuationSeparator" w:id="0">
    <w:p w14:paraId="7A17CC52" w14:textId="77777777" w:rsidR="00B25F38" w:rsidRDefault="00B25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EB"/>
    <w:multiLevelType w:val="hybridMultilevel"/>
    <w:tmpl w:val="5E1E4216"/>
    <w:lvl w:ilvl="0" w:tplc="D2F0DEE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E83A4A"/>
    <w:multiLevelType w:val="hybridMultilevel"/>
    <w:tmpl w:val="DD4C369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760681"/>
    <w:multiLevelType w:val="hybridMultilevel"/>
    <w:tmpl w:val="3DE872B4"/>
    <w:lvl w:ilvl="0" w:tplc="949A5D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406521"/>
    <w:multiLevelType w:val="hybridMultilevel"/>
    <w:tmpl w:val="9F98FD5A"/>
    <w:lvl w:ilvl="0" w:tplc="B052BC62">
      <w:start w:val="1"/>
      <w:numFmt w:val="decimal"/>
      <w:lvlText w:val="%1)"/>
      <w:lvlJc w:val="left"/>
      <w:pPr>
        <w:ind w:left="1035" w:hanging="615"/>
      </w:pPr>
      <w:rPr>
        <w:rFonts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78A72E3"/>
    <w:multiLevelType w:val="hybridMultilevel"/>
    <w:tmpl w:val="BBEE4798"/>
    <w:lvl w:ilvl="0" w:tplc="0A967396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71164"/>
    <w:multiLevelType w:val="hybridMultilevel"/>
    <w:tmpl w:val="569617CC"/>
    <w:lvl w:ilvl="0" w:tplc="2B14EA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502C0"/>
    <w:multiLevelType w:val="hybridMultilevel"/>
    <w:tmpl w:val="E67474A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E4F662A"/>
    <w:multiLevelType w:val="hybridMultilevel"/>
    <w:tmpl w:val="D4185F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7C10C4"/>
    <w:multiLevelType w:val="hybridMultilevel"/>
    <w:tmpl w:val="49B06C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E33D77"/>
    <w:multiLevelType w:val="hybridMultilevel"/>
    <w:tmpl w:val="99EA37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4C6A38"/>
    <w:multiLevelType w:val="hybridMultilevel"/>
    <w:tmpl w:val="2146C0CA"/>
    <w:lvl w:ilvl="0" w:tplc="A42E205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69498D"/>
    <w:multiLevelType w:val="hybridMultilevel"/>
    <w:tmpl w:val="50EA8B78"/>
    <w:lvl w:ilvl="0" w:tplc="7674DB5E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CA84A6C"/>
    <w:multiLevelType w:val="hybridMultilevel"/>
    <w:tmpl w:val="4F3E5C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842D2"/>
    <w:multiLevelType w:val="hybridMultilevel"/>
    <w:tmpl w:val="00E24E10"/>
    <w:lvl w:ilvl="0" w:tplc="263E989A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3EB55C23"/>
    <w:multiLevelType w:val="hybridMultilevel"/>
    <w:tmpl w:val="0F00B8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E08D1"/>
    <w:multiLevelType w:val="hybridMultilevel"/>
    <w:tmpl w:val="39DC3E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DA37BF"/>
    <w:multiLevelType w:val="hybridMultilevel"/>
    <w:tmpl w:val="C49AB996"/>
    <w:lvl w:ilvl="0" w:tplc="694E55A4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493074D6"/>
    <w:multiLevelType w:val="hybridMultilevel"/>
    <w:tmpl w:val="F04045F8"/>
    <w:lvl w:ilvl="0" w:tplc="CD1640CA">
      <w:start w:val="1"/>
      <w:numFmt w:val="decimal"/>
      <w:lvlText w:val="%1."/>
      <w:lvlJc w:val="left"/>
      <w:pPr>
        <w:ind w:left="108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54F84"/>
    <w:multiLevelType w:val="singleLevel"/>
    <w:tmpl w:val="079E80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b w:val="0"/>
      </w:rPr>
    </w:lvl>
  </w:abstractNum>
  <w:abstractNum w:abstractNumId="19" w15:restartNumberingAfterBreak="0">
    <w:nsid w:val="4CF46F10"/>
    <w:multiLevelType w:val="hybridMultilevel"/>
    <w:tmpl w:val="3092ABC8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4C26DDA"/>
    <w:multiLevelType w:val="hybridMultilevel"/>
    <w:tmpl w:val="02D62A7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B62A25"/>
    <w:multiLevelType w:val="multilevel"/>
    <w:tmpl w:val="795AD59A"/>
    <w:lvl w:ilvl="0">
      <w:start w:val="1"/>
      <w:numFmt w:val="decimal"/>
      <w:pStyle w:val="Paragraph-LARPYM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2" w15:restartNumberingAfterBreak="0">
    <w:nsid w:val="636734AB"/>
    <w:multiLevelType w:val="hybridMultilevel"/>
    <w:tmpl w:val="F0629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6BDD3AFD"/>
    <w:multiLevelType w:val="hybridMultilevel"/>
    <w:tmpl w:val="640A2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505517"/>
    <w:multiLevelType w:val="hybridMultilevel"/>
    <w:tmpl w:val="D0DADD0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23D5CC9"/>
    <w:multiLevelType w:val="hybridMultilevel"/>
    <w:tmpl w:val="B3B0F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EE6242"/>
    <w:multiLevelType w:val="hybridMultilevel"/>
    <w:tmpl w:val="E67474A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CFA44AC"/>
    <w:multiLevelType w:val="hybridMultilevel"/>
    <w:tmpl w:val="EEF4C11A"/>
    <w:lvl w:ilvl="0" w:tplc="3FAAF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334ACE"/>
    <w:multiLevelType w:val="hybridMultilevel"/>
    <w:tmpl w:val="39DC3EFE"/>
    <w:lvl w:ilvl="0" w:tplc="04090011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 w16cid:durableId="1930234503">
    <w:abstractNumId w:val="14"/>
  </w:num>
  <w:num w:numId="2" w16cid:durableId="1783719595">
    <w:abstractNumId w:val="2"/>
  </w:num>
  <w:num w:numId="3" w16cid:durableId="1441800636">
    <w:abstractNumId w:val="6"/>
  </w:num>
  <w:num w:numId="4" w16cid:durableId="1506823456">
    <w:abstractNumId w:val="5"/>
  </w:num>
  <w:num w:numId="5" w16cid:durableId="875772128">
    <w:abstractNumId w:val="19"/>
  </w:num>
  <w:num w:numId="6" w16cid:durableId="1989895625">
    <w:abstractNumId w:val="1"/>
  </w:num>
  <w:num w:numId="7" w16cid:durableId="1716812810">
    <w:abstractNumId w:val="9"/>
  </w:num>
  <w:num w:numId="8" w16cid:durableId="1795246929">
    <w:abstractNumId w:val="7"/>
  </w:num>
  <w:num w:numId="9" w16cid:durableId="276451666">
    <w:abstractNumId w:val="23"/>
  </w:num>
  <w:num w:numId="10" w16cid:durableId="290326007">
    <w:abstractNumId w:val="24"/>
  </w:num>
  <w:num w:numId="11" w16cid:durableId="2052997076">
    <w:abstractNumId w:val="25"/>
  </w:num>
  <w:num w:numId="12" w16cid:durableId="1584297180">
    <w:abstractNumId w:val="27"/>
  </w:num>
  <w:num w:numId="13" w16cid:durableId="256984004">
    <w:abstractNumId w:val="12"/>
  </w:num>
  <w:num w:numId="14" w16cid:durableId="2010135718">
    <w:abstractNumId w:val="26"/>
  </w:num>
  <w:num w:numId="15" w16cid:durableId="1139810316">
    <w:abstractNumId w:val="18"/>
  </w:num>
  <w:num w:numId="16" w16cid:durableId="2023821521">
    <w:abstractNumId w:val="21"/>
  </w:num>
  <w:num w:numId="17" w16cid:durableId="2008553902">
    <w:abstractNumId w:val="16"/>
  </w:num>
  <w:num w:numId="18" w16cid:durableId="1513951348">
    <w:abstractNumId w:val="13"/>
  </w:num>
  <w:num w:numId="19" w16cid:durableId="1235700995">
    <w:abstractNumId w:val="4"/>
  </w:num>
  <w:num w:numId="20" w16cid:durableId="389504485">
    <w:abstractNumId w:val="10"/>
  </w:num>
  <w:num w:numId="21" w16cid:durableId="1327247612">
    <w:abstractNumId w:val="17"/>
  </w:num>
  <w:num w:numId="22" w16cid:durableId="1600529992">
    <w:abstractNumId w:val="22"/>
  </w:num>
  <w:num w:numId="23" w16cid:durableId="1213804669">
    <w:abstractNumId w:val="8"/>
  </w:num>
  <w:num w:numId="24" w16cid:durableId="936718399">
    <w:abstractNumId w:val="11"/>
  </w:num>
  <w:num w:numId="25" w16cid:durableId="1896382036">
    <w:abstractNumId w:val="0"/>
  </w:num>
  <w:num w:numId="26" w16cid:durableId="1145977198">
    <w:abstractNumId w:val="20"/>
  </w:num>
  <w:num w:numId="27" w16cid:durableId="1972512950">
    <w:abstractNumId w:val="28"/>
  </w:num>
  <w:num w:numId="28" w16cid:durableId="494296612">
    <w:abstractNumId w:val="3"/>
  </w:num>
  <w:num w:numId="29" w16cid:durableId="9093403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6" w:nlCheck="1" w:checkStyle="0"/>
  <w:proofState w:spelling="clean" w:grammar="clean"/>
  <w:trackRevisions/>
  <w:doNotTrackFormatting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1E8"/>
    <w:rsid w:val="000007B8"/>
    <w:rsid w:val="00004E39"/>
    <w:rsid w:val="00004F45"/>
    <w:rsid w:val="00005812"/>
    <w:rsid w:val="0000588D"/>
    <w:rsid w:val="00005D47"/>
    <w:rsid w:val="000060F6"/>
    <w:rsid w:val="00011B82"/>
    <w:rsid w:val="00017F31"/>
    <w:rsid w:val="00023F96"/>
    <w:rsid w:val="00024B87"/>
    <w:rsid w:val="000261B3"/>
    <w:rsid w:val="000268B4"/>
    <w:rsid w:val="000302FD"/>
    <w:rsid w:val="00030591"/>
    <w:rsid w:val="00031068"/>
    <w:rsid w:val="00031E49"/>
    <w:rsid w:val="00032F8D"/>
    <w:rsid w:val="00033C65"/>
    <w:rsid w:val="000340BC"/>
    <w:rsid w:val="00034DD3"/>
    <w:rsid w:val="000357E5"/>
    <w:rsid w:val="00036472"/>
    <w:rsid w:val="00037897"/>
    <w:rsid w:val="000433B4"/>
    <w:rsid w:val="00043501"/>
    <w:rsid w:val="0004366D"/>
    <w:rsid w:val="00044149"/>
    <w:rsid w:val="00044B0A"/>
    <w:rsid w:val="0004533E"/>
    <w:rsid w:val="0004546B"/>
    <w:rsid w:val="000476C0"/>
    <w:rsid w:val="00047C7C"/>
    <w:rsid w:val="00050B31"/>
    <w:rsid w:val="00051192"/>
    <w:rsid w:val="000520D3"/>
    <w:rsid w:val="00057EC3"/>
    <w:rsid w:val="00060B35"/>
    <w:rsid w:val="00060C5F"/>
    <w:rsid w:val="0006174B"/>
    <w:rsid w:val="00061A0B"/>
    <w:rsid w:val="00061B5F"/>
    <w:rsid w:val="00061BBD"/>
    <w:rsid w:val="00061EE0"/>
    <w:rsid w:val="000640C9"/>
    <w:rsid w:val="00064531"/>
    <w:rsid w:val="00064CC4"/>
    <w:rsid w:val="00067896"/>
    <w:rsid w:val="00072908"/>
    <w:rsid w:val="00072AF8"/>
    <w:rsid w:val="00072EE2"/>
    <w:rsid w:val="000746FA"/>
    <w:rsid w:val="00074870"/>
    <w:rsid w:val="00075209"/>
    <w:rsid w:val="0007608B"/>
    <w:rsid w:val="000770C6"/>
    <w:rsid w:val="00082E26"/>
    <w:rsid w:val="00084253"/>
    <w:rsid w:val="0008596C"/>
    <w:rsid w:val="000876C6"/>
    <w:rsid w:val="00090315"/>
    <w:rsid w:val="00094AB5"/>
    <w:rsid w:val="00094D9F"/>
    <w:rsid w:val="00096035"/>
    <w:rsid w:val="0009612F"/>
    <w:rsid w:val="000961F2"/>
    <w:rsid w:val="000A15F4"/>
    <w:rsid w:val="000A242C"/>
    <w:rsid w:val="000A3443"/>
    <w:rsid w:val="000A3659"/>
    <w:rsid w:val="000A4990"/>
    <w:rsid w:val="000A6D6A"/>
    <w:rsid w:val="000B0ED3"/>
    <w:rsid w:val="000B2B61"/>
    <w:rsid w:val="000B3D24"/>
    <w:rsid w:val="000B7470"/>
    <w:rsid w:val="000C06A6"/>
    <w:rsid w:val="000C0A6C"/>
    <w:rsid w:val="000C1868"/>
    <w:rsid w:val="000C2C28"/>
    <w:rsid w:val="000C3FA1"/>
    <w:rsid w:val="000C4A41"/>
    <w:rsid w:val="000C59DB"/>
    <w:rsid w:val="000C5E80"/>
    <w:rsid w:val="000D0A7B"/>
    <w:rsid w:val="000D0AF6"/>
    <w:rsid w:val="000D4675"/>
    <w:rsid w:val="000D58A1"/>
    <w:rsid w:val="000D6137"/>
    <w:rsid w:val="000E08BC"/>
    <w:rsid w:val="000E1B88"/>
    <w:rsid w:val="000E2273"/>
    <w:rsid w:val="000E41EF"/>
    <w:rsid w:val="000E43D6"/>
    <w:rsid w:val="000E6DE6"/>
    <w:rsid w:val="000F0224"/>
    <w:rsid w:val="000F0696"/>
    <w:rsid w:val="000F3876"/>
    <w:rsid w:val="000F3BEE"/>
    <w:rsid w:val="000F4427"/>
    <w:rsid w:val="000F61B4"/>
    <w:rsid w:val="00102974"/>
    <w:rsid w:val="00102D9D"/>
    <w:rsid w:val="00103F37"/>
    <w:rsid w:val="00104231"/>
    <w:rsid w:val="001046CF"/>
    <w:rsid w:val="00104AE2"/>
    <w:rsid w:val="00104D02"/>
    <w:rsid w:val="001063BC"/>
    <w:rsid w:val="00111996"/>
    <w:rsid w:val="00111D85"/>
    <w:rsid w:val="0011252E"/>
    <w:rsid w:val="00114C1A"/>
    <w:rsid w:val="00115229"/>
    <w:rsid w:val="00116362"/>
    <w:rsid w:val="001178D2"/>
    <w:rsid w:val="00120177"/>
    <w:rsid w:val="00125456"/>
    <w:rsid w:val="00126932"/>
    <w:rsid w:val="00126FAA"/>
    <w:rsid w:val="00127EB9"/>
    <w:rsid w:val="00131493"/>
    <w:rsid w:val="00131768"/>
    <w:rsid w:val="0013181E"/>
    <w:rsid w:val="00131EAF"/>
    <w:rsid w:val="00132802"/>
    <w:rsid w:val="00133DAD"/>
    <w:rsid w:val="001340BC"/>
    <w:rsid w:val="0013454D"/>
    <w:rsid w:val="00136611"/>
    <w:rsid w:val="001404B5"/>
    <w:rsid w:val="00141BDD"/>
    <w:rsid w:val="00142F7A"/>
    <w:rsid w:val="00144699"/>
    <w:rsid w:val="00146592"/>
    <w:rsid w:val="00150810"/>
    <w:rsid w:val="0015449B"/>
    <w:rsid w:val="00155F3B"/>
    <w:rsid w:val="00157001"/>
    <w:rsid w:val="001613CA"/>
    <w:rsid w:val="001617D8"/>
    <w:rsid w:val="00162274"/>
    <w:rsid w:val="00162661"/>
    <w:rsid w:val="00162734"/>
    <w:rsid w:val="00163378"/>
    <w:rsid w:val="0016353A"/>
    <w:rsid w:val="0016426F"/>
    <w:rsid w:val="00166A81"/>
    <w:rsid w:val="001672AB"/>
    <w:rsid w:val="00170028"/>
    <w:rsid w:val="00170836"/>
    <w:rsid w:val="00170BC1"/>
    <w:rsid w:val="00171282"/>
    <w:rsid w:val="0017181E"/>
    <w:rsid w:val="0017329D"/>
    <w:rsid w:val="00173D1A"/>
    <w:rsid w:val="001744B3"/>
    <w:rsid w:val="00175235"/>
    <w:rsid w:val="00175306"/>
    <w:rsid w:val="001763BB"/>
    <w:rsid w:val="001767F1"/>
    <w:rsid w:val="001768C9"/>
    <w:rsid w:val="00177615"/>
    <w:rsid w:val="00177931"/>
    <w:rsid w:val="001820D9"/>
    <w:rsid w:val="00182685"/>
    <w:rsid w:val="00183CF8"/>
    <w:rsid w:val="00184B84"/>
    <w:rsid w:val="001857A5"/>
    <w:rsid w:val="0018770B"/>
    <w:rsid w:val="00190A92"/>
    <w:rsid w:val="00190F6F"/>
    <w:rsid w:val="001928FF"/>
    <w:rsid w:val="00194B7E"/>
    <w:rsid w:val="0019586C"/>
    <w:rsid w:val="00196158"/>
    <w:rsid w:val="0019624E"/>
    <w:rsid w:val="0019679B"/>
    <w:rsid w:val="001A03AF"/>
    <w:rsid w:val="001A0640"/>
    <w:rsid w:val="001A274A"/>
    <w:rsid w:val="001A2CE0"/>
    <w:rsid w:val="001A312B"/>
    <w:rsid w:val="001A5A4C"/>
    <w:rsid w:val="001A7BA0"/>
    <w:rsid w:val="001B1405"/>
    <w:rsid w:val="001B36B5"/>
    <w:rsid w:val="001B3833"/>
    <w:rsid w:val="001B4B85"/>
    <w:rsid w:val="001B7C8A"/>
    <w:rsid w:val="001C0A26"/>
    <w:rsid w:val="001C0D99"/>
    <w:rsid w:val="001C205F"/>
    <w:rsid w:val="001C3D8E"/>
    <w:rsid w:val="001C40C8"/>
    <w:rsid w:val="001C4381"/>
    <w:rsid w:val="001C4BD7"/>
    <w:rsid w:val="001D1BB7"/>
    <w:rsid w:val="001D25F6"/>
    <w:rsid w:val="001D4D14"/>
    <w:rsid w:val="001D4D74"/>
    <w:rsid w:val="001D504A"/>
    <w:rsid w:val="001D5640"/>
    <w:rsid w:val="001D70D8"/>
    <w:rsid w:val="001D7B5B"/>
    <w:rsid w:val="001E1302"/>
    <w:rsid w:val="001E1335"/>
    <w:rsid w:val="001E1893"/>
    <w:rsid w:val="001E2CCD"/>
    <w:rsid w:val="001E3284"/>
    <w:rsid w:val="001E4732"/>
    <w:rsid w:val="001E549B"/>
    <w:rsid w:val="001E6584"/>
    <w:rsid w:val="001F0BFA"/>
    <w:rsid w:val="001F2D21"/>
    <w:rsid w:val="001F4364"/>
    <w:rsid w:val="001F4469"/>
    <w:rsid w:val="001F457E"/>
    <w:rsid w:val="001F4B41"/>
    <w:rsid w:val="001F5F94"/>
    <w:rsid w:val="001F76A0"/>
    <w:rsid w:val="001F7787"/>
    <w:rsid w:val="0020105B"/>
    <w:rsid w:val="00204CF3"/>
    <w:rsid w:val="00204D1A"/>
    <w:rsid w:val="00204F4F"/>
    <w:rsid w:val="00205A1C"/>
    <w:rsid w:val="0020645B"/>
    <w:rsid w:val="00211209"/>
    <w:rsid w:val="00212ECD"/>
    <w:rsid w:val="00214CCE"/>
    <w:rsid w:val="002164AC"/>
    <w:rsid w:val="00225DFE"/>
    <w:rsid w:val="00226C75"/>
    <w:rsid w:val="00231362"/>
    <w:rsid w:val="002322B4"/>
    <w:rsid w:val="002325A0"/>
    <w:rsid w:val="00233765"/>
    <w:rsid w:val="002342D3"/>
    <w:rsid w:val="00234CF0"/>
    <w:rsid w:val="002403CA"/>
    <w:rsid w:val="00241516"/>
    <w:rsid w:val="00241E19"/>
    <w:rsid w:val="00241E55"/>
    <w:rsid w:val="00242BDF"/>
    <w:rsid w:val="0024455B"/>
    <w:rsid w:val="00244609"/>
    <w:rsid w:val="00244AA2"/>
    <w:rsid w:val="00246299"/>
    <w:rsid w:val="00250F75"/>
    <w:rsid w:val="00253079"/>
    <w:rsid w:val="002535F1"/>
    <w:rsid w:val="00254CED"/>
    <w:rsid w:val="0025555B"/>
    <w:rsid w:val="0025621E"/>
    <w:rsid w:val="00256CC1"/>
    <w:rsid w:val="0025752E"/>
    <w:rsid w:val="002577CF"/>
    <w:rsid w:val="00257969"/>
    <w:rsid w:val="00260574"/>
    <w:rsid w:val="00260F8B"/>
    <w:rsid w:val="00261D5F"/>
    <w:rsid w:val="00263C72"/>
    <w:rsid w:val="002669CA"/>
    <w:rsid w:val="00266E73"/>
    <w:rsid w:val="0026719A"/>
    <w:rsid w:val="00267BD3"/>
    <w:rsid w:val="00270807"/>
    <w:rsid w:val="00271348"/>
    <w:rsid w:val="002728B2"/>
    <w:rsid w:val="00272A00"/>
    <w:rsid w:val="00272D30"/>
    <w:rsid w:val="00273CA7"/>
    <w:rsid w:val="00274D2A"/>
    <w:rsid w:val="00275F3F"/>
    <w:rsid w:val="00276959"/>
    <w:rsid w:val="002773E8"/>
    <w:rsid w:val="00281E14"/>
    <w:rsid w:val="00282282"/>
    <w:rsid w:val="00283FD9"/>
    <w:rsid w:val="00285C5F"/>
    <w:rsid w:val="00286C2F"/>
    <w:rsid w:val="00290C90"/>
    <w:rsid w:val="00291A86"/>
    <w:rsid w:val="00293EAC"/>
    <w:rsid w:val="0029506F"/>
    <w:rsid w:val="002968FE"/>
    <w:rsid w:val="0029699B"/>
    <w:rsid w:val="00297741"/>
    <w:rsid w:val="002A14D1"/>
    <w:rsid w:val="002A5492"/>
    <w:rsid w:val="002A5A00"/>
    <w:rsid w:val="002A7E2A"/>
    <w:rsid w:val="002B10BC"/>
    <w:rsid w:val="002B2891"/>
    <w:rsid w:val="002B374C"/>
    <w:rsid w:val="002B3F21"/>
    <w:rsid w:val="002B479A"/>
    <w:rsid w:val="002B487C"/>
    <w:rsid w:val="002B7657"/>
    <w:rsid w:val="002C2AD4"/>
    <w:rsid w:val="002C2F02"/>
    <w:rsid w:val="002C47E7"/>
    <w:rsid w:val="002C7665"/>
    <w:rsid w:val="002D027B"/>
    <w:rsid w:val="002D0D5D"/>
    <w:rsid w:val="002D236E"/>
    <w:rsid w:val="002D44F9"/>
    <w:rsid w:val="002D4800"/>
    <w:rsid w:val="002D5173"/>
    <w:rsid w:val="002E0475"/>
    <w:rsid w:val="002E04DA"/>
    <w:rsid w:val="002E1419"/>
    <w:rsid w:val="002E1F20"/>
    <w:rsid w:val="002E2025"/>
    <w:rsid w:val="002E4203"/>
    <w:rsid w:val="002E5144"/>
    <w:rsid w:val="002E5759"/>
    <w:rsid w:val="002E62B0"/>
    <w:rsid w:val="002F02B9"/>
    <w:rsid w:val="002F0FEC"/>
    <w:rsid w:val="002F1870"/>
    <w:rsid w:val="002F1946"/>
    <w:rsid w:val="002F1B3E"/>
    <w:rsid w:val="002F2268"/>
    <w:rsid w:val="002F2805"/>
    <w:rsid w:val="002F33C9"/>
    <w:rsid w:val="002F5206"/>
    <w:rsid w:val="002F5600"/>
    <w:rsid w:val="002F57D8"/>
    <w:rsid w:val="002F6549"/>
    <w:rsid w:val="002F7B93"/>
    <w:rsid w:val="00302A92"/>
    <w:rsid w:val="00302AA7"/>
    <w:rsid w:val="00305693"/>
    <w:rsid w:val="00306133"/>
    <w:rsid w:val="00312CE8"/>
    <w:rsid w:val="00314247"/>
    <w:rsid w:val="003149E1"/>
    <w:rsid w:val="00314A92"/>
    <w:rsid w:val="00314EF4"/>
    <w:rsid w:val="003159E3"/>
    <w:rsid w:val="00316E6C"/>
    <w:rsid w:val="003200C6"/>
    <w:rsid w:val="0032012E"/>
    <w:rsid w:val="0032051F"/>
    <w:rsid w:val="0032181F"/>
    <w:rsid w:val="00322F37"/>
    <w:rsid w:val="00323547"/>
    <w:rsid w:val="00324A4E"/>
    <w:rsid w:val="003268FB"/>
    <w:rsid w:val="003304F7"/>
    <w:rsid w:val="00330D5D"/>
    <w:rsid w:val="00330E86"/>
    <w:rsid w:val="00332743"/>
    <w:rsid w:val="00334717"/>
    <w:rsid w:val="003361CE"/>
    <w:rsid w:val="00336236"/>
    <w:rsid w:val="00340BC8"/>
    <w:rsid w:val="003414CE"/>
    <w:rsid w:val="00343532"/>
    <w:rsid w:val="00343840"/>
    <w:rsid w:val="00344498"/>
    <w:rsid w:val="003444E4"/>
    <w:rsid w:val="003450E8"/>
    <w:rsid w:val="003451B2"/>
    <w:rsid w:val="003471EE"/>
    <w:rsid w:val="00350FBC"/>
    <w:rsid w:val="0035257A"/>
    <w:rsid w:val="00352BFC"/>
    <w:rsid w:val="003558DC"/>
    <w:rsid w:val="00356DC6"/>
    <w:rsid w:val="003578F9"/>
    <w:rsid w:val="00361065"/>
    <w:rsid w:val="00361CA3"/>
    <w:rsid w:val="003624ED"/>
    <w:rsid w:val="00365065"/>
    <w:rsid w:val="00366407"/>
    <w:rsid w:val="00366F4C"/>
    <w:rsid w:val="00367D8F"/>
    <w:rsid w:val="00367E6F"/>
    <w:rsid w:val="00372E3A"/>
    <w:rsid w:val="00373CB9"/>
    <w:rsid w:val="003740D8"/>
    <w:rsid w:val="00376732"/>
    <w:rsid w:val="003777F1"/>
    <w:rsid w:val="00377D50"/>
    <w:rsid w:val="003813E6"/>
    <w:rsid w:val="0038166D"/>
    <w:rsid w:val="0038342F"/>
    <w:rsid w:val="0038634E"/>
    <w:rsid w:val="00386864"/>
    <w:rsid w:val="003873DF"/>
    <w:rsid w:val="00387856"/>
    <w:rsid w:val="00387B85"/>
    <w:rsid w:val="00387F74"/>
    <w:rsid w:val="00390006"/>
    <w:rsid w:val="00391749"/>
    <w:rsid w:val="00392D9F"/>
    <w:rsid w:val="00393368"/>
    <w:rsid w:val="0039368C"/>
    <w:rsid w:val="00393903"/>
    <w:rsid w:val="003940B2"/>
    <w:rsid w:val="003941D1"/>
    <w:rsid w:val="003942FC"/>
    <w:rsid w:val="00394CB8"/>
    <w:rsid w:val="00395F41"/>
    <w:rsid w:val="00396F7E"/>
    <w:rsid w:val="00397510"/>
    <w:rsid w:val="003A0DB5"/>
    <w:rsid w:val="003A20F8"/>
    <w:rsid w:val="003A3365"/>
    <w:rsid w:val="003A3880"/>
    <w:rsid w:val="003A502B"/>
    <w:rsid w:val="003A5D36"/>
    <w:rsid w:val="003A5E02"/>
    <w:rsid w:val="003A5E1A"/>
    <w:rsid w:val="003A5E39"/>
    <w:rsid w:val="003A6C9B"/>
    <w:rsid w:val="003B1169"/>
    <w:rsid w:val="003B1D61"/>
    <w:rsid w:val="003B46A1"/>
    <w:rsid w:val="003C0778"/>
    <w:rsid w:val="003C353B"/>
    <w:rsid w:val="003C3CFD"/>
    <w:rsid w:val="003C3E37"/>
    <w:rsid w:val="003C5EDF"/>
    <w:rsid w:val="003D1EBA"/>
    <w:rsid w:val="003D25C5"/>
    <w:rsid w:val="003D559A"/>
    <w:rsid w:val="003D5D3A"/>
    <w:rsid w:val="003E0407"/>
    <w:rsid w:val="003E09B7"/>
    <w:rsid w:val="003E0D9E"/>
    <w:rsid w:val="003E17E3"/>
    <w:rsid w:val="003E204A"/>
    <w:rsid w:val="003E228F"/>
    <w:rsid w:val="003E2FBF"/>
    <w:rsid w:val="003E327C"/>
    <w:rsid w:val="003E3C65"/>
    <w:rsid w:val="003E466D"/>
    <w:rsid w:val="003E6453"/>
    <w:rsid w:val="003E6617"/>
    <w:rsid w:val="003F066C"/>
    <w:rsid w:val="003F2CF3"/>
    <w:rsid w:val="003F393D"/>
    <w:rsid w:val="003F41C6"/>
    <w:rsid w:val="003F59BC"/>
    <w:rsid w:val="003F6019"/>
    <w:rsid w:val="003F6F2B"/>
    <w:rsid w:val="003F73EC"/>
    <w:rsid w:val="003F7C2A"/>
    <w:rsid w:val="00400B14"/>
    <w:rsid w:val="00400C60"/>
    <w:rsid w:val="00401420"/>
    <w:rsid w:val="00401434"/>
    <w:rsid w:val="00402699"/>
    <w:rsid w:val="0040374C"/>
    <w:rsid w:val="0040409A"/>
    <w:rsid w:val="004044FD"/>
    <w:rsid w:val="0040470D"/>
    <w:rsid w:val="00404B9F"/>
    <w:rsid w:val="00405627"/>
    <w:rsid w:val="00405D7E"/>
    <w:rsid w:val="0041083A"/>
    <w:rsid w:val="00411486"/>
    <w:rsid w:val="004145C6"/>
    <w:rsid w:val="00415B7C"/>
    <w:rsid w:val="004208D7"/>
    <w:rsid w:val="00420F47"/>
    <w:rsid w:val="00420F6B"/>
    <w:rsid w:val="00421296"/>
    <w:rsid w:val="00432487"/>
    <w:rsid w:val="004329B0"/>
    <w:rsid w:val="0043454C"/>
    <w:rsid w:val="0043526E"/>
    <w:rsid w:val="00436FBE"/>
    <w:rsid w:val="004446AC"/>
    <w:rsid w:val="00444AB3"/>
    <w:rsid w:val="00444F2A"/>
    <w:rsid w:val="00445720"/>
    <w:rsid w:val="0044590C"/>
    <w:rsid w:val="00446F56"/>
    <w:rsid w:val="00450D1F"/>
    <w:rsid w:val="00451D47"/>
    <w:rsid w:val="00455B80"/>
    <w:rsid w:val="00462066"/>
    <w:rsid w:val="00463910"/>
    <w:rsid w:val="0046510D"/>
    <w:rsid w:val="00465751"/>
    <w:rsid w:val="00465F0F"/>
    <w:rsid w:val="0046621E"/>
    <w:rsid w:val="00467970"/>
    <w:rsid w:val="0047190A"/>
    <w:rsid w:val="00472ADA"/>
    <w:rsid w:val="00473A1C"/>
    <w:rsid w:val="00474BAB"/>
    <w:rsid w:val="00476C9F"/>
    <w:rsid w:val="00476E16"/>
    <w:rsid w:val="00476EBC"/>
    <w:rsid w:val="00480772"/>
    <w:rsid w:val="00481D07"/>
    <w:rsid w:val="00481D15"/>
    <w:rsid w:val="00481D51"/>
    <w:rsid w:val="00483EE8"/>
    <w:rsid w:val="00484366"/>
    <w:rsid w:val="00485254"/>
    <w:rsid w:val="0048640F"/>
    <w:rsid w:val="0048791B"/>
    <w:rsid w:val="004901B7"/>
    <w:rsid w:val="004908FE"/>
    <w:rsid w:val="00491FC5"/>
    <w:rsid w:val="00493F16"/>
    <w:rsid w:val="00494523"/>
    <w:rsid w:val="00494A25"/>
    <w:rsid w:val="004A00B8"/>
    <w:rsid w:val="004A0EA1"/>
    <w:rsid w:val="004A1C38"/>
    <w:rsid w:val="004A30A5"/>
    <w:rsid w:val="004A4106"/>
    <w:rsid w:val="004A5072"/>
    <w:rsid w:val="004A5294"/>
    <w:rsid w:val="004A59F9"/>
    <w:rsid w:val="004A75EC"/>
    <w:rsid w:val="004A7774"/>
    <w:rsid w:val="004A7CD0"/>
    <w:rsid w:val="004B24BC"/>
    <w:rsid w:val="004B2701"/>
    <w:rsid w:val="004B6018"/>
    <w:rsid w:val="004B7216"/>
    <w:rsid w:val="004B7290"/>
    <w:rsid w:val="004B7F33"/>
    <w:rsid w:val="004C018A"/>
    <w:rsid w:val="004C0E46"/>
    <w:rsid w:val="004C0F35"/>
    <w:rsid w:val="004C334B"/>
    <w:rsid w:val="004C55AD"/>
    <w:rsid w:val="004C6A20"/>
    <w:rsid w:val="004C7B82"/>
    <w:rsid w:val="004C7DB7"/>
    <w:rsid w:val="004D0127"/>
    <w:rsid w:val="004D0BC7"/>
    <w:rsid w:val="004D14B3"/>
    <w:rsid w:val="004D1F90"/>
    <w:rsid w:val="004D3321"/>
    <w:rsid w:val="004D50B4"/>
    <w:rsid w:val="004D6645"/>
    <w:rsid w:val="004E09AE"/>
    <w:rsid w:val="004E0FEF"/>
    <w:rsid w:val="004E175B"/>
    <w:rsid w:val="004E1E8D"/>
    <w:rsid w:val="004E3013"/>
    <w:rsid w:val="004E31C4"/>
    <w:rsid w:val="004E3BDF"/>
    <w:rsid w:val="004E556F"/>
    <w:rsid w:val="004E577D"/>
    <w:rsid w:val="004E58E0"/>
    <w:rsid w:val="004E5B9F"/>
    <w:rsid w:val="004E5F1A"/>
    <w:rsid w:val="004E7627"/>
    <w:rsid w:val="004F0317"/>
    <w:rsid w:val="004F06C5"/>
    <w:rsid w:val="004F0C86"/>
    <w:rsid w:val="004F2933"/>
    <w:rsid w:val="004F47D2"/>
    <w:rsid w:val="004F6539"/>
    <w:rsid w:val="00500911"/>
    <w:rsid w:val="005014C5"/>
    <w:rsid w:val="005036D3"/>
    <w:rsid w:val="0050396E"/>
    <w:rsid w:val="005045AD"/>
    <w:rsid w:val="005047CA"/>
    <w:rsid w:val="00505C4B"/>
    <w:rsid w:val="00506448"/>
    <w:rsid w:val="00506C70"/>
    <w:rsid w:val="00506D01"/>
    <w:rsid w:val="0050738B"/>
    <w:rsid w:val="005103BA"/>
    <w:rsid w:val="00511446"/>
    <w:rsid w:val="005151C4"/>
    <w:rsid w:val="0051636D"/>
    <w:rsid w:val="00516917"/>
    <w:rsid w:val="005169C5"/>
    <w:rsid w:val="005175D3"/>
    <w:rsid w:val="00520875"/>
    <w:rsid w:val="005232D1"/>
    <w:rsid w:val="005271F9"/>
    <w:rsid w:val="00530160"/>
    <w:rsid w:val="0053063F"/>
    <w:rsid w:val="005328F3"/>
    <w:rsid w:val="00534EAD"/>
    <w:rsid w:val="00536FF3"/>
    <w:rsid w:val="0054193C"/>
    <w:rsid w:val="00541E51"/>
    <w:rsid w:val="00541FC6"/>
    <w:rsid w:val="005444D9"/>
    <w:rsid w:val="005447E2"/>
    <w:rsid w:val="00544CCD"/>
    <w:rsid w:val="0054656F"/>
    <w:rsid w:val="00550046"/>
    <w:rsid w:val="0055055C"/>
    <w:rsid w:val="005551BD"/>
    <w:rsid w:val="005551C0"/>
    <w:rsid w:val="00555627"/>
    <w:rsid w:val="00555C4A"/>
    <w:rsid w:val="0055652A"/>
    <w:rsid w:val="00556EAF"/>
    <w:rsid w:val="00557735"/>
    <w:rsid w:val="00557D1F"/>
    <w:rsid w:val="005603D7"/>
    <w:rsid w:val="0056040C"/>
    <w:rsid w:val="00561026"/>
    <w:rsid w:val="00561AD9"/>
    <w:rsid w:val="00562B98"/>
    <w:rsid w:val="00563136"/>
    <w:rsid w:val="0056511B"/>
    <w:rsid w:val="00565A67"/>
    <w:rsid w:val="00566E8C"/>
    <w:rsid w:val="00567473"/>
    <w:rsid w:val="00570487"/>
    <w:rsid w:val="00572AD2"/>
    <w:rsid w:val="00572C83"/>
    <w:rsid w:val="00576ABA"/>
    <w:rsid w:val="00576D18"/>
    <w:rsid w:val="00576F4F"/>
    <w:rsid w:val="00581A12"/>
    <w:rsid w:val="00581C8A"/>
    <w:rsid w:val="00582954"/>
    <w:rsid w:val="005864B3"/>
    <w:rsid w:val="00587823"/>
    <w:rsid w:val="00587D70"/>
    <w:rsid w:val="0059089D"/>
    <w:rsid w:val="00591C0B"/>
    <w:rsid w:val="00591D7C"/>
    <w:rsid w:val="00592244"/>
    <w:rsid w:val="00592DC4"/>
    <w:rsid w:val="00593030"/>
    <w:rsid w:val="005938A0"/>
    <w:rsid w:val="0059395A"/>
    <w:rsid w:val="00593994"/>
    <w:rsid w:val="00594745"/>
    <w:rsid w:val="00594917"/>
    <w:rsid w:val="00595E0B"/>
    <w:rsid w:val="005962EE"/>
    <w:rsid w:val="005A127D"/>
    <w:rsid w:val="005A2F54"/>
    <w:rsid w:val="005A3739"/>
    <w:rsid w:val="005A46E0"/>
    <w:rsid w:val="005A4820"/>
    <w:rsid w:val="005A496E"/>
    <w:rsid w:val="005A5124"/>
    <w:rsid w:val="005A5849"/>
    <w:rsid w:val="005A5C97"/>
    <w:rsid w:val="005A7075"/>
    <w:rsid w:val="005B3831"/>
    <w:rsid w:val="005B5BBD"/>
    <w:rsid w:val="005B6138"/>
    <w:rsid w:val="005B7D51"/>
    <w:rsid w:val="005C1837"/>
    <w:rsid w:val="005C278F"/>
    <w:rsid w:val="005C2D0F"/>
    <w:rsid w:val="005C6CF5"/>
    <w:rsid w:val="005D00D4"/>
    <w:rsid w:val="005D1034"/>
    <w:rsid w:val="005D1BB5"/>
    <w:rsid w:val="005D1E85"/>
    <w:rsid w:val="005D2738"/>
    <w:rsid w:val="005D296A"/>
    <w:rsid w:val="005D3199"/>
    <w:rsid w:val="005D3DFF"/>
    <w:rsid w:val="005D4BF1"/>
    <w:rsid w:val="005D6692"/>
    <w:rsid w:val="005E0609"/>
    <w:rsid w:val="005E0724"/>
    <w:rsid w:val="005E0D86"/>
    <w:rsid w:val="005E1421"/>
    <w:rsid w:val="005E48F6"/>
    <w:rsid w:val="005E5863"/>
    <w:rsid w:val="005F03DD"/>
    <w:rsid w:val="005F253E"/>
    <w:rsid w:val="005F2683"/>
    <w:rsid w:val="005F298C"/>
    <w:rsid w:val="005F2F0B"/>
    <w:rsid w:val="005F33B7"/>
    <w:rsid w:val="005F497B"/>
    <w:rsid w:val="005F4BD8"/>
    <w:rsid w:val="00600100"/>
    <w:rsid w:val="006023BA"/>
    <w:rsid w:val="006029E7"/>
    <w:rsid w:val="00602A11"/>
    <w:rsid w:val="00610A69"/>
    <w:rsid w:val="00611A40"/>
    <w:rsid w:val="00611F74"/>
    <w:rsid w:val="006128FF"/>
    <w:rsid w:val="00612F18"/>
    <w:rsid w:val="00613DCA"/>
    <w:rsid w:val="0061422A"/>
    <w:rsid w:val="006144E5"/>
    <w:rsid w:val="00614D84"/>
    <w:rsid w:val="006153CD"/>
    <w:rsid w:val="00615E26"/>
    <w:rsid w:val="00616561"/>
    <w:rsid w:val="00620739"/>
    <w:rsid w:val="00621BEC"/>
    <w:rsid w:val="006225D6"/>
    <w:rsid w:val="006252BE"/>
    <w:rsid w:val="0062558B"/>
    <w:rsid w:val="00626AC3"/>
    <w:rsid w:val="006276AA"/>
    <w:rsid w:val="0063037C"/>
    <w:rsid w:val="006309DB"/>
    <w:rsid w:val="00630CC9"/>
    <w:rsid w:val="00631223"/>
    <w:rsid w:val="006331B5"/>
    <w:rsid w:val="00634159"/>
    <w:rsid w:val="006344F9"/>
    <w:rsid w:val="00636D4E"/>
    <w:rsid w:val="00636E66"/>
    <w:rsid w:val="006379BD"/>
    <w:rsid w:val="00637F7C"/>
    <w:rsid w:val="00641085"/>
    <w:rsid w:val="0064386C"/>
    <w:rsid w:val="00643BB2"/>
    <w:rsid w:val="0064512B"/>
    <w:rsid w:val="00645CFE"/>
    <w:rsid w:val="006470D6"/>
    <w:rsid w:val="00650772"/>
    <w:rsid w:val="006515F7"/>
    <w:rsid w:val="00652581"/>
    <w:rsid w:val="006558E3"/>
    <w:rsid w:val="006613D7"/>
    <w:rsid w:val="00662A76"/>
    <w:rsid w:val="00662C99"/>
    <w:rsid w:val="00663F6E"/>
    <w:rsid w:val="00673A4B"/>
    <w:rsid w:val="00680C75"/>
    <w:rsid w:val="00682A7E"/>
    <w:rsid w:val="00683396"/>
    <w:rsid w:val="0068361A"/>
    <w:rsid w:val="00683D5E"/>
    <w:rsid w:val="00687CE5"/>
    <w:rsid w:val="00691461"/>
    <w:rsid w:val="00693198"/>
    <w:rsid w:val="0069343C"/>
    <w:rsid w:val="00693444"/>
    <w:rsid w:val="0069372B"/>
    <w:rsid w:val="006941A6"/>
    <w:rsid w:val="006941D7"/>
    <w:rsid w:val="00696912"/>
    <w:rsid w:val="006969A6"/>
    <w:rsid w:val="006969C0"/>
    <w:rsid w:val="006A0017"/>
    <w:rsid w:val="006A4238"/>
    <w:rsid w:val="006A423A"/>
    <w:rsid w:val="006A4FDD"/>
    <w:rsid w:val="006A555E"/>
    <w:rsid w:val="006A67D2"/>
    <w:rsid w:val="006A67DA"/>
    <w:rsid w:val="006A74A5"/>
    <w:rsid w:val="006A77E7"/>
    <w:rsid w:val="006A7E53"/>
    <w:rsid w:val="006B11F9"/>
    <w:rsid w:val="006B13FC"/>
    <w:rsid w:val="006B1457"/>
    <w:rsid w:val="006B16E5"/>
    <w:rsid w:val="006B3350"/>
    <w:rsid w:val="006B3A6B"/>
    <w:rsid w:val="006B4577"/>
    <w:rsid w:val="006B5EF6"/>
    <w:rsid w:val="006B7586"/>
    <w:rsid w:val="006C0915"/>
    <w:rsid w:val="006C2AC9"/>
    <w:rsid w:val="006C44F9"/>
    <w:rsid w:val="006C696A"/>
    <w:rsid w:val="006C7DA0"/>
    <w:rsid w:val="006D0082"/>
    <w:rsid w:val="006D0692"/>
    <w:rsid w:val="006D0F8A"/>
    <w:rsid w:val="006D1A41"/>
    <w:rsid w:val="006D28A4"/>
    <w:rsid w:val="006D2C17"/>
    <w:rsid w:val="006D2F57"/>
    <w:rsid w:val="006D3788"/>
    <w:rsid w:val="006D5236"/>
    <w:rsid w:val="006D5F61"/>
    <w:rsid w:val="006E1057"/>
    <w:rsid w:val="006E1811"/>
    <w:rsid w:val="006E19F3"/>
    <w:rsid w:val="006E3EE4"/>
    <w:rsid w:val="006E5369"/>
    <w:rsid w:val="006E60A2"/>
    <w:rsid w:val="006F4736"/>
    <w:rsid w:val="006F502A"/>
    <w:rsid w:val="006F6609"/>
    <w:rsid w:val="006F6F4C"/>
    <w:rsid w:val="006F750C"/>
    <w:rsid w:val="00700879"/>
    <w:rsid w:val="00700E51"/>
    <w:rsid w:val="00705787"/>
    <w:rsid w:val="007059A4"/>
    <w:rsid w:val="00706C2E"/>
    <w:rsid w:val="00711C7E"/>
    <w:rsid w:val="0071437E"/>
    <w:rsid w:val="0071534C"/>
    <w:rsid w:val="00716289"/>
    <w:rsid w:val="00716C0A"/>
    <w:rsid w:val="00716E3D"/>
    <w:rsid w:val="00717043"/>
    <w:rsid w:val="0072041D"/>
    <w:rsid w:val="00720F31"/>
    <w:rsid w:val="007212F3"/>
    <w:rsid w:val="007216A5"/>
    <w:rsid w:val="00723D53"/>
    <w:rsid w:val="00723EED"/>
    <w:rsid w:val="00724308"/>
    <w:rsid w:val="007254A3"/>
    <w:rsid w:val="0072584C"/>
    <w:rsid w:val="00727BCF"/>
    <w:rsid w:val="00736BBD"/>
    <w:rsid w:val="00740287"/>
    <w:rsid w:val="00740C17"/>
    <w:rsid w:val="0074131C"/>
    <w:rsid w:val="007448D4"/>
    <w:rsid w:val="00744C02"/>
    <w:rsid w:val="0074543D"/>
    <w:rsid w:val="00747174"/>
    <w:rsid w:val="00750879"/>
    <w:rsid w:val="00750F79"/>
    <w:rsid w:val="007510BA"/>
    <w:rsid w:val="00751BB5"/>
    <w:rsid w:val="0075253C"/>
    <w:rsid w:val="007528A3"/>
    <w:rsid w:val="007536D6"/>
    <w:rsid w:val="007541CE"/>
    <w:rsid w:val="00755E5D"/>
    <w:rsid w:val="007607D7"/>
    <w:rsid w:val="007625E5"/>
    <w:rsid w:val="00763B95"/>
    <w:rsid w:val="00763E77"/>
    <w:rsid w:val="00764DCA"/>
    <w:rsid w:val="00765455"/>
    <w:rsid w:val="00765963"/>
    <w:rsid w:val="00765E82"/>
    <w:rsid w:val="00767FD2"/>
    <w:rsid w:val="00770347"/>
    <w:rsid w:val="0077152C"/>
    <w:rsid w:val="00771585"/>
    <w:rsid w:val="00771B5A"/>
    <w:rsid w:val="007725C9"/>
    <w:rsid w:val="0077367F"/>
    <w:rsid w:val="007772F0"/>
    <w:rsid w:val="007806A2"/>
    <w:rsid w:val="007816A9"/>
    <w:rsid w:val="0078244B"/>
    <w:rsid w:val="007831C8"/>
    <w:rsid w:val="007840B1"/>
    <w:rsid w:val="0078506D"/>
    <w:rsid w:val="00785265"/>
    <w:rsid w:val="007853FE"/>
    <w:rsid w:val="00786199"/>
    <w:rsid w:val="00786FA7"/>
    <w:rsid w:val="00793480"/>
    <w:rsid w:val="0079406F"/>
    <w:rsid w:val="007948C6"/>
    <w:rsid w:val="00795B37"/>
    <w:rsid w:val="00796218"/>
    <w:rsid w:val="00796AB2"/>
    <w:rsid w:val="007A15D2"/>
    <w:rsid w:val="007A367C"/>
    <w:rsid w:val="007A4C2F"/>
    <w:rsid w:val="007A7A96"/>
    <w:rsid w:val="007B192B"/>
    <w:rsid w:val="007B233A"/>
    <w:rsid w:val="007B4485"/>
    <w:rsid w:val="007B545C"/>
    <w:rsid w:val="007B68FF"/>
    <w:rsid w:val="007C1314"/>
    <w:rsid w:val="007C268A"/>
    <w:rsid w:val="007C3587"/>
    <w:rsid w:val="007C4EC7"/>
    <w:rsid w:val="007C52AC"/>
    <w:rsid w:val="007C5A3B"/>
    <w:rsid w:val="007C5C3A"/>
    <w:rsid w:val="007C60BC"/>
    <w:rsid w:val="007C6504"/>
    <w:rsid w:val="007C7454"/>
    <w:rsid w:val="007C7D71"/>
    <w:rsid w:val="007D01F8"/>
    <w:rsid w:val="007D2539"/>
    <w:rsid w:val="007D329D"/>
    <w:rsid w:val="007E053A"/>
    <w:rsid w:val="007E315F"/>
    <w:rsid w:val="007E4648"/>
    <w:rsid w:val="007E4714"/>
    <w:rsid w:val="007E4EEB"/>
    <w:rsid w:val="007E6CA6"/>
    <w:rsid w:val="007E74B5"/>
    <w:rsid w:val="007F02DD"/>
    <w:rsid w:val="007F0C6C"/>
    <w:rsid w:val="007F0EF1"/>
    <w:rsid w:val="007F1000"/>
    <w:rsid w:val="007F2210"/>
    <w:rsid w:val="007F296E"/>
    <w:rsid w:val="007F3D1E"/>
    <w:rsid w:val="007F77AF"/>
    <w:rsid w:val="007F7C01"/>
    <w:rsid w:val="00801094"/>
    <w:rsid w:val="00801859"/>
    <w:rsid w:val="00801EDE"/>
    <w:rsid w:val="0080272C"/>
    <w:rsid w:val="00802F68"/>
    <w:rsid w:val="00806B18"/>
    <w:rsid w:val="00807BFE"/>
    <w:rsid w:val="00811D7C"/>
    <w:rsid w:val="008139E4"/>
    <w:rsid w:val="00813EA0"/>
    <w:rsid w:val="00813F9D"/>
    <w:rsid w:val="008153C4"/>
    <w:rsid w:val="008157FC"/>
    <w:rsid w:val="0081679A"/>
    <w:rsid w:val="00816A00"/>
    <w:rsid w:val="00820605"/>
    <w:rsid w:val="008222D3"/>
    <w:rsid w:val="008225A8"/>
    <w:rsid w:val="00822DD9"/>
    <w:rsid w:val="008245E4"/>
    <w:rsid w:val="00825CAC"/>
    <w:rsid w:val="00827776"/>
    <w:rsid w:val="008305A7"/>
    <w:rsid w:val="00831CB9"/>
    <w:rsid w:val="008325A4"/>
    <w:rsid w:val="00832A89"/>
    <w:rsid w:val="00833FB5"/>
    <w:rsid w:val="00834AB0"/>
    <w:rsid w:val="00834DE4"/>
    <w:rsid w:val="00835758"/>
    <w:rsid w:val="00837B9B"/>
    <w:rsid w:val="00841A9B"/>
    <w:rsid w:val="0084254A"/>
    <w:rsid w:val="00844353"/>
    <w:rsid w:val="00844E19"/>
    <w:rsid w:val="00845350"/>
    <w:rsid w:val="00846C92"/>
    <w:rsid w:val="008478C4"/>
    <w:rsid w:val="008507C3"/>
    <w:rsid w:val="0085320D"/>
    <w:rsid w:val="00853448"/>
    <w:rsid w:val="0085413F"/>
    <w:rsid w:val="00854410"/>
    <w:rsid w:val="008548B7"/>
    <w:rsid w:val="008568E9"/>
    <w:rsid w:val="00857958"/>
    <w:rsid w:val="00860E29"/>
    <w:rsid w:val="008621A1"/>
    <w:rsid w:val="00865953"/>
    <w:rsid w:val="00865E1B"/>
    <w:rsid w:val="00866FD1"/>
    <w:rsid w:val="00867D3C"/>
    <w:rsid w:val="008709D4"/>
    <w:rsid w:val="00870C55"/>
    <w:rsid w:val="008726CD"/>
    <w:rsid w:val="0087281E"/>
    <w:rsid w:val="0087282C"/>
    <w:rsid w:val="00876886"/>
    <w:rsid w:val="0087722E"/>
    <w:rsid w:val="00880DB9"/>
    <w:rsid w:val="00881445"/>
    <w:rsid w:val="0088169A"/>
    <w:rsid w:val="008827A6"/>
    <w:rsid w:val="00883F09"/>
    <w:rsid w:val="00892A63"/>
    <w:rsid w:val="0089323E"/>
    <w:rsid w:val="0089370C"/>
    <w:rsid w:val="008A03FF"/>
    <w:rsid w:val="008A0E80"/>
    <w:rsid w:val="008A15FD"/>
    <w:rsid w:val="008A2E20"/>
    <w:rsid w:val="008A367A"/>
    <w:rsid w:val="008A3AA5"/>
    <w:rsid w:val="008A46E5"/>
    <w:rsid w:val="008A49CC"/>
    <w:rsid w:val="008A732B"/>
    <w:rsid w:val="008A7CB4"/>
    <w:rsid w:val="008B0087"/>
    <w:rsid w:val="008B1D24"/>
    <w:rsid w:val="008B3B74"/>
    <w:rsid w:val="008B55FF"/>
    <w:rsid w:val="008B639C"/>
    <w:rsid w:val="008B734F"/>
    <w:rsid w:val="008B7FEC"/>
    <w:rsid w:val="008C006D"/>
    <w:rsid w:val="008C1520"/>
    <w:rsid w:val="008C4A7F"/>
    <w:rsid w:val="008C53A3"/>
    <w:rsid w:val="008C67C1"/>
    <w:rsid w:val="008C726D"/>
    <w:rsid w:val="008D02DF"/>
    <w:rsid w:val="008D1C86"/>
    <w:rsid w:val="008D1ECD"/>
    <w:rsid w:val="008D38AA"/>
    <w:rsid w:val="008D46AE"/>
    <w:rsid w:val="008D58E3"/>
    <w:rsid w:val="008D5A4C"/>
    <w:rsid w:val="008E301D"/>
    <w:rsid w:val="008E74CB"/>
    <w:rsid w:val="008F0E7B"/>
    <w:rsid w:val="008F1073"/>
    <w:rsid w:val="008F1784"/>
    <w:rsid w:val="008F1C13"/>
    <w:rsid w:val="008F1F44"/>
    <w:rsid w:val="008F23B2"/>
    <w:rsid w:val="008F26A2"/>
    <w:rsid w:val="008F3163"/>
    <w:rsid w:val="008F692E"/>
    <w:rsid w:val="008F7567"/>
    <w:rsid w:val="00901F40"/>
    <w:rsid w:val="00903F9E"/>
    <w:rsid w:val="00904DC8"/>
    <w:rsid w:val="00905BD9"/>
    <w:rsid w:val="00906E0E"/>
    <w:rsid w:val="009079F3"/>
    <w:rsid w:val="00907C15"/>
    <w:rsid w:val="00912C15"/>
    <w:rsid w:val="00913D10"/>
    <w:rsid w:val="0091510D"/>
    <w:rsid w:val="009203E7"/>
    <w:rsid w:val="00920480"/>
    <w:rsid w:val="00921012"/>
    <w:rsid w:val="00923303"/>
    <w:rsid w:val="00923BA2"/>
    <w:rsid w:val="00924306"/>
    <w:rsid w:val="009304C8"/>
    <w:rsid w:val="00930895"/>
    <w:rsid w:val="00931678"/>
    <w:rsid w:val="00931F6C"/>
    <w:rsid w:val="00932DBC"/>
    <w:rsid w:val="00933488"/>
    <w:rsid w:val="00933644"/>
    <w:rsid w:val="0093428D"/>
    <w:rsid w:val="00934F64"/>
    <w:rsid w:val="00937AE0"/>
    <w:rsid w:val="00944096"/>
    <w:rsid w:val="0094455C"/>
    <w:rsid w:val="00950283"/>
    <w:rsid w:val="00952A48"/>
    <w:rsid w:val="0095449D"/>
    <w:rsid w:val="00960315"/>
    <w:rsid w:val="00960801"/>
    <w:rsid w:val="0096108D"/>
    <w:rsid w:val="00962404"/>
    <w:rsid w:val="00962AEB"/>
    <w:rsid w:val="0096341E"/>
    <w:rsid w:val="0096374C"/>
    <w:rsid w:val="009637F7"/>
    <w:rsid w:val="0096635B"/>
    <w:rsid w:val="00970156"/>
    <w:rsid w:val="0097024C"/>
    <w:rsid w:val="0097033B"/>
    <w:rsid w:val="00971086"/>
    <w:rsid w:val="009712DA"/>
    <w:rsid w:val="0097131E"/>
    <w:rsid w:val="00972B48"/>
    <w:rsid w:val="009731FC"/>
    <w:rsid w:val="00975947"/>
    <w:rsid w:val="009761E2"/>
    <w:rsid w:val="00976FE3"/>
    <w:rsid w:val="0097745D"/>
    <w:rsid w:val="0098026B"/>
    <w:rsid w:val="00982FCB"/>
    <w:rsid w:val="00985A83"/>
    <w:rsid w:val="00985B18"/>
    <w:rsid w:val="00986845"/>
    <w:rsid w:val="00987CF3"/>
    <w:rsid w:val="00987E13"/>
    <w:rsid w:val="0099037E"/>
    <w:rsid w:val="009925A6"/>
    <w:rsid w:val="00992F7E"/>
    <w:rsid w:val="00993D8F"/>
    <w:rsid w:val="0099576F"/>
    <w:rsid w:val="009967AC"/>
    <w:rsid w:val="0099743A"/>
    <w:rsid w:val="00997501"/>
    <w:rsid w:val="00997F29"/>
    <w:rsid w:val="009A0A00"/>
    <w:rsid w:val="009A0C59"/>
    <w:rsid w:val="009A1615"/>
    <w:rsid w:val="009A2F96"/>
    <w:rsid w:val="009A6F6D"/>
    <w:rsid w:val="009A72E5"/>
    <w:rsid w:val="009B01D4"/>
    <w:rsid w:val="009B1786"/>
    <w:rsid w:val="009B1E15"/>
    <w:rsid w:val="009B2B1B"/>
    <w:rsid w:val="009B3794"/>
    <w:rsid w:val="009B4ECE"/>
    <w:rsid w:val="009B52AB"/>
    <w:rsid w:val="009B5B89"/>
    <w:rsid w:val="009B614E"/>
    <w:rsid w:val="009B765D"/>
    <w:rsid w:val="009C1DF8"/>
    <w:rsid w:val="009C32B9"/>
    <w:rsid w:val="009C46BB"/>
    <w:rsid w:val="009C5B3B"/>
    <w:rsid w:val="009C5FEF"/>
    <w:rsid w:val="009C6397"/>
    <w:rsid w:val="009C6650"/>
    <w:rsid w:val="009D031E"/>
    <w:rsid w:val="009D0872"/>
    <w:rsid w:val="009D16FB"/>
    <w:rsid w:val="009D204F"/>
    <w:rsid w:val="009D2600"/>
    <w:rsid w:val="009D28AE"/>
    <w:rsid w:val="009D5605"/>
    <w:rsid w:val="009D56D7"/>
    <w:rsid w:val="009D5C08"/>
    <w:rsid w:val="009E3E98"/>
    <w:rsid w:val="009E58C6"/>
    <w:rsid w:val="009E6138"/>
    <w:rsid w:val="009E7998"/>
    <w:rsid w:val="009F1F0E"/>
    <w:rsid w:val="009F291E"/>
    <w:rsid w:val="009F40FC"/>
    <w:rsid w:val="009F48A8"/>
    <w:rsid w:val="009F7186"/>
    <w:rsid w:val="009F7400"/>
    <w:rsid w:val="009F7CC6"/>
    <w:rsid w:val="00A02264"/>
    <w:rsid w:val="00A023B7"/>
    <w:rsid w:val="00A039C2"/>
    <w:rsid w:val="00A04A35"/>
    <w:rsid w:val="00A056A9"/>
    <w:rsid w:val="00A05980"/>
    <w:rsid w:val="00A06F1F"/>
    <w:rsid w:val="00A10141"/>
    <w:rsid w:val="00A106E3"/>
    <w:rsid w:val="00A10FD3"/>
    <w:rsid w:val="00A126B6"/>
    <w:rsid w:val="00A128ED"/>
    <w:rsid w:val="00A12A19"/>
    <w:rsid w:val="00A1311D"/>
    <w:rsid w:val="00A15DB6"/>
    <w:rsid w:val="00A17008"/>
    <w:rsid w:val="00A17435"/>
    <w:rsid w:val="00A215FA"/>
    <w:rsid w:val="00A22330"/>
    <w:rsid w:val="00A2300C"/>
    <w:rsid w:val="00A23FA7"/>
    <w:rsid w:val="00A23FBE"/>
    <w:rsid w:val="00A251B0"/>
    <w:rsid w:val="00A271AB"/>
    <w:rsid w:val="00A27F88"/>
    <w:rsid w:val="00A30BFA"/>
    <w:rsid w:val="00A30ECC"/>
    <w:rsid w:val="00A32902"/>
    <w:rsid w:val="00A3302E"/>
    <w:rsid w:val="00A33B56"/>
    <w:rsid w:val="00A35237"/>
    <w:rsid w:val="00A361A9"/>
    <w:rsid w:val="00A36ABE"/>
    <w:rsid w:val="00A370F5"/>
    <w:rsid w:val="00A373F1"/>
    <w:rsid w:val="00A379C8"/>
    <w:rsid w:val="00A37AF3"/>
    <w:rsid w:val="00A37F38"/>
    <w:rsid w:val="00A4104B"/>
    <w:rsid w:val="00A41A5F"/>
    <w:rsid w:val="00A4263E"/>
    <w:rsid w:val="00A4758D"/>
    <w:rsid w:val="00A511EE"/>
    <w:rsid w:val="00A521AF"/>
    <w:rsid w:val="00A531AC"/>
    <w:rsid w:val="00A53602"/>
    <w:rsid w:val="00A5447F"/>
    <w:rsid w:val="00A54A00"/>
    <w:rsid w:val="00A5537C"/>
    <w:rsid w:val="00A559AC"/>
    <w:rsid w:val="00A62333"/>
    <w:rsid w:val="00A63CD2"/>
    <w:rsid w:val="00A6426E"/>
    <w:rsid w:val="00A67406"/>
    <w:rsid w:val="00A7416D"/>
    <w:rsid w:val="00A76680"/>
    <w:rsid w:val="00A76CD1"/>
    <w:rsid w:val="00A77F90"/>
    <w:rsid w:val="00A857FB"/>
    <w:rsid w:val="00A87449"/>
    <w:rsid w:val="00A91D10"/>
    <w:rsid w:val="00A91F97"/>
    <w:rsid w:val="00A94113"/>
    <w:rsid w:val="00A94650"/>
    <w:rsid w:val="00A95CB3"/>
    <w:rsid w:val="00AA09A3"/>
    <w:rsid w:val="00AA289A"/>
    <w:rsid w:val="00AA3480"/>
    <w:rsid w:val="00AA45F3"/>
    <w:rsid w:val="00AA4943"/>
    <w:rsid w:val="00AA4FEB"/>
    <w:rsid w:val="00AA6CFD"/>
    <w:rsid w:val="00AA7295"/>
    <w:rsid w:val="00AB1C9B"/>
    <w:rsid w:val="00AB2AEA"/>
    <w:rsid w:val="00AB3A68"/>
    <w:rsid w:val="00AB3F2E"/>
    <w:rsid w:val="00AC1CC4"/>
    <w:rsid w:val="00AC3AA7"/>
    <w:rsid w:val="00AC41D1"/>
    <w:rsid w:val="00AC6518"/>
    <w:rsid w:val="00AC6806"/>
    <w:rsid w:val="00AC6E08"/>
    <w:rsid w:val="00AD35A7"/>
    <w:rsid w:val="00AD4D87"/>
    <w:rsid w:val="00AD677A"/>
    <w:rsid w:val="00AE28A6"/>
    <w:rsid w:val="00AE53C8"/>
    <w:rsid w:val="00AF0A78"/>
    <w:rsid w:val="00AF2675"/>
    <w:rsid w:val="00AF5995"/>
    <w:rsid w:val="00AF5D92"/>
    <w:rsid w:val="00B01028"/>
    <w:rsid w:val="00B0145D"/>
    <w:rsid w:val="00B01AD7"/>
    <w:rsid w:val="00B02DF6"/>
    <w:rsid w:val="00B06262"/>
    <w:rsid w:val="00B105A4"/>
    <w:rsid w:val="00B118B2"/>
    <w:rsid w:val="00B136DD"/>
    <w:rsid w:val="00B138DD"/>
    <w:rsid w:val="00B16531"/>
    <w:rsid w:val="00B16704"/>
    <w:rsid w:val="00B16E76"/>
    <w:rsid w:val="00B17602"/>
    <w:rsid w:val="00B17D05"/>
    <w:rsid w:val="00B209BB"/>
    <w:rsid w:val="00B20CE8"/>
    <w:rsid w:val="00B21C86"/>
    <w:rsid w:val="00B2369F"/>
    <w:rsid w:val="00B25C81"/>
    <w:rsid w:val="00B25F38"/>
    <w:rsid w:val="00B25FC9"/>
    <w:rsid w:val="00B26780"/>
    <w:rsid w:val="00B2681D"/>
    <w:rsid w:val="00B277E9"/>
    <w:rsid w:val="00B30134"/>
    <w:rsid w:val="00B31AB7"/>
    <w:rsid w:val="00B34F55"/>
    <w:rsid w:val="00B35C37"/>
    <w:rsid w:val="00B35D27"/>
    <w:rsid w:val="00B37661"/>
    <w:rsid w:val="00B37860"/>
    <w:rsid w:val="00B37F08"/>
    <w:rsid w:val="00B40C79"/>
    <w:rsid w:val="00B40CB3"/>
    <w:rsid w:val="00B427E3"/>
    <w:rsid w:val="00B42C10"/>
    <w:rsid w:val="00B433B7"/>
    <w:rsid w:val="00B446B5"/>
    <w:rsid w:val="00B47E76"/>
    <w:rsid w:val="00B508F1"/>
    <w:rsid w:val="00B50DB3"/>
    <w:rsid w:val="00B51A62"/>
    <w:rsid w:val="00B522B5"/>
    <w:rsid w:val="00B53B24"/>
    <w:rsid w:val="00B54327"/>
    <w:rsid w:val="00B5499F"/>
    <w:rsid w:val="00B55EE4"/>
    <w:rsid w:val="00B571CD"/>
    <w:rsid w:val="00B61A3B"/>
    <w:rsid w:val="00B62CC9"/>
    <w:rsid w:val="00B63008"/>
    <w:rsid w:val="00B64155"/>
    <w:rsid w:val="00B65AA8"/>
    <w:rsid w:val="00B66839"/>
    <w:rsid w:val="00B66E2E"/>
    <w:rsid w:val="00B6707E"/>
    <w:rsid w:val="00B671C2"/>
    <w:rsid w:val="00B673A4"/>
    <w:rsid w:val="00B7019A"/>
    <w:rsid w:val="00B71D68"/>
    <w:rsid w:val="00B733E6"/>
    <w:rsid w:val="00B73D9D"/>
    <w:rsid w:val="00B8021C"/>
    <w:rsid w:val="00B802E8"/>
    <w:rsid w:val="00B807C9"/>
    <w:rsid w:val="00B80FD0"/>
    <w:rsid w:val="00B81CB9"/>
    <w:rsid w:val="00B8251E"/>
    <w:rsid w:val="00B832B5"/>
    <w:rsid w:val="00B84672"/>
    <w:rsid w:val="00B85FC4"/>
    <w:rsid w:val="00B87A59"/>
    <w:rsid w:val="00B901D0"/>
    <w:rsid w:val="00B92366"/>
    <w:rsid w:val="00B94830"/>
    <w:rsid w:val="00B94C4C"/>
    <w:rsid w:val="00B94F0F"/>
    <w:rsid w:val="00B97B86"/>
    <w:rsid w:val="00BA0E75"/>
    <w:rsid w:val="00BA164B"/>
    <w:rsid w:val="00BA6326"/>
    <w:rsid w:val="00BA72F5"/>
    <w:rsid w:val="00BA7A62"/>
    <w:rsid w:val="00BA7C28"/>
    <w:rsid w:val="00BB0678"/>
    <w:rsid w:val="00BB08C7"/>
    <w:rsid w:val="00BB0F75"/>
    <w:rsid w:val="00BB536A"/>
    <w:rsid w:val="00BB5FB5"/>
    <w:rsid w:val="00BB6069"/>
    <w:rsid w:val="00BC3102"/>
    <w:rsid w:val="00BC4C74"/>
    <w:rsid w:val="00BC6700"/>
    <w:rsid w:val="00BC7A78"/>
    <w:rsid w:val="00BD0DBF"/>
    <w:rsid w:val="00BD4C0A"/>
    <w:rsid w:val="00BD532D"/>
    <w:rsid w:val="00BD5D08"/>
    <w:rsid w:val="00BD5D5C"/>
    <w:rsid w:val="00BD7E10"/>
    <w:rsid w:val="00BE018D"/>
    <w:rsid w:val="00BE14FA"/>
    <w:rsid w:val="00BE33E2"/>
    <w:rsid w:val="00BE6200"/>
    <w:rsid w:val="00BE6737"/>
    <w:rsid w:val="00BE71E8"/>
    <w:rsid w:val="00BE7CE7"/>
    <w:rsid w:val="00BF1638"/>
    <w:rsid w:val="00BF238C"/>
    <w:rsid w:val="00BF7F19"/>
    <w:rsid w:val="00C00DD9"/>
    <w:rsid w:val="00C01894"/>
    <w:rsid w:val="00C04663"/>
    <w:rsid w:val="00C051D3"/>
    <w:rsid w:val="00C067DC"/>
    <w:rsid w:val="00C07212"/>
    <w:rsid w:val="00C103EF"/>
    <w:rsid w:val="00C104C8"/>
    <w:rsid w:val="00C10DB7"/>
    <w:rsid w:val="00C11651"/>
    <w:rsid w:val="00C12B5F"/>
    <w:rsid w:val="00C13CB2"/>
    <w:rsid w:val="00C14351"/>
    <w:rsid w:val="00C14F22"/>
    <w:rsid w:val="00C17F75"/>
    <w:rsid w:val="00C22BC6"/>
    <w:rsid w:val="00C24111"/>
    <w:rsid w:val="00C24A2E"/>
    <w:rsid w:val="00C250A2"/>
    <w:rsid w:val="00C26202"/>
    <w:rsid w:val="00C31E33"/>
    <w:rsid w:val="00C332F7"/>
    <w:rsid w:val="00C33FBD"/>
    <w:rsid w:val="00C357AC"/>
    <w:rsid w:val="00C407DC"/>
    <w:rsid w:val="00C408FF"/>
    <w:rsid w:val="00C40DA4"/>
    <w:rsid w:val="00C410AF"/>
    <w:rsid w:val="00C41C44"/>
    <w:rsid w:val="00C444CC"/>
    <w:rsid w:val="00C462C3"/>
    <w:rsid w:val="00C4654C"/>
    <w:rsid w:val="00C46D60"/>
    <w:rsid w:val="00C500CB"/>
    <w:rsid w:val="00C53D84"/>
    <w:rsid w:val="00C55FDF"/>
    <w:rsid w:val="00C56E45"/>
    <w:rsid w:val="00C57AB3"/>
    <w:rsid w:val="00C60B79"/>
    <w:rsid w:val="00C613D4"/>
    <w:rsid w:val="00C62532"/>
    <w:rsid w:val="00C63954"/>
    <w:rsid w:val="00C65192"/>
    <w:rsid w:val="00C65982"/>
    <w:rsid w:val="00C71B5C"/>
    <w:rsid w:val="00C726AC"/>
    <w:rsid w:val="00C72F5A"/>
    <w:rsid w:val="00C7406C"/>
    <w:rsid w:val="00C74C35"/>
    <w:rsid w:val="00C74F05"/>
    <w:rsid w:val="00C8148B"/>
    <w:rsid w:val="00C835EE"/>
    <w:rsid w:val="00C838F7"/>
    <w:rsid w:val="00C85F45"/>
    <w:rsid w:val="00C90709"/>
    <w:rsid w:val="00C9254B"/>
    <w:rsid w:val="00C93E79"/>
    <w:rsid w:val="00C93FC4"/>
    <w:rsid w:val="00C94899"/>
    <w:rsid w:val="00C94ACD"/>
    <w:rsid w:val="00C96C08"/>
    <w:rsid w:val="00C975BD"/>
    <w:rsid w:val="00C97678"/>
    <w:rsid w:val="00CA0A9F"/>
    <w:rsid w:val="00CA400B"/>
    <w:rsid w:val="00CA4B0D"/>
    <w:rsid w:val="00CA5D6F"/>
    <w:rsid w:val="00CB0C31"/>
    <w:rsid w:val="00CB35CA"/>
    <w:rsid w:val="00CB733B"/>
    <w:rsid w:val="00CC01BA"/>
    <w:rsid w:val="00CC03BB"/>
    <w:rsid w:val="00CC04CF"/>
    <w:rsid w:val="00CC1049"/>
    <w:rsid w:val="00CC16A4"/>
    <w:rsid w:val="00CC2780"/>
    <w:rsid w:val="00CC27AF"/>
    <w:rsid w:val="00CC4145"/>
    <w:rsid w:val="00CC4F01"/>
    <w:rsid w:val="00CC74F5"/>
    <w:rsid w:val="00CD455A"/>
    <w:rsid w:val="00CD5B3A"/>
    <w:rsid w:val="00CD5F85"/>
    <w:rsid w:val="00CD7DC1"/>
    <w:rsid w:val="00CE0AD1"/>
    <w:rsid w:val="00CE2638"/>
    <w:rsid w:val="00CF0237"/>
    <w:rsid w:val="00CF23E8"/>
    <w:rsid w:val="00CF39B0"/>
    <w:rsid w:val="00CF79D9"/>
    <w:rsid w:val="00D00ECB"/>
    <w:rsid w:val="00D01A2C"/>
    <w:rsid w:val="00D02A74"/>
    <w:rsid w:val="00D03B00"/>
    <w:rsid w:val="00D05F3A"/>
    <w:rsid w:val="00D06C82"/>
    <w:rsid w:val="00D06FAB"/>
    <w:rsid w:val="00D134D9"/>
    <w:rsid w:val="00D13EB2"/>
    <w:rsid w:val="00D141B6"/>
    <w:rsid w:val="00D14EE2"/>
    <w:rsid w:val="00D206ED"/>
    <w:rsid w:val="00D2111D"/>
    <w:rsid w:val="00D21811"/>
    <w:rsid w:val="00D21F24"/>
    <w:rsid w:val="00D23545"/>
    <w:rsid w:val="00D23CBF"/>
    <w:rsid w:val="00D242EA"/>
    <w:rsid w:val="00D2433C"/>
    <w:rsid w:val="00D247B5"/>
    <w:rsid w:val="00D30B00"/>
    <w:rsid w:val="00D318BD"/>
    <w:rsid w:val="00D32100"/>
    <w:rsid w:val="00D326BC"/>
    <w:rsid w:val="00D32DF4"/>
    <w:rsid w:val="00D337D7"/>
    <w:rsid w:val="00D3441B"/>
    <w:rsid w:val="00D34AD2"/>
    <w:rsid w:val="00D34C5F"/>
    <w:rsid w:val="00D35721"/>
    <w:rsid w:val="00D365C4"/>
    <w:rsid w:val="00D369EA"/>
    <w:rsid w:val="00D404D8"/>
    <w:rsid w:val="00D41254"/>
    <w:rsid w:val="00D4145D"/>
    <w:rsid w:val="00D41532"/>
    <w:rsid w:val="00D42151"/>
    <w:rsid w:val="00D4440F"/>
    <w:rsid w:val="00D4512B"/>
    <w:rsid w:val="00D45335"/>
    <w:rsid w:val="00D4637A"/>
    <w:rsid w:val="00D47582"/>
    <w:rsid w:val="00D50150"/>
    <w:rsid w:val="00D505A0"/>
    <w:rsid w:val="00D506F1"/>
    <w:rsid w:val="00D50CBF"/>
    <w:rsid w:val="00D50D95"/>
    <w:rsid w:val="00D5392F"/>
    <w:rsid w:val="00D54C8D"/>
    <w:rsid w:val="00D54FD7"/>
    <w:rsid w:val="00D55836"/>
    <w:rsid w:val="00D62DB4"/>
    <w:rsid w:val="00D631A4"/>
    <w:rsid w:val="00D6369C"/>
    <w:rsid w:val="00D63726"/>
    <w:rsid w:val="00D63BF7"/>
    <w:rsid w:val="00D651C8"/>
    <w:rsid w:val="00D6587D"/>
    <w:rsid w:val="00D65CF7"/>
    <w:rsid w:val="00D65D82"/>
    <w:rsid w:val="00D65EE5"/>
    <w:rsid w:val="00D65F74"/>
    <w:rsid w:val="00D6690D"/>
    <w:rsid w:val="00D66986"/>
    <w:rsid w:val="00D674F3"/>
    <w:rsid w:val="00D706CB"/>
    <w:rsid w:val="00D71443"/>
    <w:rsid w:val="00D74AF3"/>
    <w:rsid w:val="00D74C52"/>
    <w:rsid w:val="00D803CA"/>
    <w:rsid w:val="00D813DD"/>
    <w:rsid w:val="00D81932"/>
    <w:rsid w:val="00D81E45"/>
    <w:rsid w:val="00D83FAE"/>
    <w:rsid w:val="00D86108"/>
    <w:rsid w:val="00D8689C"/>
    <w:rsid w:val="00D91B0F"/>
    <w:rsid w:val="00D92DD3"/>
    <w:rsid w:val="00D93A01"/>
    <w:rsid w:val="00D94730"/>
    <w:rsid w:val="00D954F3"/>
    <w:rsid w:val="00D95E40"/>
    <w:rsid w:val="00D9637F"/>
    <w:rsid w:val="00D96C40"/>
    <w:rsid w:val="00D971AA"/>
    <w:rsid w:val="00DA0FDD"/>
    <w:rsid w:val="00DA1E04"/>
    <w:rsid w:val="00DA35A4"/>
    <w:rsid w:val="00DA35EB"/>
    <w:rsid w:val="00DA37F9"/>
    <w:rsid w:val="00DA54A6"/>
    <w:rsid w:val="00DB02B9"/>
    <w:rsid w:val="00DB19C5"/>
    <w:rsid w:val="00DB418B"/>
    <w:rsid w:val="00DB5FFA"/>
    <w:rsid w:val="00DB6BB8"/>
    <w:rsid w:val="00DB6F3F"/>
    <w:rsid w:val="00DB7F43"/>
    <w:rsid w:val="00DC1937"/>
    <w:rsid w:val="00DC21E7"/>
    <w:rsid w:val="00DC27F3"/>
    <w:rsid w:val="00DC2AF3"/>
    <w:rsid w:val="00DC2BB8"/>
    <w:rsid w:val="00DC3047"/>
    <w:rsid w:val="00DD07B4"/>
    <w:rsid w:val="00DD2052"/>
    <w:rsid w:val="00DD47C9"/>
    <w:rsid w:val="00DD48D0"/>
    <w:rsid w:val="00DD6E86"/>
    <w:rsid w:val="00DD7ED1"/>
    <w:rsid w:val="00DE051C"/>
    <w:rsid w:val="00DE0D0C"/>
    <w:rsid w:val="00DE197E"/>
    <w:rsid w:val="00DE1E8B"/>
    <w:rsid w:val="00DE2242"/>
    <w:rsid w:val="00DE2B8B"/>
    <w:rsid w:val="00DE4A51"/>
    <w:rsid w:val="00DE6429"/>
    <w:rsid w:val="00DF030B"/>
    <w:rsid w:val="00DF1B33"/>
    <w:rsid w:val="00DF2282"/>
    <w:rsid w:val="00DF4D02"/>
    <w:rsid w:val="00DF569C"/>
    <w:rsid w:val="00DF66FE"/>
    <w:rsid w:val="00DF71DE"/>
    <w:rsid w:val="00DF78F2"/>
    <w:rsid w:val="00DF7D21"/>
    <w:rsid w:val="00E03355"/>
    <w:rsid w:val="00E03601"/>
    <w:rsid w:val="00E03D7F"/>
    <w:rsid w:val="00E04326"/>
    <w:rsid w:val="00E04D4B"/>
    <w:rsid w:val="00E05178"/>
    <w:rsid w:val="00E054EF"/>
    <w:rsid w:val="00E05A5C"/>
    <w:rsid w:val="00E05FDE"/>
    <w:rsid w:val="00E061D6"/>
    <w:rsid w:val="00E07981"/>
    <w:rsid w:val="00E1025B"/>
    <w:rsid w:val="00E139E4"/>
    <w:rsid w:val="00E14DC3"/>
    <w:rsid w:val="00E16A31"/>
    <w:rsid w:val="00E2059A"/>
    <w:rsid w:val="00E220A8"/>
    <w:rsid w:val="00E275E6"/>
    <w:rsid w:val="00E30987"/>
    <w:rsid w:val="00E32654"/>
    <w:rsid w:val="00E32FA9"/>
    <w:rsid w:val="00E34153"/>
    <w:rsid w:val="00E342A3"/>
    <w:rsid w:val="00E344C1"/>
    <w:rsid w:val="00E3451E"/>
    <w:rsid w:val="00E358E1"/>
    <w:rsid w:val="00E35FC9"/>
    <w:rsid w:val="00E408AF"/>
    <w:rsid w:val="00E40D2B"/>
    <w:rsid w:val="00E40FEB"/>
    <w:rsid w:val="00E42036"/>
    <w:rsid w:val="00E42042"/>
    <w:rsid w:val="00E42489"/>
    <w:rsid w:val="00E429D4"/>
    <w:rsid w:val="00E43236"/>
    <w:rsid w:val="00E4529B"/>
    <w:rsid w:val="00E46460"/>
    <w:rsid w:val="00E508C1"/>
    <w:rsid w:val="00E5099D"/>
    <w:rsid w:val="00E53A3D"/>
    <w:rsid w:val="00E55679"/>
    <w:rsid w:val="00E56346"/>
    <w:rsid w:val="00E5730E"/>
    <w:rsid w:val="00E5751A"/>
    <w:rsid w:val="00E62E68"/>
    <w:rsid w:val="00E642E8"/>
    <w:rsid w:val="00E664FF"/>
    <w:rsid w:val="00E71ADC"/>
    <w:rsid w:val="00E71F20"/>
    <w:rsid w:val="00E72D3D"/>
    <w:rsid w:val="00E72E89"/>
    <w:rsid w:val="00E736FA"/>
    <w:rsid w:val="00E7643C"/>
    <w:rsid w:val="00E80711"/>
    <w:rsid w:val="00E812D8"/>
    <w:rsid w:val="00E83AAD"/>
    <w:rsid w:val="00E84144"/>
    <w:rsid w:val="00E851BF"/>
    <w:rsid w:val="00E86B69"/>
    <w:rsid w:val="00E878DF"/>
    <w:rsid w:val="00E908DF"/>
    <w:rsid w:val="00E93C58"/>
    <w:rsid w:val="00E94E72"/>
    <w:rsid w:val="00E96844"/>
    <w:rsid w:val="00E976EE"/>
    <w:rsid w:val="00E97A17"/>
    <w:rsid w:val="00EA2735"/>
    <w:rsid w:val="00EA5C65"/>
    <w:rsid w:val="00EA5E86"/>
    <w:rsid w:val="00EA75D3"/>
    <w:rsid w:val="00EB09AA"/>
    <w:rsid w:val="00EB0B87"/>
    <w:rsid w:val="00EB111B"/>
    <w:rsid w:val="00EB1672"/>
    <w:rsid w:val="00EB4859"/>
    <w:rsid w:val="00EB4AA9"/>
    <w:rsid w:val="00EB6049"/>
    <w:rsid w:val="00EB6A52"/>
    <w:rsid w:val="00EB72E7"/>
    <w:rsid w:val="00EC109D"/>
    <w:rsid w:val="00EC1CF0"/>
    <w:rsid w:val="00EC2D2F"/>
    <w:rsid w:val="00EC2E52"/>
    <w:rsid w:val="00EC4184"/>
    <w:rsid w:val="00EC4B1B"/>
    <w:rsid w:val="00EC6820"/>
    <w:rsid w:val="00EC685C"/>
    <w:rsid w:val="00ED10EF"/>
    <w:rsid w:val="00ED1E14"/>
    <w:rsid w:val="00ED22A1"/>
    <w:rsid w:val="00ED2E11"/>
    <w:rsid w:val="00ED33F9"/>
    <w:rsid w:val="00ED44F2"/>
    <w:rsid w:val="00ED4D8B"/>
    <w:rsid w:val="00ED6D47"/>
    <w:rsid w:val="00ED6EA3"/>
    <w:rsid w:val="00ED73CB"/>
    <w:rsid w:val="00EE258F"/>
    <w:rsid w:val="00EE3088"/>
    <w:rsid w:val="00EE3A18"/>
    <w:rsid w:val="00EE3DA9"/>
    <w:rsid w:val="00EE3F49"/>
    <w:rsid w:val="00EE40B9"/>
    <w:rsid w:val="00EE5686"/>
    <w:rsid w:val="00EE5ABB"/>
    <w:rsid w:val="00EE72EF"/>
    <w:rsid w:val="00EF0062"/>
    <w:rsid w:val="00EF14A4"/>
    <w:rsid w:val="00EF232A"/>
    <w:rsid w:val="00EF60CD"/>
    <w:rsid w:val="00EF6E1C"/>
    <w:rsid w:val="00EF7E83"/>
    <w:rsid w:val="00F03F54"/>
    <w:rsid w:val="00F05204"/>
    <w:rsid w:val="00F053AF"/>
    <w:rsid w:val="00F1044A"/>
    <w:rsid w:val="00F11D8B"/>
    <w:rsid w:val="00F140C6"/>
    <w:rsid w:val="00F2014D"/>
    <w:rsid w:val="00F205CB"/>
    <w:rsid w:val="00F20687"/>
    <w:rsid w:val="00F20B78"/>
    <w:rsid w:val="00F214FC"/>
    <w:rsid w:val="00F21B64"/>
    <w:rsid w:val="00F22760"/>
    <w:rsid w:val="00F22A2F"/>
    <w:rsid w:val="00F236D1"/>
    <w:rsid w:val="00F23BC9"/>
    <w:rsid w:val="00F25203"/>
    <w:rsid w:val="00F3449B"/>
    <w:rsid w:val="00F357DD"/>
    <w:rsid w:val="00F4001E"/>
    <w:rsid w:val="00F409F0"/>
    <w:rsid w:val="00F41887"/>
    <w:rsid w:val="00F435D7"/>
    <w:rsid w:val="00F43BAD"/>
    <w:rsid w:val="00F43D77"/>
    <w:rsid w:val="00F447BD"/>
    <w:rsid w:val="00F46880"/>
    <w:rsid w:val="00F469E1"/>
    <w:rsid w:val="00F474A4"/>
    <w:rsid w:val="00F503F4"/>
    <w:rsid w:val="00F5103C"/>
    <w:rsid w:val="00F525A1"/>
    <w:rsid w:val="00F52845"/>
    <w:rsid w:val="00F53FEA"/>
    <w:rsid w:val="00F547FE"/>
    <w:rsid w:val="00F54DAE"/>
    <w:rsid w:val="00F55031"/>
    <w:rsid w:val="00F55DCB"/>
    <w:rsid w:val="00F56631"/>
    <w:rsid w:val="00F56DFE"/>
    <w:rsid w:val="00F56FA5"/>
    <w:rsid w:val="00F57117"/>
    <w:rsid w:val="00F574C8"/>
    <w:rsid w:val="00F57C6F"/>
    <w:rsid w:val="00F6168F"/>
    <w:rsid w:val="00F623C3"/>
    <w:rsid w:val="00F6372E"/>
    <w:rsid w:val="00F63948"/>
    <w:rsid w:val="00F668DF"/>
    <w:rsid w:val="00F6715C"/>
    <w:rsid w:val="00F7112A"/>
    <w:rsid w:val="00F727A2"/>
    <w:rsid w:val="00F72DB4"/>
    <w:rsid w:val="00F73105"/>
    <w:rsid w:val="00F73340"/>
    <w:rsid w:val="00F73CF5"/>
    <w:rsid w:val="00F73E5C"/>
    <w:rsid w:val="00F77CEA"/>
    <w:rsid w:val="00F80323"/>
    <w:rsid w:val="00F809FB"/>
    <w:rsid w:val="00F80C0D"/>
    <w:rsid w:val="00F81E26"/>
    <w:rsid w:val="00F834F2"/>
    <w:rsid w:val="00F847A4"/>
    <w:rsid w:val="00F850D0"/>
    <w:rsid w:val="00F861AD"/>
    <w:rsid w:val="00F90AFA"/>
    <w:rsid w:val="00F923AE"/>
    <w:rsid w:val="00F930D0"/>
    <w:rsid w:val="00F95B9B"/>
    <w:rsid w:val="00FA19C9"/>
    <w:rsid w:val="00FA2CAC"/>
    <w:rsid w:val="00FA2D84"/>
    <w:rsid w:val="00FA3CCC"/>
    <w:rsid w:val="00FA47F8"/>
    <w:rsid w:val="00FA538F"/>
    <w:rsid w:val="00FA7CAE"/>
    <w:rsid w:val="00FB09E5"/>
    <w:rsid w:val="00FB12FC"/>
    <w:rsid w:val="00FB1722"/>
    <w:rsid w:val="00FB1844"/>
    <w:rsid w:val="00FB3803"/>
    <w:rsid w:val="00FB549E"/>
    <w:rsid w:val="00FB7FFC"/>
    <w:rsid w:val="00FC058B"/>
    <w:rsid w:val="00FC7B49"/>
    <w:rsid w:val="00FC7D07"/>
    <w:rsid w:val="00FD077B"/>
    <w:rsid w:val="00FD11D0"/>
    <w:rsid w:val="00FD1FE4"/>
    <w:rsid w:val="00FD2736"/>
    <w:rsid w:val="00FD27BB"/>
    <w:rsid w:val="00FD369D"/>
    <w:rsid w:val="00FD40F2"/>
    <w:rsid w:val="00FD4D3F"/>
    <w:rsid w:val="00FE0B81"/>
    <w:rsid w:val="00FE1A6C"/>
    <w:rsid w:val="00FE24B5"/>
    <w:rsid w:val="00FE2F92"/>
    <w:rsid w:val="00FE5D78"/>
    <w:rsid w:val="00FF0141"/>
    <w:rsid w:val="00FF150D"/>
    <w:rsid w:val="00FF212D"/>
    <w:rsid w:val="00FF2679"/>
    <w:rsid w:val="00FF27E2"/>
    <w:rsid w:val="00FF46D0"/>
    <w:rsid w:val="00FF4760"/>
    <w:rsid w:val="00FF59D2"/>
    <w:rsid w:val="00FF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BF156"/>
  <w15:docId w15:val="{34446226-8D43-4EC6-A3D3-987D0999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780"/>
    <w:pPr>
      <w:spacing w:before="240" w:after="200" w:line="360" w:lineRule="auto"/>
      <w:jc w:val="both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29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a">
    <w:name w:val="Абзац списка"/>
    <w:basedOn w:val="Normal"/>
    <w:uiPriority w:val="34"/>
    <w:qFormat/>
    <w:rsid w:val="009F40FC"/>
    <w:pPr>
      <w:ind w:left="720"/>
    </w:pPr>
  </w:style>
  <w:style w:type="table" w:styleId="TableGrid">
    <w:name w:val="Table Grid"/>
    <w:basedOn w:val="TableNormal"/>
    <w:uiPriority w:val="59"/>
    <w:rsid w:val="00CF02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rsid w:val="0068361A"/>
    <w:pPr>
      <w:spacing w:before="0"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link w:val="BodyText"/>
    <w:rsid w:val="0068361A"/>
    <w:rPr>
      <w:rFonts w:ascii="Times Armenian" w:eastAsia="Times New Roman" w:hAnsi="Times Armenian"/>
      <w:sz w:val="24"/>
      <w:lang w:val="en-US" w:eastAsia="en-US"/>
    </w:rPr>
  </w:style>
  <w:style w:type="character" w:styleId="Strong">
    <w:name w:val="Strong"/>
    <w:uiPriority w:val="22"/>
    <w:qFormat/>
    <w:rsid w:val="00C00DD9"/>
    <w:rPr>
      <w:b/>
      <w:bCs/>
    </w:rPr>
  </w:style>
  <w:style w:type="paragraph" w:styleId="ListParagraph">
    <w:name w:val="List Paragraph"/>
    <w:aliases w:val="List Paragraph (numbered (a)),Use Case List Paragraph,NUMBERED PARAGRAPH,List Paragraph 1,ReferencesCxSpLast,lp1,Bullet List,FooterText,List with no spacing,Bullets,Table/Figure Heading,Listeafsnit,Akapit z listą BS,List_Paragraph,Bullet1"/>
    <w:basedOn w:val="Normal"/>
    <w:link w:val="ListParagraphChar"/>
    <w:uiPriority w:val="34"/>
    <w:qFormat/>
    <w:rsid w:val="00960315"/>
    <w:pPr>
      <w:spacing w:before="0" w:line="276" w:lineRule="auto"/>
      <w:ind w:left="720"/>
      <w:contextualSpacing/>
      <w:jc w:val="left"/>
    </w:pPr>
    <w:rPr>
      <w:lang w:val="ru-RU" w:eastAsia="x-none"/>
    </w:rPr>
  </w:style>
  <w:style w:type="paragraph" w:styleId="Footer">
    <w:name w:val="footer"/>
    <w:basedOn w:val="Normal"/>
    <w:rsid w:val="00DD7ED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D7ED1"/>
  </w:style>
  <w:style w:type="paragraph" w:styleId="BalloonText">
    <w:name w:val="Balloon Text"/>
    <w:basedOn w:val="Normal"/>
    <w:link w:val="BalloonTextChar"/>
    <w:uiPriority w:val="99"/>
    <w:semiHidden/>
    <w:unhideWhenUsed/>
    <w:rsid w:val="00263C72"/>
    <w:pPr>
      <w:spacing w:before="0"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263C72"/>
    <w:rPr>
      <w:rFonts w:ascii="Tahoma" w:hAnsi="Tahoma" w:cs="Tahoma"/>
      <w:sz w:val="16"/>
      <w:szCs w:val="16"/>
      <w:lang w:val="en-GB"/>
    </w:rPr>
  </w:style>
  <w:style w:type="character" w:customStyle="1" w:styleId="apple-style-span">
    <w:name w:val="apple-style-span"/>
    <w:basedOn w:val="DefaultParagraphFont"/>
    <w:rsid w:val="003E6453"/>
  </w:style>
  <w:style w:type="paragraph" w:styleId="Header">
    <w:name w:val="header"/>
    <w:aliases w:val="Header Char Char Char Char,Header Char Char Char,Header Char Char"/>
    <w:basedOn w:val="Normal"/>
    <w:link w:val="HeaderChar"/>
    <w:unhideWhenUsed/>
    <w:rsid w:val="00005D47"/>
    <w:pPr>
      <w:tabs>
        <w:tab w:val="center" w:pos="4844"/>
        <w:tab w:val="right" w:pos="9689"/>
      </w:tabs>
    </w:pPr>
    <w:rPr>
      <w:lang w:eastAsia="x-none"/>
    </w:rPr>
  </w:style>
  <w:style w:type="character" w:customStyle="1" w:styleId="HeaderChar">
    <w:name w:val="Header Char"/>
    <w:aliases w:val="Header Char Char Char Char Char,Header Char Char Char Char1,Header Char Char Char1"/>
    <w:link w:val="Header"/>
    <w:rsid w:val="00005D47"/>
    <w:rPr>
      <w:sz w:val="22"/>
      <w:szCs w:val="22"/>
      <w:lang w:val="en-GB"/>
    </w:rPr>
  </w:style>
  <w:style w:type="paragraph" w:customStyle="1" w:styleId="dec-name">
    <w:name w:val="dec-name"/>
    <w:basedOn w:val="Normal"/>
    <w:rsid w:val="00B94F0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Char">
    <w:name w:val="norm Char"/>
    <w:link w:val="norm"/>
    <w:locked/>
    <w:rsid w:val="007D329D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7D329D"/>
    <w:pPr>
      <w:spacing w:before="0" w:after="0" w:line="480" w:lineRule="auto"/>
      <w:ind w:firstLine="709"/>
    </w:pPr>
    <w:rPr>
      <w:rFonts w:ascii="Arial Armenian" w:hAnsi="Arial Armenian"/>
      <w:szCs w:val="20"/>
      <w:lang w:val="x-none" w:eastAsia="ru-RU"/>
    </w:rPr>
  </w:style>
  <w:style w:type="character" w:styleId="Hyperlink">
    <w:name w:val="Hyperlink"/>
    <w:uiPriority w:val="99"/>
    <w:unhideWhenUsed/>
    <w:rsid w:val="00854410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E94E72"/>
    <w:pPr>
      <w:spacing w:before="0" w:after="0" w:line="240" w:lineRule="auto"/>
      <w:jc w:val="center"/>
    </w:pPr>
    <w:rPr>
      <w:rFonts w:ascii="Arial Armenian" w:eastAsia="Times New Roman" w:hAnsi="Arial Armenian"/>
      <w:lang w:val="x-none" w:eastAsia="ru-RU"/>
    </w:rPr>
  </w:style>
  <w:style w:type="character" w:customStyle="1" w:styleId="mechtexChar">
    <w:name w:val="mechtex Char"/>
    <w:link w:val="mechtex"/>
    <w:rsid w:val="00E94E72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Paragraph-LARPYM">
    <w:name w:val="Paragraph-LARP_YM"/>
    <w:basedOn w:val="Normal"/>
    <w:next w:val="Normal"/>
    <w:uiPriority w:val="99"/>
    <w:qFormat/>
    <w:rsid w:val="00A23FBE"/>
    <w:pPr>
      <w:numPr>
        <w:numId w:val="16"/>
      </w:numPr>
      <w:spacing w:before="120" w:after="240" w:line="240" w:lineRule="auto"/>
    </w:pPr>
    <w:rPr>
      <w:rFonts w:ascii="Arial" w:eastAsia="MS Mincho" w:hAnsi="Arial" w:cs="Arial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993D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8F"/>
    <w:rPr>
      <w:sz w:val="20"/>
      <w:szCs w:val="20"/>
      <w:lang w:eastAsia="x-none"/>
    </w:rPr>
  </w:style>
  <w:style w:type="character" w:customStyle="1" w:styleId="CommentTextChar">
    <w:name w:val="Comment Text Char"/>
    <w:link w:val="CommentText"/>
    <w:uiPriority w:val="99"/>
    <w:semiHidden/>
    <w:rsid w:val="00993D8F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8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93D8F"/>
    <w:rPr>
      <w:b/>
      <w:bCs/>
      <w:lang w:val="en-GB"/>
    </w:rPr>
  </w:style>
  <w:style w:type="paragraph" w:styleId="NoSpacing">
    <w:name w:val="No Spacing"/>
    <w:uiPriority w:val="1"/>
    <w:qFormat/>
    <w:rsid w:val="00D96C40"/>
    <w:pPr>
      <w:jc w:val="both"/>
    </w:pPr>
    <w:rPr>
      <w:sz w:val="22"/>
      <w:szCs w:val="22"/>
      <w:lang w:val="en-GB"/>
    </w:rPr>
  </w:style>
  <w:style w:type="character" w:customStyle="1" w:styleId="ListParagraphChar">
    <w:name w:val="List Paragraph Char"/>
    <w:aliases w:val="List Paragraph (numbered (a)) Char,Use Case List Paragraph Char,NUMBERED PARAGRAPH Char,List Paragraph 1 Char,ReferencesCxSpLast Char,lp1 Char,Bullet List Char,FooterText Char,List with no spacing Char,Bullets Char,Listeafsnit Char"/>
    <w:link w:val="ListParagraph"/>
    <w:uiPriority w:val="34"/>
    <w:qFormat/>
    <w:locked/>
    <w:rsid w:val="007510BA"/>
    <w:rPr>
      <w:sz w:val="22"/>
      <w:szCs w:val="22"/>
      <w:lang w:val="ru-RU"/>
    </w:rPr>
  </w:style>
  <w:style w:type="paragraph" w:styleId="Revision">
    <w:name w:val="Revision"/>
    <w:hidden/>
    <w:uiPriority w:val="99"/>
    <w:semiHidden/>
    <w:rsid w:val="00921012"/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9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2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4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9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3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1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939F7-D117-4B9D-9D02-49DAB056F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keywords>https://mul2.yerevan.am/tasks/2759275/oneclick?token=33c83fbccb6913f581a74a494c887583</cp:keywords>
  <cp:lastModifiedBy>Hripsime Babayan</cp:lastModifiedBy>
  <cp:revision>34</cp:revision>
  <cp:lastPrinted>2023-03-06T12:19:00Z</cp:lastPrinted>
  <dcterms:created xsi:type="dcterms:W3CDTF">2025-09-16T12:29:00Z</dcterms:created>
  <dcterms:modified xsi:type="dcterms:W3CDTF">2026-05-15T11:21:00Z</dcterms:modified>
</cp:coreProperties>
</file>