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768EAFCD" w14:textId="3E2671D7" w:rsidR="001F179C" w:rsidRPr="003F4412" w:rsidRDefault="00BF5069" w:rsidP="00BF5069">
      <w:pPr>
        <w:shd w:val="clear" w:color="auto" w:fill="FFFFFF"/>
        <w:spacing w:line="276" w:lineRule="auto"/>
        <w:jc w:val="center"/>
        <w:rPr>
          <w:rFonts w:ascii="GHEA Grapalat" w:hAnsi="GHEA Grapalat"/>
          <w:b/>
          <w:bCs/>
          <w:color w:val="000000"/>
          <w:sz w:val="24"/>
          <w:szCs w:val="24"/>
          <w:lang w:val="hy-AM"/>
        </w:rPr>
      </w:pPr>
      <w:r w:rsidRPr="00BF5069">
        <w:rPr>
          <w:rFonts w:ascii="GHEA Grapalat" w:hAnsi="GHEA Grapalat" w:cs="Arial"/>
          <w:b/>
          <w:sz w:val="24"/>
          <w:szCs w:val="24"/>
          <w:lang w:val="hy-AM"/>
        </w:rPr>
        <w:t>«ՀԱՅԱՍՏԱՆԻ ՀԱՆՐԱՊԵՏՈՒԹՅԱՆ 2026 ԹՎԱԿԱՆԻ ՊԵՏԱԿԱՆ ԲՅՈՒՋԵԻ ՄԱՍԻՆ» ՕՐԵՆՔՈՒՄ ՎԵՐԱԲԱՇԽՈՒՄ, ԼՐԱՑՈՒՄ ԵՎ ՀԱՅԱՍՏԱՆԻ ՀԱՆՐԱՊԵՏՈՒԹՅԱՆ ԿԱՌԱՎԱՐՈՒԹՅԱՆ 2025 ԹՎԱԿԱՆԻ ԴԵԿՏԵՄԲԵՐԻ 25-Ի N 1910-Ն ՈՐՈՇՄԱՆ ՄԵՋ ՓՈՓՈԽՈՒԹՅՈՒՆՆԵՐ ԵՎ ԼՐԱՑՈՒՄՆԵՐ ԿԱՏԱՐԵԼՈՒ  ԵՎ ՏԵՂԵԿԱՏՎԱԿԱՆ ՀԱՄԱԿԱՐԳԵՐԻ ԿԱՐԳԱՎՈՐՄԱՆ ՀԱՆՁՆԱԺՈՂՈՎԻՆ ԳՈՒՄԱՐ ՀԱՏԿԱՑՆԵԼՈՒ  ՄԱՍԻՆ ՀԱՅԱՍՏԱՆԻ ՀԱՆՐԱՊԵՏՈՒԹՅԱՆ ԿԱՌԱՎԱՐՈՒԹՅԱՆ ՈՐՈՇՄԱՆ 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7A6E01" w:rsidRPr="00E83B88" w14:paraId="3940F8A9" w14:textId="77777777" w:rsidTr="007A6E01">
        <w:trPr>
          <w:trHeight w:val="1426"/>
        </w:trPr>
        <w:tc>
          <w:tcPr>
            <w:tcW w:w="516" w:type="dxa"/>
            <w:tcBorders>
              <w:top w:val="single" w:sz="4" w:space="0" w:color="000000"/>
              <w:left w:val="single" w:sz="4" w:space="0" w:color="000000"/>
              <w:bottom w:val="single" w:sz="4" w:space="0" w:color="000000"/>
              <w:right w:val="single" w:sz="4" w:space="0" w:color="000000"/>
            </w:tcBorders>
          </w:tcPr>
          <w:p w14:paraId="70373AE4" w14:textId="77777777" w:rsidR="007A6E01" w:rsidRPr="00E83B88"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41E0AE61" w:rsidR="007A6E01" w:rsidRPr="00E83B88" w:rsidRDefault="000B3EC8"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BF5069">
              <w:rPr>
                <w:rFonts w:ascii="GHEA Grapalat" w:eastAsia="Times New Roman" w:hAnsi="GHEA Grapalat" w:cs="Times New Roman"/>
                <w:b/>
                <w:bCs/>
                <w:color w:val="000000"/>
                <w:sz w:val="24"/>
                <w:szCs w:val="24"/>
                <w:lang w:val="hy-AM"/>
              </w:rPr>
              <w:t>1</w:t>
            </w:r>
            <w:r w:rsidR="007A6E01" w:rsidRPr="00E83B88">
              <w:rPr>
                <w:rFonts w:ascii="GHEA Grapalat" w:eastAsia="Times New Roman" w:hAnsi="GHEA Grapalat" w:cs="Times New Roman"/>
                <w:b/>
                <w:bCs/>
                <w:color w:val="000000"/>
                <w:sz w:val="24"/>
                <w:szCs w:val="24"/>
                <w:lang w:val="hy-AM"/>
              </w:rPr>
              <w:t xml:space="preserve">. </w:t>
            </w:r>
            <w:r w:rsidR="00BF5069" w:rsidRPr="00BF5069">
              <w:rPr>
                <w:rFonts w:ascii="GHEA Grapalat" w:eastAsia="Times New Roman" w:hAnsi="GHEA Grapalat" w:cs="Times New Roman"/>
                <w:b/>
                <w:bCs/>
                <w:color w:val="000000"/>
                <w:sz w:val="24"/>
                <w:szCs w:val="24"/>
                <w:lang w:val="hy-AM"/>
              </w:rPr>
              <w:t>«Հայաստանի տեղեկատվական համակարգերի գործակալություն» հիմնադրամ</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32248002" w:rsidR="007A6E01" w:rsidRPr="00E83B88" w:rsidRDefault="00BF5069" w:rsidP="007A6E01">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02.04.2026</w:t>
            </w:r>
            <w:r w:rsidR="007A6E01" w:rsidRPr="00E83B88">
              <w:rPr>
                <w:rFonts w:ascii="GHEA Grapalat" w:eastAsia="Times New Roman" w:hAnsi="GHEA Grapalat" w:cs="Times New Roman"/>
                <w:b/>
                <w:bCs/>
                <w:sz w:val="24"/>
                <w:szCs w:val="24"/>
                <w:lang w:val="hy-AM"/>
              </w:rPr>
              <w:t>թ.</w:t>
            </w:r>
          </w:p>
          <w:p w14:paraId="1F9F31AA" w14:textId="6BDFECEA" w:rsidR="007A6E01" w:rsidRPr="00E83B88" w:rsidRDefault="00CF3131" w:rsidP="007A6E01">
            <w:pPr>
              <w:spacing w:after="0" w:line="360" w:lineRule="auto"/>
              <w:jc w:val="center"/>
              <w:rPr>
                <w:rFonts w:ascii="GHEA Grapalat" w:eastAsia="Times New Roman" w:hAnsi="GHEA Grapalat" w:cs="Times New Roman"/>
                <w:b/>
                <w:bCs/>
                <w:sz w:val="24"/>
                <w:szCs w:val="24"/>
                <w:lang w:val="hy-AM"/>
              </w:rPr>
            </w:pPr>
            <w:r w:rsidRPr="00E83B88">
              <w:rPr>
                <w:rFonts w:ascii="GHEA Grapalat" w:hAnsi="GHEA Grapalat" w:cs="Calibri Cyr"/>
                <w:b/>
                <w:bCs/>
                <w:sz w:val="24"/>
                <w:szCs w:val="24"/>
                <w:lang w:val="hy-AM"/>
              </w:rPr>
              <w:t xml:space="preserve">№ </w:t>
            </w:r>
            <w:r w:rsidR="00BF5069" w:rsidRPr="00BF5069">
              <w:rPr>
                <w:rFonts w:ascii="GHEA Grapalat" w:eastAsia="Times New Roman" w:hAnsi="GHEA Grapalat" w:cs="Times New Roman"/>
                <w:b/>
                <w:bCs/>
                <w:sz w:val="24"/>
                <w:szCs w:val="24"/>
                <w:lang w:val="hy-AM"/>
              </w:rPr>
              <w:t>ՀՏՀԳ/1</w:t>
            </w:r>
            <w:r w:rsidR="00BF5069" w:rsidRPr="00BF5069">
              <w:rPr>
                <w:rFonts w:ascii="Cambria Math" w:eastAsia="Times New Roman" w:hAnsi="Cambria Math" w:cs="Cambria Math"/>
                <w:b/>
                <w:bCs/>
                <w:sz w:val="24"/>
                <w:szCs w:val="24"/>
                <w:lang w:val="hy-AM"/>
              </w:rPr>
              <w:t>․</w:t>
            </w:r>
            <w:r w:rsidR="00BF5069" w:rsidRPr="00BF5069">
              <w:rPr>
                <w:rFonts w:ascii="GHEA Grapalat" w:eastAsia="Times New Roman" w:hAnsi="GHEA Grapalat" w:cs="Times New Roman"/>
                <w:b/>
                <w:bCs/>
                <w:sz w:val="24"/>
                <w:szCs w:val="24"/>
                <w:lang w:val="hy-AM"/>
              </w:rPr>
              <w:t>136/04-2026</w:t>
            </w:r>
          </w:p>
        </w:tc>
      </w:tr>
      <w:tr w:rsidR="007A6E01" w:rsidRPr="0005167D" w14:paraId="029E446A" w14:textId="77777777" w:rsidTr="00064184">
        <w:trPr>
          <w:trHeight w:val="2967"/>
        </w:trPr>
        <w:tc>
          <w:tcPr>
            <w:tcW w:w="516" w:type="dxa"/>
            <w:tcBorders>
              <w:top w:val="single" w:sz="4" w:space="0" w:color="000000"/>
              <w:left w:val="single" w:sz="4" w:space="0" w:color="000000"/>
              <w:bottom w:val="single" w:sz="4" w:space="0" w:color="000000"/>
              <w:right w:val="single" w:sz="4" w:space="0" w:color="000000"/>
            </w:tcBorders>
          </w:tcPr>
          <w:p w14:paraId="2C22B71A" w14:textId="77777777" w:rsidR="007A6E01" w:rsidRPr="00E83B88"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4AD71E09" w14:textId="401BE165" w:rsidR="007A6E01" w:rsidRPr="00BF5069" w:rsidRDefault="00BF5069" w:rsidP="00BF5069">
            <w:pPr>
              <w:spacing w:line="360" w:lineRule="auto"/>
              <w:ind w:firstLine="567"/>
              <w:jc w:val="both"/>
              <w:rPr>
                <w:rFonts w:ascii="GHEA Grapalat" w:eastAsia="Times New Roman" w:hAnsi="GHEA Grapalat" w:cs="Times New Roman"/>
                <w:color w:val="000000"/>
                <w:sz w:val="24"/>
                <w:szCs w:val="24"/>
                <w:lang w:val="hy-AM"/>
              </w:rPr>
            </w:pPr>
            <w:r w:rsidRPr="00BF5069">
              <w:rPr>
                <w:rFonts w:ascii="GHEA Grapalat" w:eastAsia="Times New Roman" w:hAnsi="GHEA Grapalat" w:cs="Times New Roman"/>
                <w:color w:val="000000"/>
                <w:sz w:val="24"/>
                <w:szCs w:val="24"/>
                <w:lang w:val="hy-AM"/>
              </w:rPr>
              <w:t>«Հայաստանի Հանրապետության 2026 թվականի պետական պետական բյուջեի մասին օրենքում վերաբաշխում, լրացում և Հայաստանի Հանրապետության կառավարության 2025 թվականի դեկտեմբերի 25-ի |Տ| 1910-Ն որոշման մեջ փոփոխություններ և լրացումներ կատարելու և Տեղեկատվական համակարգերի կարգավորման հանձնաժողովին գումար հատկացնելու մասին» ՀՀ կառավարության որոշման նախագծի վերաբերյալ Գործակալությունը դիտարկումներ չունի։</w:t>
            </w:r>
          </w:p>
        </w:tc>
        <w:tc>
          <w:tcPr>
            <w:tcW w:w="4297" w:type="dxa"/>
            <w:tcBorders>
              <w:top w:val="single" w:sz="4" w:space="0" w:color="000000"/>
              <w:left w:val="single" w:sz="4" w:space="0" w:color="000000"/>
              <w:bottom w:val="single" w:sz="4" w:space="0" w:color="000000"/>
              <w:right w:val="single" w:sz="4" w:space="0" w:color="000000"/>
            </w:tcBorders>
          </w:tcPr>
          <w:p w14:paraId="6701D913" w14:textId="77777777" w:rsidR="007A6E01" w:rsidRDefault="007A6E01" w:rsidP="007A6E01">
            <w:pPr>
              <w:widowControl w:val="0"/>
              <w:spacing w:after="0" w:line="276" w:lineRule="auto"/>
              <w:ind w:right="210"/>
              <w:contextualSpacing/>
              <w:jc w:val="center"/>
              <w:rPr>
                <w:rFonts w:ascii="GHEA Grapalat" w:eastAsia="Times New Roman" w:hAnsi="GHEA Grapalat" w:cs="Times New Roman"/>
                <w:b/>
                <w:bCs/>
                <w:sz w:val="24"/>
                <w:szCs w:val="24"/>
                <w:lang w:val="hy-AM"/>
              </w:rPr>
            </w:pPr>
          </w:p>
          <w:p w14:paraId="6BF972C6" w14:textId="77777777" w:rsidR="00BF5069" w:rsidRDefault="00BF5069" w:rsidP="007A6E01">
            <w:pPr>
              <w:widowControl w:val="0"/>
              <w:spacing w:after="0" w:line="276" w:lineRule="auto"/>
              <w:ind w:right="210"/>
              <w:contextualSpacing/>
              <w:jc w:val="center"/>
              <w:rPr>
                <w:rFonts w:ascii="GHEA Grapalat" w:eastAsia="Times New Roman" w:hAnsi="GHEA Grapalat" w:cs="Times New Roman"/>
                <w:b/>
                <w:bCs/>
                <w:sz w:val="24"/>
                <w:szCs w:val="24"/>
                <w:lang w:val="hy-AM"/>
              </w:rPr>
            </w:pPr>
          </w:p>
          <w:p w14:paraId="6F7BF79D" w14:textId="77777777" w:rsidR="00BF5069" w:rsidRDefault="00BF5069"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3768CEB0"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5CBC1F6D" w14:textId="31A5AD96" w:rsidR="005A40AF" w:rsidRDefault="007F1BDC" w:rsidP="007A6E01">
            <w:pPr>
              <w:widowControl w:val="0"/>
              <w:spacing w:after="0" w:line="276" w:lineRule="auto"/>
              <w:ind w:right="210"/>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EBEB38D"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76EDB225"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5AD4209A"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1CAC5A7D"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0C2D628A"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1A6138F1"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7F8562D3"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4EFF7158"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3F01DD34"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3F85BAC0"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0638EA86"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51CC8A50" w14:textId="77777777" w:rsidR="005A40AF"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p w14:paraId="39A824F3" w14:textId="5089CEBA" w:rsidR="005A40AF" w:rsidRPr="00BF5069" w:rsidRDefault="005A40AF" w:rsidP="007A6E01">
            <w:pPr>
              <w:widowControl w:val="0"/>
              <w:spacing w:after="0" w:line="276" w:lineRule="auto"/>
              <w:ind w:right="210"/>
              <w:contextualSpacing/>
              <w:jc w:val="center"/>
              <w:rPr>
                <w:rFonts w:ascii="GHEA Grapalat" w:eastAsia="Times New Roman" w:hAnsi="GHEA Grapalat" w:cs="Times New Roman"/>
                <w:sz w:val="24"/>
                <w:szCs w:val="24"/>
                <w:lang w:val="hy-AM"/>
              </w:rPr>
            </w:pPr>
          </w:p>
        </w:tc>
      </w:tr>
    </w:tbl>
    <w:p w14:paraId="7DE4A301" w14:textId="77777777" w:rsidR="00833E40" w:rsidRPr="003F4412" w:rsidRDefault="00833E40" w:rsidP="00833E40">
      <w:pPr>
        <w:shd w:val="clear" w:color="auto" w:fill="FFFFFF"/>
        <w:spacing w:line="276" w:lineRule="auto"/>
        <w:rPr>
          <w:rFonts w:ascii="GHEA Grapalat" w:hAnsi="GHEA Grapalat"/>
          <w:b/>
          <w:bCs/>
          <w:color w:val="000000"/>
          <w:sz w:val="24"/>
          <w:szCs w:val="24"/>
          <w:lang w:val="hy-AM"/>
        </w:rPr>
      </w:pPr>
    </w:p>
    <w:tbl>
      <w:tblPr>
        <w:tblpPr w:leftFromText="180" w:rightFromText="180" w:vertAnchor="text" w:horzAnchor="margin" w:tblpXSpec="right" w:tblpY="48"/>
        <w:tblOverlap w:val="never"/>
        <w:tblW w:w="14125" w:type="dxa"/>
        <w:tblLook w:val="0000" w:firstRow="0" w:lastRow="0" w:firstColumn="0" w:lastColumn="0" w:noHBand="0" w:noVBand="0"/>
      </w:tblPr>
      <w:tblGrid>
        <w:gridCol w:w="516"/>
        <w:gridCol w:w="7849"/>
        <w:gridCol w:w="5760"/>
      </w:tblGrid>
      <w:tr w:rsidR="005A40AF" w:rsidRPr="00BF5069" w14:paraId="0D61EE1A" w14:textId="77777777" w:rsidTr="006770FA">
        <w:trPr>
          <w:trHeight w:val="455"/>
        </w:trPr>
        <w:tc>
          <w:tcPr>
            <w:tcW w:w="8365"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02F4340" w14:textId="2E13F90F" w:rsidR="005A40AF" w:rsidRPr="005A40AF" w:rsidRDefault="005A40AF" w:rsidP="005A40AF">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lastRenderedPageBreak/>
              <w:t>2</w:t>
            </w:r>
            <w:r w:rsidRPr="00E83B88">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ՀՀ </w:t>
            </w:r>
            <w:r w:rsidRPr="005A40AF">
              <w:rPr>
                <w:rFonts w:ascii="GHEA Grapalat" w:eastAsia="Times New Roman" w:hAnsi="GHEA Grapalat" w:cs="Times New Roman"/>
                <w:b/>
                <w:bCs/>
                <w:color w:val="000000"/>
                <w:sz w:val="24"/>
                <w:szCs w:val="24"/>
                <w:lang w:val="hy-AM"/>
              </w:rPr>
              <w:t>ֆինանսների նախարարություն</w:t>
            </w: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547EC9DA" w14:textId="4DFF5F35" w:rsidR="005A40AF" w:rsidRPr="00E83B88" w:rsidRDefault="005A40AF" w:rsidP="005A40AF">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21</w:t>
            </w:r>
            <w:r>
              <w:rPr>
                <w:rFonts w:ascii="GHEA Grapalat" w:eastAsia="Times New Roman" w:hAnsi="GHEA Grapalat" w:cs="Times New Roman"/>
                <w:b/>
                <w:bCs/>
                <w:sz w:val="24"/>
                <w:szCs w:val="24"/>
              </w:rPr>
              <w:t>.04.2026</w:t>
            </w:r>
            <w:r w:rsidRPr="00E83B88">
              <w:rPr>
                <w:rFonts w:ascii="GHEA Grapalat" w:eastAsia="Times New Roman" w:hAnsi="GHEA Grapalat" w:cs="Times New Roman"/>
                <w:b/>
                <w:bCs/>
                <w:sz w:val="24"/>
                <w:szCs w:val="24"/>
                <w:lang w:val="hy-AM"/>
              </w:rPr>
              <w:t>թ.</w:t>
            </w:r>
          </w:p>
          <w:p w14:paraId="7033C6E3" w14:textId="3DE0C250" w:rsidR="005A40AF" w:rsidRPr="00BF5069" w:rsidRDefault="005A40AF" w:rsidP="005A40AF">
            <w:pPr>
              <w:spacing w:after="0" w:line="360" w:lineRule="auto"/>
              <w:jc w:val="center"/>
              <w:rPr>
                <w:rFonts w:ascii="GHEA Grapalat" w:hAnsi="GHEA Grapalat"/>
                <w:sz w:val="24"/>
                <w:szCs w:val="24"/>
                <w:lang w:val="hy-AM"/>
              </w:rPr>
            </w:pPr>
            <w:r w:rsidRPr="00E83B88">
              <w:rPr>
                <w:rFonts w:ascii="GHEA Grapalat" w:hAnsi="GHEA Grapalat" w:cs="Calibri Cyr"/>
                <w:b/>
                <w:bCs/>
                <w:sz w:val="24"/>
                <w:szCs w:val="24"/>
                <w:lang w:val="hy-AM"/>
              </w:rPr>
              <w:t xml:space="preserve">№ </w:t>
            </w:r>
            <w:r w:rsidRPr="005A40AF">
              <w:rPr>
                <w:rFonts w:ascii="GHEA Grapalat" w:eastAsia="Times New Roman" w:hAnsi="GHEA Grapalat" w:cs="Times New Roman"/>
                <w:b/>
                <w:bCs/>
                <w:sz w:val="24"/>
                <w:szCs w:val="24"/>
                <w:lang w:val="hy-AM"/>
              </w:rPr>
              <w:t>01/9/10256-2026</w:t>
            </w:r>
          </w:p>
        </w:tc>
      </w:tr>
      <w:tr w:rsidR="005A40AF" w:rsidRPr="00BF5069" w14:paraId="1B1393AB" w14:textId="77777777" w:rsidTr="006770FA">
        <w:trPr>
          <w:trHeight w:val="572"/>
        </w:trPr>
        <w:tc>
          <w:tcPr>
            <w:tcW w:w="8365"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0F803D6" w14:textId="77777777" w:rsidR="005A40AF" w:rsidRPr="00BF5069" w:rsidRDefault="005A40AF" w:rsidP="005A40AF">
            <w:pPr>
              <w:spacing w:line="360" w:lineRule="auto"/>
              <w:rPr>
                <w:rFonts w:ascii="GHEA Grapalat" w:hAnsi="GHEA Grapalat"/>
                <w:sz w:val="24"/>
                <w:szCs w:val="24"/>
                <w:lang w:val="hy-AM"/>
              </w:rPr>
            </w:pPr>
          </w:p>
        </w:tc>
        <w:tc>
          <w:tcPr>
            <w:tcW w:w="5760" w:type="dxa"/>
            <w:tcBorders>
              <w:top w:val="single" w:sz="4" w:space="0" w:color="000000"/>
              <w:left w:val="single" w:sz="4" w:space="0" w:color="000000"/>
              <w:bottom w:val="single" w:sz="4" w:space="0" w:color="000000"/>
              <w:right w:val="single" w:sz="4" w:space="0" w:color="000000"/>
            </w:tcBorders>
            <w:shd w:val="clear" w:color="auto" w:fill="BFBFBF"/>
          </w:tcPr>
          <w:p w14:paraId="38FB485B" w14:textId="77777777" w:rsidR="005A40AF" w:rsidRPr="00BF5069" w:rsidRDefault="005A40AF" w:rsidP="005A40AF">
            <w:pPr>
              <w:widowControl w:val="0"/>
              <w:spacing w:after="0" w:line="276" w:lineRule="auto"/>
              <w:ind w:right="210"/>
              <w:contextualSpacing/>
              <w:jc w:val="center"/>
              <w:rPr>
                <w:rFonts w:ascii="GHEA Grapalat" w:eastAsia="Times New Roman" w:hAnsi="GHEA Grapalat" w:cs="Times New Roman"/>
                <w:bCs/>
                <w:sz w:val="24"/>
                <w:szCs w:val="24"/>
                <w:lang w:val="hy-AM"/>
              </w:rPr>
            </w:pPr>
          </w:p>
        </w:tc>
      </w:tr>
      <w:tr w:rsidR="005A40AF" w:rsidRPr="00F034BE" w14:paraId="36F09B28" w14:textId="77777777" w:rsidTr="006770FA">
        <w:trPr>
          <w:trHeight w:val="2967"/>
        </w:trPr>
        <w:tc>
          <w:tcPr>
            <w:tcW w:w="516" w:type="dxa"/>
            <w:tcBorders>
              <w:top w:val="single" w:sz="4" w:space="0" w:color="000000"/>
              <w:left w:val="single" w:sz="4" w:space="0" w:color="000000"/>
              <w:bottom w:val="single" w:sz="4" w:space="0" w:color="000000"/>
              <w:right w:val="single" w:sz="4" w:space="0" w:color="000000"/>
            </w:tcBorders>
          </w:tcPr>
          <w:p w14:paraId="5914BAF8" w14:textId="77777777" w:rsidR="005A40AF" w:rsidRPr="00E83B88" w:rsidRDefault="005A40AF" w:rsidP="005A40AF">
            <w:pPr>
              <w:spacing w:after="0" w:line="360" w:lineRule="auto"/>
              <w:rPr>
                <w:rFonts w:ascii="GHEA Grapalat" w:hAnsi="GHEA Grapalat"/>
                <w:sz w:val="24"/>
                <w:szCs w:val="24"/>
                <w:lang w:val="hy-AM"/>
              </w:rPr>
            </w:pPr>
          </w:p>
        </w:tc>
        <w:tc>
          <w:tcPr>
            <w:tcW w:w="7849" w:type="dxa"/>
            <w:tcBorders>
              <w:top w:val="single" w:sz="4" w:space="0" w:color="000000"/>
              <w:left w:val="single" w:sz="4" w:space="0" w:color="000000"/>
              <w:bottom w:val="single" w:sz="4" w:space="0" w:color="000000"/>
              <w:right w:val="single" w:sz="4" w:space="0" w:color="000000"/>
            </w:tcBorders>
          </w:tcPr>
          <w:p w14:paraId="76F87860"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02.04.2026թ. № 01/14.1/2297-2026 գրությամբ ներկայացված ՀՀ կառավարության որոշման նախագծի (այսուհետ՝ Նախագիծ) վերաբերյալ հայտնում ենք հետևյալը.</w:t>
            </w:r>
          </w:p>
          <w:p w14:paraId="352EF11D" w14:textId="77777777" w:rsidR="00D43E9E" w:rsidRDefault="00D43E9E" w:rsidP="0005167D">
            <w:pPr>
              <w:tabs>
                <w:tab w:val="left" w:pos="567"/>
              </w:tabs>
              <w:suppressAutoHyphens w:val="0"/>
              <w:spacing w:after="0" w:line="360" w:lineRule="auto"/>
              <w:ind w:firstLine="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 Նախագծով առաջարկվում է ՀՀ կառավարության պահուստային ֆոնդից 301.4 մլն դրամ վերաբաշխել և հատկացնել նոր «1244. Տեղեկատվական համակարգերի բնագավառում միջոցառումների մշակման աշխատանքների համակարգում և  անվտանգության միջոցառումների իրականացում» ծրագրի «11001. Տեղեկատվական համակարգերի անվտանգության միջոցառումների համակարգի մշակման աշխատանքների իրականացում, համակարգում և մոնիտորինգ» միջոցառմանը, իսկ 39.3 մլն դրամ՝ «31001. Տեղեկատվական համակարգերի կարգավորման հանձնաժողովի կարողությունների զարգացում և տեխնիկական հագեցվածության ապահովում» միջոցառմանը:</w:t>
            </w:r>
          </w:p>
          <w:p w14:paraId="64E4B149"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Հիմնավորման համաձայն գումարների հատկացումը պայմանավորված է Տեղեկատվական համակարգերի կարգավորման հանձնաժողովի (այսուհետ՝ Հանձնաժողով) աշխատանքների կազմակերպման համար աշխատավայր և աշխատանքային պատշաճ պայմաններ ապահովելու անհրաժեշտությամբ: Նշվել է նաև, որ Հանձնաժողովի առաջին կազմի անդամները նշանակված են և </w:t>
            </w:r>
            <w:r>
              <w:rPr>
                <w:rFonts w:ascii="GHEA Grapalat" w:eastAsia="Times New Roman" w:hAnsi="GHEA Grapalat" w:cs="Times New Roman"/>
                <w:sz w:val="24"/>
                <w:szCs w:val="24"/>
                <w:lang w:val="hy-AM"/>
              </w:rPr>
              <w:lastRenderedPageBreak/>
              <w:t xml:space="preserve">Հանձնաժողովի կանոնադրությունն ու կառուցվածքը հաստատված են։ </w:t>
            </w:r>
          </w:p>
          <w:p w14:paraId="34722FDC"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Մինչդեռ «Տեղեկատվական համակարգերի կարգավորման մարմնի մասին» ՀՀ օրենքի (այսուհետ՝ Օրենք) 61-րդ հոդվածի 8-րդ մասի համաձայն՝ Հանձնաժողովը համարվում է ձևավորված, եթե Ազգային ժողովի կողմից նշանակվել է Հանձնաժողովի առնվազն չորս անդամ: </w:t>
            </w:r>
            <w:r>
              <w:rPr>
                <w:rFonts w:ascii="GHEA Grapalat" w:eastAsia="Times New Roman" w:hAnsi="GHEA Grapalat" w:cs="Times New Roman"/>
                <w:i/>
                <w:sz w:val="24"/>
                <w:szCs w:val="24"/>
                <w:lang w:val="hy-AM"/>
              </w:rPr>
              <w:t>Հանձնաժողովն իր կազմավորումից հետո՝ մեկամսյա ժամկետում, հաստատում է իր կանոնադրությունը և կառուցվածքը</w:t>
            </w:r>
            <w:r>
              <w:rPr>
                <w:rFonts w:ascii="GHEA Grapalat" w:eastAsia="Times New Roman" w:hAnsi="GHEA Grapalat" w:cs="Times New Roman"/>
                <w:sz w:val="24"/>
                <w:szCs w:val="24"/>
                <w:lang w:val="hy-AM"/>
              </w:rPr>
              <w:t>:</w:t>
            </w:r>
          </w:p>
          <w:p w14:paraId="1BA2EBCF"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Ուստի, հաշվի առնելով, որ Հանձնաժողովը փաստացի ձևավորված է համարվում  առնվազն չորս անդամների նշանակմամբ (հանձնաժողովի 4-րդ անդամ Դ</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Խաչատրյանը</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նշանակվել</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cs="Times New Roman"/>
                <w:sz w:val="24"/>
                <w:szCs w:val="24"/>
                <w:lang w:val="hy-AM"/>
              </w:rPr>
              <w:t xml:space="preserve"> Ազգային ժողովի 16.04.2026թ. որոշմամբ) և կազմավորումից հետո միայն մեկամսյա ժամկետում պետք է հաստատվեն կանոնադրությունը և կառուցվածքը, ուստի այս պարագայում գումարների հատկացումը կստացվի առանց որևէ իրավական հիմքի և հիմնարար ծախսային հաշվարների: </w:t>
            </w:r>
          </w:p>
          <w:p w14:paraId="543D125B"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վերոգրյալը, առաջարկում ենք Նախագծով գումարների հատկացմանն անդրադառնալ Հանձնաժողովի սահմանված կարգով հաստատված կանոնադրության և կառուցվածքի առկայության պայմաններում: </w:t>
            </w:r>
          </w:p>
          <w:p w14:paraId="7C308BC6" w14:textId="671874C3" w:rsidR="005A40AF" w:rsidRPr="005A40AF" w:rsidRDefault="005A40AF" w:rsidP="005A40AF">
            <w:pPr>
              <w:shd w:val="clear" w:color="auto" w:fill="FFFFFF"/>
              <w:suppressAutoHyphens w:val="0"/>
              <w:spacing w:after="0" w:line="360" w:lineRule="auto"/>
              <w:ind w:firstLine="567"/>
              <w:jc w:val="both"/>
              <w:rPr>
                <w:rFonts w:ascii="GHEA Grapalat" w:hAnsi="GHEA Grapalat"/>
                <w:sz w:val="24"/>
                <w:szCs w:val="24"/>
                <w:lang w:val="hy-AM"/>
              </w:rPr>
            </w:pPr>
          </w:p>
        </w:tc>
        <w:tc>
          <w:tcPr>
            <w:tcW w:w="5760" w:type="dxa"/>
            <w:tcBorders>
              <w:top w:val="single" w:sz="4" w:space="0" w:color="000000"/>
              <w:left w:val="single" w:sz="4" w:space="0" w:color="000000"/>
              <w:bottom w:val="single" w:sz="4" w:space="0" w:color="000000"/>
              <w:right w:val="single" w:sz="4" w:space="0" w:color="000000"/>
            </w:tcBorders>
          </w:tcPr>
          <w:p w14:paraId="476CE095" w14:textId="64C9934F" w:rsidR="005A40AF" w:rsidRPr="006770FA" w:rsidRDefault="00D43E9E" w:rsidP="005A40AF">
            <w:pPr>
              <w:spacing w:line="360" w:lineRule="auto"/>
              <w:jc w:val="both"/>
              <w:rPr>
                <w:rFonts w:ascii="Cambria Math" w:hAnsi="Cambria Math"/>
                <w:sz w:val="24"/>
                <w:szCs w:val="24"/>
                <w:lang w:val="hy-AM"/>
              </w:rPr>
            </w:pPr>
            <w:r w:rsidRPr="00D43E9E">
              <w:rPr>
                <w:rFonts w:ascii="GHEA Grapalat" w:hAnsi="GHEA Grapalat"/>
                <w:b/>
                <w:bCs/>
                <w:sz w:val="24"/>
                <w:szCs w:val="24"/>
                <w:lang w:val="hy-AM"/>
              </w:rPr>
              <w:lastRenderedPageBreak/>
              <w:t xml:space="preserve">Ընդունվել է մասամբ, </w:t>
            </w:r>
            <w:r>
              <w:rPr>
                <w:rFonts w:ascii="GHEA Grapalat" w:hAnsi="GHEA Grapalat"/>
                <w:sz w:val="24"/>
                <w:szCs w:val="24"/>
                <w:lang w:val="hy-AM"/>
              </w:rPr>
              <w:t>քանի որ</w:t>
            </w:r>
            <w:r w:rsidR="006770FA">
              <w:rPr>
                <w:rFonts w:ascii="GHEA Grapalat" w:hAnsi="GHEA Grapalat"/>
                <w:sz w:val="24"/>
                <w:szCs w:val="24"/>
                <w:lang w:val="hy-AM"/>
              </w:rPr>
              <w:t xml:space="preserve"> ծախսերը նախատեսված են եղել ի սկզբանե ապրիլ-դեկտեմբեր 2026 ժամանակահատվածի համար, սակայն ինչպես արդեն նշվել է Հանձնաժողովը իրավական առումով ձևավորվել է 2026 թվականի ապրիլի 16-ից, ուստի արդեն իսկ պետք է ապրիլի 16-ից վարձատրություն նախատեսել Հանձնաժողովի անդամների և աշխատակիցների համար։ Հաստիքացուցակը և կանոնադրությունը </w:t>
            </w:r>
            <w:r w:rsidR="00852DFD">
              <w:rPr>
                <w:rFonts w:ascii="GHEA Grapalat" w:hAnsi="GHEA Grapalat"/>
                <w:sz w:val="24"/>
                <w:szCs w:val="24"/>
                <w:lang w:val="hy-AM"/>
              </w:rPr>
              <w:t>արդեն իսկ հաստատվել են</w:t>
            </w:r>
            <w:r w:rsidR="006770FA">
              <w:rPr>
                <w:rFonts w:ascii="GHEA Grapalat" w:hAnsi="GHEA Grapalat"/>
                <w:sz w:val="24"/>
                <w:szCs w:val="24"/>
                <w:lang w:val="hy-AM"/>
              </w:rPr>
              <w:t xml:space="preserve">, իսկ </w:t>
            </w:r>
            <w:r w:rsidR="006770FA" w:rsidRPr="006770FA">
              <w:rPr>
                <w:rFonts w:ascii="GHEA Grapalat" w:hAnsi="GHEA Grapalat"/>
                <w:sz w:val="24"/>
                <w:szCs w:val="24"/>
                <w:lang w:val="hy-AM"/>
              </w:rPr>
              <w:t xml:space="preserve">«Տեղեկատվական համակարգերի կարգավորման մարմնի մասին» ՀՀ օրենքի 61-րդ հոդվածի </w:t>
            </w:r>
            <w:r w:rsidR="006770FA">
              <w:rPr>
                <w:rFonts w:ascii="GHEA Grapalat" w:hAnsi="GHEA Grapalat"/>
                <w:sz w:val="24"/>
                <w:szCs w:val="24"/>
                <w:lang w:val="hy-AM"/>
              </w:rPr>
              <w:t>10</w:t>
            </w:r>
            <w:r w:rsidR="006770FA" w:rsidRPr="006770FA">
              <w:rPr>
                <w:rFonts w:ascii="GHEA Grapalat" w:hAnsi="GHEA Grapalat"/>
                <w:sz w:val="24"/>
                <w:szCs w:val="24"/>
                <w:lang w:val="hy-AM"/>
              </w:rPr>
              <w:t>-րդ մասի համաձայն</w:t>
            </w:r>
            <w:r w:rsidR="006770FA">
              <w:rPr>
                <w:rFonts w:ascii="GHEA Grapalat" w:hAnsi="GHEA Grapalat"/>
                <w:sz w:val="24"/>
                <w:szCs w:val="24"/>
                <w:lang w:val="hy-AM"/>
              </w:rPr>
              <w:t xml:space="preserve"> փորձագիտական մասնագիտական խմբերի աշխատակիցների </w:t>
            </w:r>
            <w:r w:rsidR="006770FA" w:rsidRPr="006770FA">
              <w:rPr>
                <w:rFonts w:ascii="GHEA Grapalat" w:hAnsi="GHEA Grapalat"/>
                <w:sz w:val="24"/>
                <w:szCs w:val="24"/>
                <w:lang w:val="hy-AM"/>
              </w:rPr>
              <w:t>վարձատրությունը</w:t>
            </w:r>
            <w:r w:rsidR="006770FA">
              <w:rPr>
                <w:rFonts w:ascii="GHEA Grapalat" w:hAnsi="GHEA Grapalat"/>
                <w:sz w:val="24"/>
                <w:szCs w:val="24"/>
                <w:lang w:val="hy-AM"/>
              </w:rPr>
              <w:t xml:space="preserve"> հստակ՝</w:t>
            </w:r>
            <w:r w:rsidR="006770FA" w:rsidRPr="006770FA">
              <w:rPr>
                <w:rFonts w:ascii="GHEA Grapalat" w:hAnsi="GHEA Grapalat"/>
                <w:sz w:val="24"/>
                <w:szCs w:val="24"/>
                <w:lang w:val="hy-AM"/>
              </w:rPr>
              <w:t xml:space="preserve"> սահմանվում է քաղաքացիական ծառայության մասնագիտական պաշտոնների երկրորդ ենթախմբին համապատասխանող սանդղակի առաջին մակարդակի հիմնական աշխատավարձի չափով</w:t>
            </w:r>
            <w:r w:rsidR="006770FA">
              <w:rPr>
                <w:rFonts w:ascii="GHEA Grapalat" w:hAnsi="GHEA Grapalat"/>
                <w:sz w:val="24"/>
                <w:szCs w:val="24"/>
                <w:lang w:val="hy-AM"/>
              </w:rPr>
              <w:t xml:space="preserve">։ Ուստի, խմբագրվել և պակասեցվել է </w:t>
            </w:r>
            <w:r w:rsidR="006770FA">
              <w:rPr>
                <w:rFonts w:ascii="GHEA Grapalat" w:hAnsi="GHEA Grapalat"/>
                <w:sz w:val="24"/>
                <w:szCs w:val="24"/>
                <w:lang w:val="hy-AM"/>
              </w:rPr>
              <w:lastRenderedPageBreak/>
              <w:t>ներկայացված հայտից 15 օրվա աշխատանքի վարձատրությունը։</w:t>
            </w:r>
          </w:p>
        </w:tc>
      </w:tr>
      <w:tr w:rsidR="00D43E9E" w:rsidRPr="00F034BE" w14:paraId="521923B0" w14:textId="77777777" w:rsidTr="006770FA">
        <w:trPr>
          <w:trHeight w:val="983"/>
        </w:trPr>
        <w:tc>
          <w:tcPr>
            <w:tcW w:w="516" w:type="dxa"/>
            <w:tcBorders>
              <w:top w:val="single" w:sz="4" w:space="0" w:color="000000"/>
              <w:left w:val="single" w:sz="4" w:space="0" w:color="000000"/>
              <w:bottom w:val="single" w:sz="4" w:space="0" w:color="000000"/>
              <w:right w:val="single" w:sz="4" w:space="0" w:color="000000"/>
            </w:tcBorders>
          </w:tcPr>
          <w:p w14:paraId="228A15DC" w14:textId="77777777" w:rsidR="00D43E9E" w:rsidRPr="00E83B88" w:rsidRDefault="00D43E9E" w:rsidP="00D43E9E">
            <w:pPr>
              <w:spacing w:after="0" w:line="360" w:lineRule="auto"/>
              <w:rPr>
                <w:rFonts w:ascii="GHEA Grapalat" w:hAnsi="GHEA Grapalat"/>
                <w:sz w:val="24"/>
                <w:szCs w:val="24"/>
                <w:lang w:val="hy-AM"/>
              </w:rPr>
            </w:pPr>
          </w:p>
        </w:tc>
        <w:tc>
          <w:tcPr>
            <w:tcW w:w="7849" w:type="dxa"/>
            <w:tcBorders>
              <w:top w:val="single" w:sz="4" w:space="0" w:color="000000"/>
              <w:left w:val="single" w:sz="4" w:space="0" w:color="000000"/>
              <w:bottom w:val="single" w:sz="4" w:space="0" w:color="000000"/>
              <w:right w:val="single" w:sz="4" w:space="0" w:color="000000"/>
            </w:tcBorders>
          </w:tcPr>
          <w:p w14:paraId="600E6693"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Նախագծին կից ներկայացված Հանձնաժողովի պահպանման ծախսերի հաշվարկ-հիմնավորումների մասով առկա են հետևյալ դիտարկումները.</w:t>
            </w:r>
          </w:p>
          <w:p w14:paraId="238204F9" w14:textId="77777777"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 1244-11001 միջոցառմամբ նախատեսված պահպանման ծախսերի մասով պահանջվող 301.4 մլն դրամից 174.3 մլն դրամը նախատեսվել է աշխատավարձի գծով ծախսերի (ներառյալ պարգևատրումը) համար, որոնք հաշվարկված են ընթացիկ տարվա 9 ամիսների համար, իսկ մնացած ծախսերի մասով (տարածքի վարձակալության, էներգետիկ ծառայությունների, կապի ծառայությունների և այլ) հաշվարկները կատարվել են 6 ամսվա կտրվածքով:</w:t>
            </w:r>
          </w:p>
          <w:p w14:paraId="4E0589B1" w14:textId="77777777" w:rsidR="00D43E9E" w:rsidRDefault="00D43E9E" w:rsidP="00D43E9E">
            <w:pPr>
              <w:tabs>
                <w:tab w:val="left" w:pos="567"/>
              </w:tabs>
              <w:suppressAutoHyphens w:val="0"/>
              <w:spacing w:after="0" w:line="360" w:lineRule="auto"/>
              <w:jc w:val="both"/>
              <w:rPr>
                <w:rFonts w:ascii="GHEA Grapalat" w:hAnsi="GHEA Grapalat" w:cstheme="minorBidi"/>
                <w:sz w:val="24"/>
                <w:szCs w:val="24"/>
                <w:lang w:val="hy-AM"/>
              </w:rPr>
            </w:pPr>
            <w:r>
              <w:rPr>
                <w:rFonts w:ascii="GHEA Grapalat" w:eastAsia="Times New Roman" w:hAnsi="GHEA Grapalat" w:cs="Times New Roman"/>
                <w:sz w:val="24"/>
                <w:szCs w:val="24"/>
                <w:lang w:val="hy-AM"/>
              </w:rPr>
              <w:tab/>
              <w:t xml:space="preserve">Սակայն հիմք ընդունելով </w:t>
            </w:r>
            <w:r>
              <w:rPr>
                <w:rFonts w:ascii="GHEA Grapalat" w:hAnsi="GHEA Grapalat"/>
                <w:sz w:val="24"/>
                <w:szCs w:val="24"/>
                <w:lang w:val="hy-AM"/>
              </w:rPr>
              <w:t>«</w:t>
            </w:r>
            <w:r>
              <w:rPr>
                <w:rFonts w:ascii="GHEA Grapalat" w:eastAsia="Times New Roman" w:hAnsi="GHEA Grapalat" w:cs="Times New Roman"/>
                <w:sz w:val="24"/>
                <w:szCs w:val="24"/>
                <w:lang w:val="hy-AM"/>
              </w:rPr>
              <w:t>Հանրային տեղեկությունների մասին</w:t>
            </w:r>
            <w:r>
              <w:rPr>
                <w:rFonts w:ascii="GHEA Grapalat" w:hAnsi="GHEA Grapalat"/>
                <w:sz w:val="24"/>
                <w:szCs w:val="24"/>
                <w:lang w:val="hy-AM"/>
              </w:rPr>
              <w:t>»</w:t>
            </w:r>
            <w:r>
              <w:rPr>
                <w:rFonts w:ascii="GHEA Grapalat" w:eastAsia="Times New Roman" w:hAnsi="GHEA Grapalat" w:cs="Times New Roman"/>
                <w:sz w:val="24"/>
                <w:szCs w:val="24"/>
                <w:lang w:val="hy-AM"/>
              </w:rPr>
              <w:t xml:space="preserve"> </w:t>
            </w:r>
            <w:r>
              <w:rPr>
                <w:rFonts w:ascii="GHEA Grapalat" w:hAnsi="GHEA Grapalat"/>
                <w:sz w:val="24"/>
                <w:szCs w:val="24"/>
                <w:lang w:val="hy-AM"/>
              </w:rPr>
              <w:t>Օրենքի 26-րդ հոդվածի 8-րդ մասը, որով սահմանված է, որ՝ «Հայաստանի տեղեկատվական համակարգերի գործակալություն» հիմնադրամի (այսուհետ՝ Գործակալություն) ֆինանսավորումը շարունակվելու է իրականացվել ՀՀ կենտրոնական բանկի միջոցների հաշվին սույն օրենքն ուժի մեջ մտնելու պահից մինչև Ինքնավար մարմնի ստեղծումն ու ամբողջական ձևավորումը (սույն օրենքից և այլ օրենքներից բխող բոլոր ենթաօրենսդրական նորմատիվ, ներքին ու անհատական իրավական ակտերի ընդունումը և ուժի մեջ մտնելը), բայց ոչ ավելի, քան 2026 թվականը ներառյալ», առաջարկում ենք հստակեցնել ներկայացված ծախսային հոդվածների ձևավորման և հաշվարկման սկզբունքներն ու մոտեցումները:</w:t>
            </w:r>
          </w:p>
          <w:p w14:paraId="45801ED9" w14:textId="77777777" w:rsidR="00D43E9E" w:rsidRDefault="00D43E9E" w:rsidP="00D43E9E">
            <w:pPr>
              <w:tabs>
                <w:tab w:val="left" w:pos="567"/>
              </w:tabs>
              <w:suppressAutoHyphens w:val="0"/>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ab/>
              <w:t>Այդ առումով առաջարկում ենք քննարկել ընթացիկ տարում ՀՀ պետական բյուջեի հաշվին Հանձնաժողովի կազմի և 30 անդամների աշխատավարձի գծով ու այլ առանձին ընթացիկ ծախսերի (էներգետիկ, կապ, գործուղումներ, համակարգչային և այլն) իրականացման, իսկ մնացած ծախսերի (այդ թվում՝ Գործակալության կողմից պայմանագրային պարտավորություններով ստանձնած) Կենտրոնական Բանկի կողմից այդ ուղղությամբ նախատեսված միջոցների շրջանակներում իրականացնելու տարբերակը:</w:t>
            </w:r>
          </w:p>
          <w:p w14:paraId="5F2C329D" w14:textId="77777777" w:rsidR="00D43E9E" w:rsidRDefault="00D43E9E" w:rsidP="00D43E9E">
            <w:pPr>
              <w:tabs>
                <w:tab w:val="left" w:pos="567"/>
              </w:tabs>
              <w:suppressAutoHyphens w:val="0"/>
              <w:spacing w:after="0" w:line="360" w:lineRule="auto"/>
              <w:jc w:val="both"/>
              <w:rPr>
                <w:rFonts w:ascii="GHEA Grapalat" w:hAnsi="GHEA Grapalat"/>
                <w:sz w:val="24"/>
                <w:szCs w:val="24"/>
                <w:lang w:val="hy-AM"/>
              </w:rPr>
            </w:pPr>
            <w:r>
              <w:rPr>
                <w:rFonts w:ascii="GHEA Grapalat" w:hAnsi="GHEA Grapalat"/>
                <w:sz w:val="24"/>
                <w:szCs w:val="24"/>
                <w:lang w:val="hy-AM"/>
              </w:rPr>
              <w:tab/>
              <w:t xml:space="preserve">Նշենք նաև, որ Հանձնաժողովի ընտրված ժամանակահատվածի համար՝ վերոնշյալ մոտեցմամբ հաշվարկված ծախսեր ընթացիկ տարում կկազմի շուրջ 165.7 մլն դրամ (համաձայն կից տեղեկանքի): </w:t>
            </w:r>
          </w:p>
          <w:p w14:paraId="132AFE0F"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765870AB"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78F8DDCB"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05B53C9C"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6158C579"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0233FB63"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6C82027B"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465F78FB"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1FE85B2F"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1ED37102"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7E492700" w14:textId="77777777" w:rsidR="006770FA" w:rsidRDefault="006770FA" w:rsidP="00D43E9E">
            <w:pPr>
              <w:shd w:val="clear" w:color="auto" w:fill="FFFFFF"/>
              <w:suppressAutoHyphens w:val="0"/>
              <w:spacing w:after="0" w:line="360" w:lineRule="auto"/>
              <w:ind w:firstLine="567"/>
              <w:jc w:val="both"/>
              <w:rPr>
                <w:rFonts w:ascii="GHEA Grapalat" w:hAnsi="GHEA Grapalat"/>
                <w:sz w:val="24"/>
                <w:szCs w:val="24"/>
                <w:lang w:val="hy-AM"/>
              </w:rPr>
            </w:pPr>
          </w:p>
          <w:p w14:paraId="3D9E8B53" w14:textId="57B109DA"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բ/ 1244 ծրագրի 31001 միջոցառմամբ նախատեսված սարքավորումների ձեռքբերմանն առաջարկում ենք անդրադառնալ 2027թ-ի բյուջետային գործընթացի շրջանակներում, քանի որ բացահայտված չէ Գործակալության մոտ փաստացի առկա նմանատիպ գույքի և սարքավորումների քանակները: Նշենք նաև, որ 2027-2029թթ. ՄԺԾԾ շրջանակներում Հանձնաժողովի գծով հայտ չի ներկայացվել:</w:t>
            </w:r>
          </w:p>
          <w:p w14:paraId="267561D4" w14:textId="1316BA01"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p>
        </w:tc>
        <w:tc>
          <w:tcPr>
            <w:tcW w:w="5760" w:type="dxa"/>
            <w:tcBorders>
              <w:top w:val="single" w:sz="4" w:space="0" w:color="000000"/>
              <w:left w:val="single" w:sz="4" w:space="0" w:color="000000"/>
              <w:bottom w:val="single" w:sz="4" w:space="0" w:color="000000"/>
              <w:right w:val="single" w:sz="4" w:space="0" w:color="000000"/>
            </w:tcBorders>
          </w:tcPr>
          <w:p w14:paraId="72C85F7D" w14:textId="58B49423" w:rsidR="006770FA" w:rsidRDefault="006770FA" w:rsidP="00D43E9E">
            <w:pPr>
              <w:spacing w:line="360" w:lineRule="auto"/>
              <w:jc w:val="both"/>
              <w:rPr>
                <w:lang w:val="hy-AM"/>
              </w:rPr>
            </w:pPr>
            <w:r w:rsidRPr="00D43E9E">
              <w:rPr>
                <w:rFonts w:ascii="GHEA Grapalat" w:hAnsi="GHEA Grapalat"/>
                <w:b/>
                <w:bCs/>
                <w:sz w:val="24"/>
                <w:szCs w:val="24"/>
                <w:lang w:val="hy-AM"/>
              </w:rPr>
              <w:lastRenderedPageBreak/>
              <w:t>Ընդունվել է մասամբ</w:t>
            </w:r>
            <w:r>
              <w:rPr>
                <w:rFonts w:ascii="GHEA Grapalat" w:hAnsi="GHEA Grapalat"/>
                <w:b/>
                <w:bCs/>
                <w:sz w:val="24"/>
                <w:szCs w:val="24"/>
                <w:lang w:val="hy-AM"/>
              </w:rPr>
              <w:t xml:space="preserve">։ </w:t>
            </w:r>
            <w:r>
              <w:rPr>
                <w:rFonts w:ascii="GHEA Grapalat" w:hAnsi="GHEA Grapalat"/>
                <w:sz w:val="24"/>
                <w:szCs w:val="24"/>
                <w:lang w:val="hy-AM"/>
              </w:rPr>
              <w:t>Հաշվի առնելով այն հանգամանքը, որ Հանձնաժողովը իրավական տեսանկյունից արդեն իսկ ձևավորվել է, ուստի/ընտրվել են Հանձնաժողովի 4 անդամներ/, ուստի աշխատանքի վարձատրության առումով կնախատեսվի 8</w:t>
            </w:r>
            <w:r>
              <w:rPr>
                <w:rFonts w:ascii="Cambria Math" w:hAnsi="Cambria Math"/>
                <w:sz w:val="24"/>
                <w:szCs w:val="24"/>
                <w:lang w:val="hy-AM"/>
              </w:rPr>
              <w:t>․</w:t>
            </w:r>
            <w:r>
              <w:rPr>
                <w:rFonts w:ascii="GHEA Grapalat" w:hAnsi="GHEA Grapalat"/>
                <w:sz w:val="24"/>
                <w:szCs w:val="24"/>
                <w:lang w:val="hy-AM"/>
              </w:rPr>
              <w:t xml:space="preserve">5 ամսվա վարձատրություն, իսկ պահպանման ծախսերի մասով կհաշվարկվի 8 ամսվա ծախս։ </w:t>
            </w:r>
            <w:r w:rsidRPr="006770FA">
              <w:rPr>
                <w:lang w:val="hy-AM"/>
              </w:rPr>
              <w:t xml:space="preserve"> </w:t>
            </w:r>
          </w:p>
          <w:p w14:paraId="0FE8E823" w14:textId="77777777" w:rsidR="006770FA" w:rsidRDefault="006770FA" w:rsidP="00D43E9E">
            <w:pPr>
              <w:spacing w:line="360" w:lineRule="auto"/>
              <w:jc w:val="both"/>
              <w:rPr>
                <w:rFonts w:ascii="GHEA Grapalat" w:hAnsi="GHEA Grapalat"/>
                <w:b/>
                <w:bCs/>
                <w:sz w:val="24"/>
                <w:szCs w:val="24"/>
                <w:lang w:val="hy-AM"/>
              </w:rPr>
            </w:pPr>
          </w:p>
          <w:p w14:paraId="22AE46DB" w14:textId="77777777" w:rsidR="006770FA" w:rsidRDefault="006770FA" w:rsidP="00D43E9E">
            <w:pPr>
              <w:spacing w:line="360" w:lineRule="auto"/>
              <w:jc w:val="both"/>
              <w:rPr>
                <w:rFonts w:ascii="GHEA Grapalat" w:hAnsi="GHEA Grapalat"/>
                <w:b/>
                <w:bCs/>
                <w:sz w:val="24"/>
                <w:szCs w:val="24"/>
                <w:lang w:val="hy-AM"/>
              </w:rPr>
            </w:pPr>
          </w:p>
          <w:p w14:paraId="7605D36A" w14:textId="751E3398" w:rsidR="006770FA" w:rsidRDefault="006770FA" w:rsidP="00D43E9E">
            <w:pPr>
              <w:spacing w:line="360" w:lineRule="auto"/>
              <w:jc w:val="both"/>
              <w:rPr>
                <w:rFonts w:ascii="GHEA Grapalat" w:hAnsi="GHEA Grapalat"/>
                <w:sz w:val="24"/>
                <w:szCs w:val="24"/>
                <w:lang w:val="hy-AM"/>
              </w:rPr>
            </w:pPr>
            <w:r w:rsidRPr="006770FA">
              <w:rPr>
                <w:rFonts w:ascii="GHEA Grapalat" w:hAnsi="GHEA Grapalat"/>
                <w:b/>
                <w:bCs/>
                <w:sz w:val="24"/>
                <w:szCs w:val="24"/>
                <w:lang w:val="hy-AM"/>
              </w:rPr>
              <w:t>Չի ընդունվել,</w:t>
            </w:r>
            <w:r w:rsidRPr="006770FA">
              <w:rPr>
                <w:rFonts w:ascii="GHEA Grapalat" w:hAnsi="GHEA Grapalat"/>
                <w:sz w:val="24"/>
                <w:szCs w:val="24"/>
                <w:lang w:val="hy-AM"/>
              </w:rPr>
              <w:t xml:space="preserve"> քանի որ Տեղեկատվական համակարգերի կարգավորման հանձնաժողովը օրենքով ստեղծված մարմին է և «Տեղեկատվական համակարգերի կարգավորման մարմնի մասին» ՀՀ օրենքի 61-րդ հոդվածի 6-րդ մասի համաձայն Հանձնաժողովի առաջին կազմի աշխատանքների կազմակերպման համար տվյալ տարվա պետական բյուջեից ֆինանսական միջոցների հատկացման մասին Կառավարության որոշումը մշակում և Կառավարության հաստատմանն է ներկայացնում բարձր տեխնոլոգիական արդյունաբերության նախարարությունը, որը և իրականացնում է, իսկ և 7-րդ մասի համաձայն </w:t>
            </w:r>
            <w:r w:rsidRPr="006770FA">
              <w:rPr>
                <w:rFonts w:ascii="GHEA Grapalat" w:hAnsi="GHEA Grapalat"/>
                <w:sz w:val="24"/>
                <w:szCs w:val="24"/>
                <w:lang w:val="hy-AM"/>
              </w:rPr>
              <w:lastRenderedPageBreak/>
              <w:t xml:space="preserve">Հանձնաժողովի աշխատանքների կազմակերպման համար աշխատավայր և աշխատանքային պատշաճ պայմաններ ապահովելու համար առանձնացված ֆինանսական ռեսուրսներ են անհրաժեշտ, իսկ տվյալ ծախսը «Հայաստանի տեղեկատվական համակարգերի գործակալություն» հիմնադրամի հաշվին իրականացնելը իրավական առումով անընդունելի է, քանի որ Տեղեկատվական համակարգերի կարգավորման հանձնաժողովը և  «Հայաստանի տեղեկատվական համակարգերի գործակալություն» հիմնադրամը առանձին կազմակերպություններ են, առանձին հաշվեկշիռներով, ֆինանսավորման առանձին աղբյուրներով և հետագայում խնդիրներ կարող են առաջանալ  «Հայաստանի տեղեկատվական համակարգերի գործակալություն» հիմնադրամի համար հաշվետվողականության և տարբեր մարմինների կողմից ստուգումների ժամանակ։ </w:t>
            </w:r>
          </w:p>
          <w:p w14:paraId="5D67D474" w14:textId="77777777" w:rsidR="006770FA" w:rsidRDefault="006770FA" w:rsidP="00D43E9E">
            <w:pPr>
              <w:spacing w:line="360" w:lineRule="auto"/>
              <w:jc w:val="both"/>
              <w:rPr>
                <w:rFonts w:ascii="GHEA Grapalat" w:hAnsi="GHEA Grapalat"/>
                <w:b/>
                <w:bCs/>
                <w:sz w:val="24"/>
                <w:szCs w:val="24"/>
                <w:lang w:val="hy-AM"/>
              </w:rPr>
            </w:pPr>
          </w:p>
          <w:p w14:paraId="20D9E6B0" w14:textId="77777777" w:rsidR="006770FA" w:rsidRDefault="006770FA" w:rsidP="00D43E9E">
            <w:pPr>
              <w:spacing w:line="360" w:lineRule="auto"/>
              <w:jc w:val="both"/>
              <w:rPr>
                <w:rFonts w:ascii="GHEA Grapalat" w:hAnsi="GHEA Grapalat"/>
                <w:b/>
                <w:bCs/>
                <w:sz w:val="24"/>
                <w:szCs w:val="24"/>
                <w:lang w:val="hy-AM"/>
              </w:rPr>
            </w:pPr>
          </w:p>
          <w:p w14:paraId="0D6DDE5C" w14:textId="77777777" w:rsidR="006770FA" w:rsidRDefault="006770FA" w:rsidP="00D43E9E">
            <w:pPr>
              <w:spacing w:line="360" w:lineRule="auto"/>
              <w:jc w:val="both"/>
              <w:rPr>
                <w:rFonts w:ascii="GHEA Grapalat" w:hAnsi="GHEA Grapalat"/>
                <w:b/>
                <w:bCs/>
                <w:sz w:val="24"/>
                <w:szCs w:val="24"/>
                <w:lang w:val="hy-AM"/>
              </w:rPr>
            </w:pPr>
          </w:p>
          <w:p w14:paraId="0036D1BE" w14:textId="12E1041F" w:rsidR="00D43E9E" w:rsidRPr="006770FA" w:rsidRDefault="006770FA" w:rsidP="00D43E9E">
            <w:pPr>
              <w:spacing w:line="360" w:lineRule="auto"/>
              <w:jc w:val="both"/>
              <w:rPr>
                <w:rFonts w:ascii="Cambria Math" w:hAnsi="Cambria Math"/>
                <w:sz w:val="24"/>
                <w:szCs w:val="24"/>
                <w:lang w:val="hy-AM"/>
              </w:rPr>
            </w:pPr>
            <w:r w:rsidRPr="006770FA">
              <w:rPr>
                <w:rFonts w:ascii="GHEA Grapalat" w:hAnsi="GHEA Grapalat"/>
                <w:b/>
                <w:bCs/>
                <w:sz w:val="24"/>
                <w:szCs w:val="24"/>
                <w:lang w:val="hy-AM"/>
              </w:rPr>
              <w:lastRenderedPageBreak/>
              <w:t>Չի ընդունվել</w:t>
            </w:r>
            <w:r>
              <w:rPr>
                <w:rFonts w:ascii="GHEA Grapalat" w:hAnsi="GHEA Grapalat"/>
                <w:b/>
                <w:bCs/>
                <w:sz w:val="24"/>
                <w:szCs w:val="24"/>
                <w:lang w:val="hy-AM"/>
              </w:rPr>
              <w:t xml:space="preserve">, </w:t>
            </w:r>
            <w:r>
              <w:rPr>
                <w:rFonts w:ascii="GHEA Grapalat" w:hAnsi="GHEA Grapalat"/>
                <w:sz w:val="24"/>
                <w:szCs w:val="24"/>
                <w:lang w:val="hy-AM"/>
              </w:rPr>
              <w:t>քանի որ իրավական առումով Հանձնաժողովը և Հիմնադրամը ակնհայտորեն առանձին կազմակերպություններ են</w:t>
            </w:r>
            <w:r w:rsidRPr="006770FA">
              <w:rPr>
                <w:rFonts w:ascii="GHEA Grapalat" w:hAnsi="GHEA Grapalat"/>
                <w:sz w:val="24"/>
                <w:szCs w:val="24"/>
                <w:lang w:val="hy-AM"/>
              </w:rPr>
              <w:t xml:space="preserve"> առանձին հաշվեկշիռներով, ֆինանսավորման առանձին աղբյուրներով և հետագայում խնդիրներ կարող են առաջանալ  «Հայաստանի տեղեկատվական համակարգերի գործակալություն» հիմնադրամի համար հաշվետվողականության և տարբեր մարմինների կողմից ստուգումների ժամանակ։ </w:t>
            </w:r>
            <w:r>
              <w:rPr>
                <w:rFonts w:ascii="GHEA Grapalat" w:hAnsi="GHEA Grapalat"/>
                <w:sz w:val="24"/>
                <w:szCs w:val="24"/>
                <w:lang w:val="hy-AM"/>
              </w:rPr>
              <w:t xml:space="preserve"> </w:t>
            </w:r>
            <w:r w:rsidRPr="006770FA">
              <w:rPr>
                <w:rFonts w:ascii="GHEA Grapalat" w:hAnsi="GHEA Grapalat"/>
                <w:sz w:val="24"/>
                <w:szCs w:val="24"/>
                <w:lang w:val="hy-AM"/>
              </w:rPr>
              <w:t>Միաժամանակ, հարկ եմ համարում ընգծել, որ Հիմնադրամը</w:t>
            </w:r>
            <w:r>
              <w:rPr>
                <w:rFonts w:ascii="GHEA Grapalat" w:hAnsi="GHEA Grapalat"/>
                <w:sz w:val="24"/>
                <w:szCs w:val="24"/>
                <w:lang w:val="hy-AM"/>
              </w:rPr>
              <w:t xml:space="preserve"> շարունակում է իր բնականոն գործունեությունը, </w:t>
            </w:r>
            <w:r w:rsidRPr="006770FA">
              <w:rPr>
                <w:rFonts w:ascii="GHEA Grapalat" w:hAnsi="GHEA Grapalat"/>
                <w:sz w:val="24"/>
                <w:szCs w:val="24"/>
                <w:lang w:val="hy-AM"/>
              </w:rPr>
              <w:t xml:space="preserve">իսկ 2027-2029 թվականների </w:t>
            </w:r>
            <w:r>
              <w:rPr>
                <w:rFonts w:ascii="GHEA Grapalat" w:hAnsi="GHEA Grapalat"/>
                <w:sz w:val="24"/>
                <w:szCs w:val="24"/>
                <w:lang w:val="hy-AM"/>
              </w:rPr>
              <w:t>ՄԺԾԾ</w:t>
            </w:r>
            <w:r w:rsidRPr="006770FA">
              <w:rPr>
                <w:rFonts w:ascii="GHEA Grapalat" w:hAnsi="GHEA Grapalat"/>
                <w:sz w:val="24"/>
                <w:szCs w:val="24"/>
                <w:lang w:val="hy-AM"/>
              </w:rPr>
              <w:t xml:space="preserve"> և 2027 թվականի բյուջեի ֆինանսավորման հայտով նախատեսելու պարագայում առնվազն </w:t>
            </w:r>
            <w:r>
              <w:rPr>
                <w:rFonts w:ascii="GHEA Grapalat" w:hAnsi="GHEA Grapalat"/>
                <w:sz w:val="24"/>
                <w:szCs w:val="24"/>
                <w:lang w:val="hy-AM"/>
              </w:rPr>
              <w:t xml:space="preserve">8 ամիս 35 աշխատակցի համար աշխատանքային գործունեություն ծավալելու համար նվազագույն  պայմաններ ապահոված չեն լինի/ առանց գրասենյակային աթոռ, գրասեղան, համակարգիչ և այլն/, ուստի դա անհրաժեշտություն է և </w:t>
            </w:r>
            <w:r w:rsidRPr="006770FA">
              <w:rPr>
                <w:rFonts w:ascii="GHEA Grapalat" w:hAnsi="GHEA Grapalat"/>
                <w:sz w:val="24"/>
                <w:szCs w:val="24"/>
                <w:lang w:val="hy-AM"/>
              </w:rPr>
              <w:t xml:space="preserve">«Տեղեկատվական համակարգերի կարգավորման մարմնի մասին» ՀՀ օրենքի 61-րդ հոդվածի </w:t>
            </w:r>
            <w:r>
              <w:rPr>
                <w:rFonts w:ascii="GHEA Grapalat" w:hAnsi="GHEA Grapalat"/>
                <w:sz w:val="24"/>
                <w:szCs w:val="24"/>
                <w:lang w:val="hy-AM"/>
              </w:rPr>
              <w:t>7</w:t>
            </w:r>
            <w:r w:rsidRPr="006770FA">
              <w:rPr>
                <w:rFonts w:ascii="GHEA Grapalat" w:hAnsi="GHEA Grapalat"/>
                <w:sz w:val="24"/>
                <w:szCs w:val="24"/>
                <w:lang w:val="hy-AM"/>
              </w:rPr>
              <w:t>-րդ մասի</w:t>
            </w:r>
            <w:r>
              <w:rPr>
                <w:rFonts w:ascii="GHEA Grapalat" w:hAnsi="GHEA Grapalat"/>
                <w:sz w:val="24"/>
                <w:szCs w:val="24"/>
                <w:lang w:val="hy-AM"/>
              </w:rPr>
              <w:t xml:space="preserve">՝ </w:t>
            </w:r>
            <w:r w:rsidRPr="006770FA">
              <w:rPr>
                <w:rFonts w:ascii="GHEA Grapalat" w:hAnsi="GHEA Grapalat"/>
                <w:sz w:val="24"/>
                <w:szCs w:val="24"/>
                <w:lang w:val="hy-AM"/>
              </w:rPr>
              <w:t xml:space="preserve"> Հանձնաժողովի աշխատանքների կազմակերպման համար աշխատավայր և </w:t>
            </w:r>
            <w:r w:rsidRPr="006770FA">
              <w:rPr>
                <w:rFonts w:ascii="GHEA Grapalat" w:hAnsi="GHEA Grapalat"/>
                <w:sz w:val="24"/>
                <w:szCs w:val="24"/>
                <w:lang w:val="hy-AM"/>
              </w:rPr>
              <w:lastRenderedPageBreak/>
              <w:t>աշխատանքային պատշաճ պայմաններ</w:t>
            </w:r>
            <w:r>
              <w:rPr>
                <w:rFonts w:ascii="GHEA Grapalat" w:hAnsi="GHEA Grapalat"/>
                <w:sz w:val="24"/>
                <w:szCs w:val="24"/>
                <w:lang w:val="hy-AM"/>
              </w:rPr>
              <w:t xml:space="preserve"> ապահովելու դրույթի պահպանում։</w:t>
            </w:r>
          </w:p>
        </w:tc>
      </w:tr>
      <w:tr w:rsidR="00D43E9E" w:rsidRPr="00F034BE" w14:paraId="384A7094" w14:textId="77777777" w:rsidTr="006770FA">
        <w:trPr>
          <w:trHeight w:val="2036"/>
        </w:trPr>
        <w:tc>
          <w:tcPr>
            <w:tcW w:w="516" w:type="dxa"/>
            <w:tcBorders>
              <w:top w:val="single" w:sz="4" w:space="0" w:color="000000"/>
              <w:left w:val="single" w:sz="4" w:space="0" w:color="000000"/>
              <w:bottom w:val="single" w:sz="4" w:space="0" w:color="000000"/>
              <w:right w:val="single" w:sz="4" w:space="0" w:color="000000"/>
            </w:tcBorders>
          </w:tcPr>
          <w:p w14:paraId="63D1BA76" w14:textId="77777777" w:rsidR="00D43E9E" w:rsidRPr="00E83B88" w:rsidRDefault="00D43E9E" w:rsidP="00D43E9E">
            <w:pPr>
              <w:spacing w:after="0" w:line="360" w:lineRule="auto"/>
              <w:rPr>
                <w:rFonts w:ascii="GHEA Grapalat" w:hAnsi="GHEA Grapalat"/>
                <w:sz w:val="24"/>
                <w:szCs w:val="24"/>
                <w:lang w:val="hy-AM"/>
              </w:rPr>
            </w:pPr>
          </w:p>
        </w:tc>
        <w:tc>
          <w:tcPr>
            <w:tcW w:w="7849" w:type="dxa"/>
            <w:tcBorders>
              <w:top w:val="single" w:sz="4" w:space="0" w:color="000000"/>
              <w:left w:val="single" w:sz="4" w:space="0" w:color="000000"/>
              <w:bottom w:val="single" w:sz="4" w:space="0" w:color="000000"/>
              <w:right w:val="single" w:sz="4" w:space="0" w:color="000000"/>
            </w:tcBorders>
          </w:tcPr>
          <w:p w14:paraId="2925E5F9"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3. Հաշվի առնելով, որ ներկա պահին ՀՀ կառավարության պահուստային ֆոնդում հասանելի ռեսուրսներ առկա չեն, առաջարկում ենք ԲՏԱ նախարարության ընդհանուր հատկացումներից համապատասխան չափով միջոցներ ուղղել ՀՀ կառավարության պահուստային ֆոնդ:</w:t>
            </w:r>
          </w:p>
          <w:p w14:paraId="7FEB23FE"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p>
        </w:tc>
        <w:tc>
          <w:tcPr>
            <w:tcW w:w="5760" w:type="dxa"/>
            <w:tcBorders>
              <w:top w:val="single" w:sz="4" w:space="0" w:color="000000"/>
              <w:left w:val="single" w:sz="4" w:space="0" w:color="000000"/>
              <w:bottom w:val="single" w:sz="4" w:space="0" w:color="000000"/>
              <w:right w:val="single" w:sz="4" w:space="0" w:color="000000"/>
            </w:tcBorders>
          </w:tcPr>
          <w:p w14:paraId="7AD0D363" w14:textId="1318246E" w:rsidR="00D43E9E" w:rsidRPr="006770FA" w:rsidRDefault="006770FA" w:rsidP="00D43E9E">
            <w:pPr>
              <w:spacing w:line="360" w:lineRule="auto"/>
              <w:jc w:val="both"/>
              <w:rPr>
                <w:rFonts w:ascii="Cambria Math" w:hAnsi="Cambria Math"/>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Pr>
                <w:rFonts w:ascii="GHEA Grapalat" w:hAnsi="GHEA Grapalat"/>
                <w:sz w:val="24"/>
                <w:szCs w:val="24"/>
                <w:lang w:val="hy-AM"/>
              </w:rPr>
              <w:t xml:space="preserve"> </w:t>
            </w:r>
            <w:r w:rsidR="00F034BE">
              <w:rPr>
                <w:rFonts w:ascii="GHEA Grapalat" w:hAnsi="GHEA Grapalat"/>
                <w:b/>
                <w:bCs/>
                <w:sz w:val="24"/>
                <w:szCs w:val="24"/>
                <w:lang w:val="hy-AM"/>
              </w:rPr>
              <w:t>Ընդունվել է</w:t>
            </w:r>
            <w:r w:rsidRPr="006770FA">
              <w:rPr>
                <w:rFonts w:ascii="GHEA Grapalat" w:hAnsi="GHEA Grapalat"/>
                <w:b/>
                <w:bCs/>
                <w:sz w:val="24"/>
                <w:szCs w:val="24"/>
                <w:lang w:val="hy-AM"/>
              </w:rPr>
              <w:t>,</w:t>
            </w:r>
            <w:r>
              <w:rPr>
                <w:rFonts w:ascii="GHEA Grapalat" w:hAnsi="GHEA Grapalat"/>
                <w:sz w:val="24"/>
                <w:szCs w:val="24"/>
                <w:lang w:val="hy-AM"/>
              </w:rPr>
              <w:t xml:space="preserve"> </w:t>
            </w:r>
            <w:r w:rsidR="00F034BE">
              <w:rPr>
                <w:rFonts w:ascii="GHEA Grapalat" w:hAnsi="GHEA Grapalat"/>
                <w:sz w:val="24"/>
                <w:szCs w:val="24"/>
                <w:lang w:val="hy-AM"/>
              </w:rPr>
              <w:t>կատարվել է համապատասխան փոփոխություն</w:t>
            </w:r>
            <w:r>
              <w:rPr>
                <w:rFonts w:ascii="GHEA Grapalat" w:hAnsi="GHEA Grapalat"/>
                <w:sz w:val="24"/>
                <w:szCs w:val="24"/>
                <w:lang w:val="hy-AM"/>
              </w:rPr>
              <w:t xml:space="preserve">։ </w:t>
            </w:r>
          </w:p>
        </w:tc>
      </w:tr>
      <w:tr w:rsidR="00D43E9E" w:rsidRPr="00F034BE" w14:paraId="1654737A" w14:textId="77777777" w:rsidTr="006770FA">
        <w:trPr>
          <w:trHeight w:val="2967"/>
        </w:trPr>
        <w:tc>
          <w:tcPr>
            <w:tcW w:w="516" w:type="dxa"/>
            <w:tcBorders>
              <w:top w:val="single" w:sz="4" w:space="0" w:color="000000"/>
              <w:left w:val="single" w:sz="4" w:space="0" w:color="000000"/>
              <w:bottom w:val="single" w:sz="4" w:space="0" w:color="000000"/>
              <w:right w:val="single" w:sz="4" w:space="0" w:color="000000"/>
            </w:tcBorders>
          </w:tcPr>
          <w:p w14:paraId="4A22116F" w14:textId="77777777" w:rsidR="00D43E9E" w:rsidRPr="00E83B88" w:rsidRDefault="00D43E9E" w:rsidP="00D43E9E">
            <w:pPr>
              <w:spacing w:after="0" w:line="360" w:lineRule="auto"/>
              <w:rPr>
                <w:rFonts w:ascii="GHEA Grapalat" w:hAnsi="GHEA Grapalat"/>
                <w:sz w:val="24"/>
                <w:szCs w:val="24"/>
                <w:lang w:val="hy-AM"/>
              </w:rPr>
            </w:pPr>
          </w:p>
        </w:tc>
        <w:tc>
          <w:tcPr>
            <w:tcW w:w="7849" w:type="dxa"/>
            <w:tcBorders>
              <w:top w:val="single" w:sz="4" w:space="0" w:color="000000"/>
              <w:left w:val="single" w:sz="4" w:space="0" w:color="000000"/>
              <w:bottom w:val="single" w:sz="4" w:space="0" w:color="000000"/>
              <w:right w:val="single" w:sz="4" w:space="0" w:color="000000"/>
            </w:tcBorders>
          </w:tcPr>
          <w:p w14:paraId="2E688794"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4. Նախագծում առկա խմբագրական թերությունների վերաբերյալ հայտնում ենք հետևյալը.</w:t>
            </w:r>
          </w:p>
          <w:p w14:paraId="7B26136D"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N 2 հավելվածը անհրաժեշտ է համապատասխանեցնել ՀՀ կառավարության 25.12.2025թ. N 1910-Ն որոշման N 3 և N 4 հավելվածներին՝ ավելացնելով «Գործառնական դասիչ» անվանումով սյուն, միաժամանակ խմբագրելով միջոցառումների խումբը և դասը, իսկ 10-րդ տողից հետո ավելացնել «այդ թվում» տող,</w:t>
            </w:r>
          </w:p>
          <w:p w14:paraId="7EC4348E"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N 3 հավելվածում 1244-31001 միջոցառման մասով ծախսերը «Վերակառուցման, վերանորոգման և վերականգնման աշխատանքներ»-ի փոխարեն անհրաժեշտ է սահմանել որպես «Ոչ ֆինանսական այլ ակտիվների ձեռքբերում»,</w:t>
            </w:r>
          </w:p>
          <w:p w14:paraId="48212472"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NN 5 և 6 հավելվածներում հնարավորինս խմբագրել երկու միջոցառումների արդյունքային ցուցանիշները,</w:t>
            </w:r>
          </w:p>
          <w:p w14:paraId="3A8002CE"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 N 7 հավելվածի գնումների պլանի 1244 ծրագրի 31001 միջոցառման մեջ ներառված ԳՄԱ կոդերով գնման առարկաների </w:t>
            </w:r>
            <w:r>
              <w:rPr>
                <w:rFonts w:ascii="GHEA Grapalat" w:hAnsi="GHEA Grapalat"/>
                <w:sz w:val="24"/>
                <w:szCs w:val="24"/>
                <w:lang w:val="hy-AM"/>
              </w:rPr>
              <w:lastRenderedPageBreak/>
              <w:t>անվանումները անհրաժեշտ է համապատասխանեցնել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անվանումներին՝ բացառությամբ  39111220-1 «բազկաթոռ՝ ղեկավարի, 39241300-1 «թուղթ կտրող սարք և 39711220-1 «էլեկտրական սերճեփներ ԳՄԱ կոդերով գնման առարկաների,</w:t>
            </w:r>
          </w:p>
          <w:p w14:paraId="5BF8670F" w14:textId="77777777" w:rsidR="00D43E9E" w:rsidRDefault="00D43E9E" w:rsidP="00D43E9E">
            <w:pPr>
              <w:shd w:val="clear" w:color="auto" w:fill="FFFFFF"/>
              <w:suppressAutoHyphens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 N 2 հավելվածի 1244 ծրագրի 11001 միջոցառման շրջանակում բյուջետային ծախսերի տնտեսագիտական դասակարգման «Էներգետիկ ծառայություններ, «Կապի ծառայություններ, «Գույքի և սարքավորումների վարձակալություն, «Համակարգչային ծառայություններ, «Տեղեկատվական ծառայություններ, «Կառավարչական ծառայություններ, «Ներկայացուցչական ծախսեր, «Ընդհանուր բնույթի այլ ծառայություններ, «Սարքավորումների ընթացիկ նորոգում և պահպանում, «Գրասենյակային նյութեր և հագուստ և «Կենցաղային և հանրային սննդի նյութեր հոդվածներով, որոնք հանդիսանում են գնման հոդվածներ, նախատեսվում է ֆինանսական միջոցների հատկացումներ, ինչով պայմանավորված անհրաժեշտ է հիշյալ հատկացումները արտացոլել նաև գնումների պլանում,</w:t>
            </w:r>
          </w:p>
          <w:p w14:paraId="1803A75E" w14:textId="63969C90" w:rsidR="00D43E9E" w:rsidRDefault="00D43E9E" w:rsidP="00D43E9E">
            <w:pPr>
              <w:tabs>
                <w:tab w:val="left" w:pos="567"/>
              </w:tabs>
              <w:suppressAutoHyphens w:val="0"/>
              <w:spacing w:after="0" w:line="360" w:lineRule="auto"/>
              <w:ind w:firstLine="567"/>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եթե </w:t>
            </w:r>
            <w:bookmarkStart w:id="0" w:name="_Hlk227850205"/>
            <w:r>
              <w:rPr>
                <w:rFonts w:ascii="GHEA Grapalat" w:hAnsi="GHEA Grapalat"/>
                <w:sz w:val="24"/>
                <w:szCs w:val="24"/>
                <w:lang w:val="hy-AM"/>
              </w:rPr>
              <w:t xml:space="preserve">39241300-1 «թուղթ կտրող սարք և 39711220-1 «էլեկտրական սերճեփներ ԳՄԱ կոդերով գնման առարկաների ձեռք բերումը նախատեսվում է իրականացնել «Գնումների մասին» օրենքի </w:t>
            </w:r>
            <w:r>
              <w:rPr>
                <w:rFonts w:ascii="GHEA Grapalat" w:hAnsi="GHEA Grapalat"/>
                <w:sz w:val="24"/>
                <w:szCs w:val="24"/>
                <w:lang w:val="hy-AM"/>
              </w:rPr>
              <w:lastRenderedPageBreak/>
              <w:t>23-րդ հոդվածի 1-ին մասի 4-րդ կետի հիմքով</w:t>
            </w:r>
            <w:bookmarkEnd w:id="0"/>
            <w:r>
              <w:rPr>
                <w:rFonts w:ascii="GHEA Grapalat" w:hAnsi="GHEA Grapalat"/>
                <w:sz w:val="24"/>
                <w:szCs w:val="24"/>
                <w:lang w:val="hy-AM"/>
              </w:rPr>
              <w:t>, ապա անհրաժեշտ է նախագծի ընդունումը հիմնավորող փաստաթղթում նշում կատարել այդ մասին:</w:t>
            </w:r>
          </w:p>
        </w:tc>
        <w:tc>
          <w:tcPr>
            <w:tcW w:w="5760" w:type="dxa"/>
            <w:tcBorders>
              <w:top w:val="single" w:sz="4" w:space="0" w:color="000000"/>
              <w:left w:val="single" w:sz="4" w:space="0" w:color="000000"/>
              <w:bottom w:val="single" w:sz="4" w:space="0" w:color="000000"/>
              <w:right w:val="single" w:sz="4" w:space="0" w:color="000000"/>
            </w:tcBorders>
          </w:tcPr>
          <w:p w14:paraId="63F9F3D7" w14:textId="77777777" w:rsidR="00754BF4" w:rsidRDefault="00754BF4" w:rsidP="00D43E9E">
            <w:pPr>
              <w:spacing w:line="360" w:lineRule="auto"/>
              <w:jc w:val="both"/>
              <w:rPr>
                <w:rFonts w:ascii="GHEA Grapalat" w:hAnsi="GHEA Grapalat"/>
                <w:sz w:val="24"/>
                <w:szCs w:val="24"/>
                <w:lang w:val="hy-AM"/>
              </w:rPr>
            </w:pPr>
            <w:r w:rsidRPr="00754BF4">
              <w:rPr>
                <w:rFonts w:ascii="GHEA Grapalat" w:hAnsi="GHEA Grapalat"/>
                <w:b/>
                <w:bCs/>
                <w:sz w:val="24"/>
                <w:szCs w:val="24"/>
                <w:lang w:val="hy-AM"/>
              </w:rPr>
              <w:lastRenderedPageBreak/>
              <w:t>Ընդունվել է</w:t>
            </w:r>
            <w:r>
              <w:rPr>
                <w:rFonts w:ascii="GHEA Grapalat" w:hAnsi="GHEA Grapalat"/>
                <w:b/>
                <w:bCs/>
                <w:sz w:val="24"/>
                <w:szCs w:val="24"/>
                <w:lang w:val="hy-AM"/>
              </w:rPr>
              <w:t xml:space="preserve"> մասամբ, </w:t>
            </w:r>
            <w:r>
              <w:rPr>
                <w:rFonts w:ascii="GHEA Grapalat" w:hAnsi="GHEA Grapalat"/>
                <w:sz w:val="24"/>
                <w:szCs w:val="24"/>
                <w:lang w:val="hy-AM"/>
              </w:rPr>
              <w:t xml:space="preserve"> N 2 հավելվածը համապատասխանեցվել է  ՀՀ կառավարության 25.12.2025թ. N 1910-Ն որոշման N 3 և N 4 հավելվածներին,  N 3 հավելվածը ևս լրամշակվել է,  NN 5 և 6 հավելվածներում արդյունքային ցուցանիշները չեն փոփոխվել, քանի որ Հանձնաժողովը 2026 թվականի ընթացքում պետք է ձևավորվի որպես առանձին մարմին և կայանա, ուստի արդյունքային ցուցանիշների տվյալ ձևակերպումները այս տարվա համար առավելագույնն են և խմբագրման ենթակա չեն,  N 7 հավելվածում արտացոլվել են 1244 ծրագրի 11001 միջոցառման գնման ենթակա հոդվածները ևս ներառվել են գնումների պլանում, իսկ 1244 ծրագրի 31001 միջոցառման մեջ ներառված ԳՄԱ </w:t>
            </w:r>
            <w:r>
              <w:rPr>
                <w:rFonts w:ascii="GHEA Grapalat" w:hAnsi="GHEA Grapalat"/>
                <w:sz w:val="24"/>
                <w:szCs w:val="24"/>
                <w:lang w:val="hy-AM"/>
              </w:rPr>
              <w:lastRenderedPageBreak/>
              <w:t xml:space="preserve">կոդերով գնման առարկաների անվանումները  համապատասխանեցվել են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անվանումներին։ </w:t>
            </w:r>
          </w:p>
          <w:p w14:paraId="54D17679" w14:textId="0274AD54" w:rsidR="00754BF4" w:rsidRPr="00A63F4B" w:rsidRDefault="00754BF4" w:rsidP="00D43E9E">
            <w:pPr>
              <w:spacing w:line="360" w:lineRule="auto"/>
              <w:jc w:val="both"/>
              <w:rPr>
                <w:rFonts w:ascii="GHEA Grapalat" w:hAnsi="GHEA Grapalat"/>
                <w:sz w:val="24"/>
                <w:szCs w:val="24"/>
                <w:lang w:val="hy-AM"/>
              </w:rPr>
            </w:pPr>
            <w:r>
              <w:rPr>
                <w:rFonts w:ascii="GHEA Grapalat" w:hAnsi="GHEA Grapalat"/>
                <w:sz w:val="24"/>
                <w:szCs w:val="24"/>
                <w:lang w:val="hy-AM"/>
              </w:rPr>
              <w:t>Նախագծի ընդունումը հիմնավորող փաստաթուղթը խմբագրվել է և կատարվել է համապատասխան նշում այն մասին, թե որ գնման առարկաների ձեռք բերում է նախատեսվում իրականացնել «Գնումների մասին» օրենքի 23-րդ հոդվածի 1-ին մասի 4-րդ կետի հիմքով</w:t>
            </w:r>
            <w:r w:rsidR="00A63F4B" w:rsidRPr="00A63F4B">
              <w:rPr>
                <w:rFonts w:ascii="GHEA Grapalat" w:hAnsi="GHEA Grapalat"/>
                <w:sz w:val="24"/>
                <w:szCs w:val="24"/>
                <w:lang w:val="hy-AM"/>
              </w:rPr>
              <w:t xml:space="preserve">, որոշման մեջ նաև ներկայացվել են նաև, թե որ գնման առարկաներն են նախատեսվում ձեռքբերել </w:t>
            </w:r>
            <w:r w:rsidR="00A63F4B">
              <w:rPr>
                <w:rFonts w:ascii="GHEA Grapalat" w:hAnsi="GHEA Grapalat"/>
                <w:sz w:val="24"/>
                <w:szCs w:val="24"/>
                <w:lang w:val="hy-AM"/>
              </w:rPr>
              <w:t xml:space="preserve">«Գնումների մասին» օրենքի 23-րդ հոդվածի 1-ին մասի </w:t>
            </w:r>
            <w:r w:rsidR="00A63F4B" w:rsidRPr="00A63F4B">
              <w:rPr>
                <w:rFonts w:ascii="GHEA Grapalat" w:hAnsi="GHEA Grapalat"/>
                <w:sz w:val="24"/>
                <w:szCs w:val="24"/>
                <w:lang w:val="hy-AM"/>
              </w:rPr>
              <w:t>1-ին և 5</w:t>
            </w:r>
            <w:r w:rsidR="00A63F4B">
              <w:rPr>
                <w:rFonts w:ascii="GHEA Grapalat" w:hAnsi="GHEA Grapalat"/>
                <w:sz w:val="24"/>
                <w:szCs w:val="24"/>
                <w:lang w:val="hy-AM"/>
              </w:rPr>
              <w:t>-րդ կետ</w:t>
            </w:r>
            <w:r w:rsidR="00A63F4B" w:rsidRPr="00A63F4B">
              <w:rPr>
                <w:rFonts w:ascii="GHEA Grapalat" w:hAnsi="GHEA Grapalat"/>
                <w:sz w:val="24"/>
                <w:szCs w:val="24"/>
                <w:lang w:val="hy-AM"/>
              </w:rPr>
              <w:t>եր</w:t>
            </w:r>
            <w:r w:rsidR="00A63F4B">
              <w:rPr>
                <w:rFonts w:ascii="GHEA Grapalat" w:hAnsi="GHEA Grapalat"/>
                <w:sz w:val="24"/>
                <w:szCs w:val="24"/>
                <w:lang w:val="hy-AM"/>
              </w:rPr>
              <w:t>ի հիմք</w:t>
            </w:r>
            <w:r w:rsidR="00A63F4B" w:rsidRPr="00A63F4B">
              <w:rPr>
                <w:rFonts w:ascii="GHEA Grapalat" w:hAnsi="GHEA Grapalat"/>
                <w:sz w:val="24"/>
                <w:szCs w:val="24"/>
                <w:lang w:val="hy-AM"/>
              </w:rPr>
              <w:t>եր</w:t>
            </w:r>
            <w:r w:rsidR="00A63F4B">
              <w:rPr>
                <w:rFonts w:ascii="GHEA Grapalat" w:hAnsi="GHEA Grapalat"/>
                <w:sz w:val="24"/>
                <w:szCs w:val="24"/>
                <w:lang w:val="hy-AM"/>
              </w:rPr>
              <w:t>ով</w:t>
            </w:r>
            <w:r w:rsidR="00A63F4B" w:rsidRPr="0005167D">
              <w:rPr>
                <w:rFonts w:ascii="GHEA Grapalat" w:hAnsi="GHEA Grapalat"/>
                <w:sz w:val="24"/>
                <w:szCs w:val="24"/>
                <w:lang w:val="hy-AM"/>
              </w:rPr>
              <w:t>:</w:t>
            </w:r>
            <w:r w:rsidR="00A63F4B" w:rsidRPr="00A63F4B">
              <w:rPr>
                <w:rFonts w:ascii="GHEA Grapalat" w:hAnsi="GHEA Grapalat"/>
                <w:sz w:val="24"/>
                <w:szCs w:val="24"/>
                <w:lang w:val="hy-AM"/>
              </w:rPr>
              <w:t xml:space="preserve">  </w:t>
            </w:r>
          </w:p>
          <w:p w14:paraId="5886B325" w14:textId="77777777" w:rsidR="00754BF4" w:rsidRDefault="00754BF4" w:rsidP="00D43E9E">
            <w:pPr>
              <w:spacing w:line="360" w:lineRule="auto"/>
              <w:jc w:val="both"/>
              <w:rPr>
                <w:rFonts w:ascii="GHEA Grapalat" w:hAnsi="GHEA Grapalat"/>
                <w:sz w:val="24"/>
                <w:szCs w:val="24"/>
                <w:lang w:val="hy-AM"/>
              </w:rPr>
            </w:pPr>
          </w:p>
          <w:p w14:paraId="6F18D5D1" w14:textId="02BAEF9B" w:rsidR="00754BF4" w:rsidRDefault="00754BF4" w:rsidP="00D43E9E">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հարկ ենք համարում նշել, որ հաստիքացուցակի մասով, մասնավորապես՝ կառուցվածքային ստորաբաժանումների մասով </w:t>
            </w:r>
            <w:r>
              <w:rPr>
                <w:rFonts w:ascii="GHEA Grapalat" w:hAnsi="GHEA Grapalat"/>
                <w:sz w:val="24"/>
                <w:szCs w:val="24"/>
                <w:lang w:val="hy-AM"/>
              </w:rPr>
              <w:lastRenderedPageBreak/>
              <w:t>ևս ճշգրտումներ են եղել, սակայն ֆինանսական առումով փոփոխություններ չեն եղել։</w:t>
            </w:r>
          </w:p>
          <w:p w14:paraId="5F388508" w14:textId="1DB620E6" w:rsidR="00D43E9E" w:rsidRPr="00754BF4" w:rsidRDefault="00754BF4" w:rsidP="00D43E9E">
            <w:pPr>
              <w:spacing w:line="360" w:lineRule="auto"/>
              <w:jc w:val="both"/>
              <w:rPr>
                <w:rFonts w:ascii="GHEA Grapalat" w:hAnsi="GHEA Grapalat"/>
                <w:b/>
                <w:bCs/>
                <w:sz w:val="24"/>
                <w:szCs w:val="24"/>
                <w:lang w:val="hy-AM"/>
              </w:rPr>
            </w:pPr>
            <w:r>
              <w:rPr>
                <w:rFonts w:ascii="GHEA Grapalat" w:hAnsi="GHEA Grapalat"/>
                <w:sz w:val="24"/>
                <w:szCs w:val="24"/>
                <w:lang w:val="hy-AM"/>
              </w:rPr>
              <w:t xml:space="preserve">    </w:t>
            </w:r>
          </w:p>
        </w:tc>
      </w:tr>
    </w:tbl>
    <w:p w14:paraId="2324A0A4" w14:textId="77777777" w:rsidR="000B3EC8" w:rsidRPr="003F4412" w:rsidRDefault="000B3EC8" w:rsidP="000B3EC8">
      <w:pPr>
        <w:shd w:val="clear" w:color="auto" w:fill="FFFFFF"/>
        <w:spacing w:line="276" w:lineRule="auto"/>
        <w:rPr>
          <w:rFonts w:ascii="GHEA Grapalat" w:hAnsi="GHEA Grapalat"/>
          <w:b/>
          <w:bCs/>
          <w:color w:val="000000"/>
          <w:sz w:val="24"/>
          <w:szCs w:val="24"/>
          <w:lang w:val="hy-AM"/>
        </w:rPr>
      </w:pPr>
    </w:p>
    <w:p w14:paraId="71DD1D90" w14:textId="77777777" w:rsidR="00833E40" w:rsidRPr="00B0238A" w:rsidRDefault="00833E40" w:rsidP="00833E40">
      <w:pPr>
        <w:tabs>
          <w:tab w:val="left" w:pos="3480"/>
        </w:tabs>
        <w:spacing w:after="0" w:line="360" w:lineRule="auto"/>
        <w:rPr>
          <w:rFonts w:ascii="GHEA Grapalat" w:hAnsi="GHEA Grapalat"/>
          <w:sz w:val="24"/>
          <w:szCs w:val="24"/>
          <w:lang w:val="hy-AM"/>
        </w:rPr>
      </w:pPr>
    </w:p>
    <w:p w14:paraId="696D3F12" w14:textId="0BDFDFC3" w:rsidR="00961B5E" w:rsidRDefault="00961B5E" w:rsidP="00B0238A">
      <w:pPr>
        <w:tabs>
          <w:tab w:val="left" w:pos="3480"/>
        </w:tabs>
        <w:spacing w:after="0" w:line="360" w:lineRule="auto"/>
        <w:rPr>
          <w:rFonts w:ascii="GHEA Grapalat" w:hAnsi="GHEA Grapalat"/>
          <w:sz w:val="24"/>
          <w:szCs w:val="24"/>
          <w:lang w:val="hy-AM"/>
        </w:rPr>
      </w:pPr>
    </w:p>
    <w:p w14:paraId="2697F04B" w14:textId="2DEA266B" w:rsidR="00FC5602" w:rsidRDefault="00FC5602" w:rsidP="00B0238A">
      <w:pPr>
        <w:tabs>
          <w:tab w:val="left" w:pos="3480"/>
        </w:tabs>
        <w:spacing w:after="0" w:line="360" w:lineRule="auto"/>
        <w:rPr>
          <w:rFonts w:ascii="GHEA Grapalat" w:hAnsi="GHEA Grapalat"/>
          <w:sz w:val="24"/>
          <w:szCs w:val="24"/>
          <w:lang w:val="hy-AM"/>
        </w:rPr>
      </w:pPr>
    </w:p>
    <w:p w14:paraId="254A0167" w14:textId="77777777" w:rsidR="000B3EC8" w:rsidRDefault="000B3EC8" w:rsidP="00B0238A">
      <w:pPr>
        <w:tabs>
          <w:tab w:val="left" w:pos="3480"/>
        </w:tabs>
        <w:spacing w:after="0" w:line="360" w:lineRule="auto"/>
        <w:rPr>
          <w:rFonts w:ascii="GHEA Grapalat" w:hAnsi="GHEA Grapalat"/>
          <w:sz w:val="24"/>
          <w:szCs w:val="24"/>
          <w:lang w:val="hy-AM"/>
        </w:rPr>
      </w:pPr>
    </w:p>
    <w:sectPr w:rsidR="000B3EC8">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C32"/>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65434C3"/>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5"/>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5167D"/>
    <w:rsid w:val="0007679D"/>
    <w:rsid w:val="00082DB7"/>
    <w:rsid w:val="00087808"/>
    <w:rsid w:val="000A4579"/>
    <w:rsid w:val="000A688C"/>
    <w:rsid w:val="000B3EC8"/>
    <w:rsid w:val="000F545E"/>
    <w:rsid w:val="00102379"/>
    <w:rsid w:val="0010363E"/>
    <w:rsid w:val="00105433"/>
    <w:rsid w:val="0010795A"/>
    <w:rsid w:val="00125C87"/>
    <w:rsid w:val="00130936"/>
    <w:rsid w:val="00136A9A"/>
    <w:rsid w:val="0014007D"/>
    <w:rsid w:val="001469FF"/>
    <w:rsid w:val="00173769"/>
    <w:rsid w:val="00182B90"/>
    <w:rsid w:val="00195CFB"/>
    <w:rsid w:val="001A35DF"/>
    <w:rsid w:val="001C4660"/>
    <w:rsid w:val="001D139C"/>
    <w:rsid w:val="001E6DA5"/>
    <w:rsid w:val="001F179C"/>
    <w:rsid w:val="00200FFA"/>
    <w:rsid w:val="002347F3"/>
    <w:rsid w:val="002407F4"/>
    <w:rsid w:val="0025440B"/>
    <w:rsid w:val="00262791"/>
    <w:rsid w:val="00272A68"/>
    <w:rsid w:val="002C6FD5"/>
    <w:rsid w:val="002F2EBF"/>
    <w:rsid w:val="002F7326"/>
    <w:rsid w:val="00300C91"/>
    <w:rsid w:val="0030311D"/>
    <w:rsid w:val="003270DF"/>
    <w:rsid w:val="00334F29"/>
    <w:rsid w:val="00380BF5"/>
    <w:rsid w:val="0038306C"/>
    <w:rsid w:val="003A7F5A"/>
    <w:rsid w:val="003B3F8C"/>
    <w:rsid w:val="00410CA4"/>
    <w:rsid w:val="004165A1"/>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46D93"/>
    <w:rsid w:val="0055220D"/>
    <w:rsid w:val="00560FB2"/>
    <w:rsid w:val="005622D2"/>
    <w:rsid w:val="00562C6B"/>
    <w:rsid w:val="00567F77"/>
    <w:rsid w:val="005700F6"/>
    <w:rsid w:val="005A40AF"/>
    <w:rsid w:val="005A46F3"/>
    <w:rsid w:val="005B145C"/>
    <w:rsid w:val="005B3774"/>
    <w:rsid w:val="005C29D0"/>
    <w:rsid w:val="005C433B"/>
    <w:rsid w:val="005C7C57"/>
    <w:rsid w:val="005E2BC7"/>
    <w:rsid w:val="005F3BB1"/>
    <w:rsid w:val="006079E8"/>
    <w:rsid w:val="00620C6E"/>
    <w:rsid w:val="00624406"/>
    <w:rsid w:val="00637EC5"/>
    <w:rsid w:val="00641B38"/>
    <w:rsid w:val="0064463D"/>
    <w:rsid w:val="006715C3"/>
    <w:rsid w:val="00672E63"/>
    <w:rsid w:val="006770FA"/>
    <w:rsid w:val="00683C87"/>
    <w:rsid w:val="006968EB"/>
    <w:rsid w:val="006A5688"/>
    <w:rsid w:val="006C3EDE"/>
    <w:rsid w:val="006D6D64"/>
    <w:rsid w:val="007028E4"/>
    <w:rsid w:val="00722713"/>
    <w:rsid w:val="0073123C"/>
    <w:rsid w:val="00736757"/>
    <w:rsid w:val="00752946"/>
    <w:rsid w:val="00754BF4"/>
    <w:rsid w:val="00756823"/>
    <w:rsid w:val="00770A30"/>
    <w:rsid w:val="007A6E01"/>
    <w:rsid w:val="007A7D25"/>
    <w:rsid w:val="007B5EE1"/>
    <w:rsid w:val="007B791A"/>
    <w:rsid w:val="007B7A88"/>
    <w:rsid w:val="007C78F8"/>
    <w:rsid w:val="007D2431"/>
    <w:rsid w:val="007E20BF"/>
    <w:rsid w:val="007F1BDC"/>
    <w:rsid w:val="007F236E"/>
    <w:rsid w:val="007F5A7F"/>
    <w:rsid w:val="00803F64"/>
    <w:rsid w:val="00810B18"/>
    <w:rsid w:val="00821743"/>
    <w:rsid w:val="00823B65"/>
    <w:rsid w:val="00832E29"/>
    <w:rsid w:val="00833E40"/>
    <w:rsid w:val="00836B82"/>
    <w:rsid w:val="00844A9F"/>
    <w:rsid w:val="008504F7"/>
    <w:rsid w:val="00850668"/>
    <w:rsid w:val="00852DFD"/>
    <w:rsid w:val="008619C7"/>
    <w:rsid w:val="00866311"/>
    <w:rsid w:val="00890C1E"/>
    <w:rsid w:val="008922F3"/>
    <w:rsid w:val="008B12D0"/>
    <w:rsid w:val="008B6D1C"/>
    <w:rsid w:val="008D687B"/>
    <w:rsid w:val="00902DFD"/>
    <w:rsid w:val="009078B0"/>
    <w:rsid w:val="009142E0"/>
    <w:rsid w:val="00922000"/>
    <w:rsid w:val="009306A6"/>
    <w:rsid w:val="0093650C"/>
    <w:rsid w:val="00961B5E"/>
    <w:rsid w:val="00972855"/>
    <w:rsid w:val="00972BA4"/>
    <w:rsid w:val="00994862"/>
    <w:rsid w:val="009A7FA9"/>
    <w:rsid w:val="009D0B7C"/>
    <w:rsid w:val="009E0314"/>
    <w:rsid w:val="00A07F54"/>
    <w:rsid w:val="00A22CB9"/>
    <w:rsid w:val="00A37A69"/>
    <w:rsid w:val="00A414AD"/>
    <w:rsid w:val="00A61F2E"/>
    <w:rsid w:val="00A63F4B"/>
    <w:rsid w:val="00A67F1F"/>
    <w:rsid w:val="00A95602"/>
    <w:rsid w:val="00AA1FE1"/>
    <w:rsid w:val="00AE4A71"/>
    <w:rsid w:val="00B0238A"/>
    <w:rsid w:val="00B12332"/>
    <w:rsid w:val="00B13F02"/>
    <w:rsid w:val="00B42A31"/>
    <w:rsid w:val="00B44313"/>
    <w:rsid w:val="00B45577"/>
    <w:rsid w:val="00B50763"/>
    <w:rsid w:val="00B935A7"/>
    <w:rsid w:val="00B97CC0"/>
    <w:rsid w:val="00BA42B3"/>
    <w:rsid w:val="00BC57C7"/>
    <w:rsid w:val="00BF5069"/>
    <w:rsid w:val="00C13E01"/>
    <w:rsid w:val="00C16712"/>
    <w:rsid w:val="00C16E6D"/>
    <w:rsid w:val="00C31AD6"/>
    <w:rsid w:val="00C3777F"/>
    <w:rsid w:val="00C665D4"/>
    <w:rsid w:val="00C8006B"/>
    <w:rsid w:val="00C8588A"/>
    <w:rsid w:val="00C933A1"/>
    <w:rsid w:val="00C95EDB"/>
    <w:rsid w:val="00CC2BFC"/>
    <w:rsid w:val="00CF3131"/>
    <w:rsid w:val="00D07344"/>
    <w:rsid w:val="00D27111"/>
    <w:rsid w:val="00D31B9E"/>
    <w:rsid w:val="00D33486"/>
    <w:rsid w:val="00D43E9E"/>
    <w:rsid w:val="00D50D94"/>
    <w:rsid w:val="00D62ED8"/>
    <w:rsid w:val="00D80559"/>
    <w:rsid w:val="00D84E23"/>
    <w:rsid w:val="00D85867"/>
    <w:rsid w:val="00DC584D"/>
    <w:rsid w:val="00DD7AD7"/>
    <w:rsid w:val="00E02D6F"/>
    <w:rsid w:val="00E311CB"/>
    <w:rsid w:val="00E37DD6"/>
    <w:rsid w:val="00E4737A"/>
    <w:rsid w:val="00E56CC2"/>
    <w:rsid w:val="00E57A16"/>
    <w:rsid w:val="00E83B88"/>
    <w:rsid w:val="00EB27DF"/>
    <w:rsid w:val="00EB3CE1"/>
    <w:rsid w:val="00EC0647"/>
    <w:rsid w:val="00ED3FC4"/>
    <w:rsid w:val="00ED7D3A"/>
    <w:rsid w:val="00EE02FA"/>
    <w:rsid w:val="00EE13DA"/>
    <w:rsid w:val="00EE1E44"/>
    <w:rsid w:val="00F0309A"/>
    <w:rsid w:val="00F034BE"/>
    <w:rsid w:val="00F0562A"/>
    <w:rsid w:val="00F53C5C"/>
    <w:rsid w:val="00F75C44"/>
    <w:rsid w:val="00F83C17"/>
    <w:rsid w:val="00F97B37"/>
    <w:rsid w:val="00FA4858"/>
    <w:rsid w:val="00FC1268"/>
    <w:rsid w:val="00FC5602"/>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30187870">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843160522">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1991858056">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1793</Words>
  <Characters>10224</Characters>
  <Application>Microsoft Office Word</Application>
  <DocSecurity>0</DocSecurity>
  <Lines>85</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https://mul2.gov.am/tasks/1326562/oneclick?token=1d71da6e8abbf5e9e69939f5cbaa158d</cp:keywords>
  <dc:description/>
  <cp:lastModifiedBy>User 1</cp:lastModifiedBy>
  <cp:revision>2</cp:revision>
  <cp:lastPrinted>2023-05-19T06:32:00Z</cp:lastPrinted>
  <dcterms:created xsi:type="dcterms:W3CDTF">2026-05-12T12:48:00Z</dcterms:created>
  <dcterms:modified xsi:type="dcterms:W3CDTF">2026-05-12T12:48:00Z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