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50F6F" w14:textId="77777777" w:rsidR="00F67BDF" w:rsidRDefault="00F67BDF" w:rsidP="000C7ECD">
      <w:pPr>
        <w:spacing w:line="360" w:lineRule="auto"/>
        <w:jc w:val="center"/>
        <w:rPr>
          <w:rFonts w:ascii="GHEA Grapalat" w:hAnsi="GHEA Grapalat"/>
          <w:bCs/>
          <w:lang w:val="hy-AM"/>
        </w:rPr>
      </w:pPr>
    </w:p>
    <w:p w14:paraId="3857204C" w14:textId="1B41EBF0" w:rsidR="002A56C6" w:rsidRDefault="007039BA" w:rsidP="000C7ECD">
      <w:pPr>
        <w:spacing w:line="360" w:lineRule="auto"/>
        <w:jc w:val="center"/>
        <w:rPr>
          <w:rFonts w:ascii="GHEA Grapalat" w:hAnsi="GHEA Grapalat"/>
          <w:bCs/>
          <w:lang w:val="hy-AM"/>
        </w:rPr>
      </w:pPr>
      <w:r w:rsidRPr="000C7ECD">
        <w:rPr>
          <w:rFonts w:ascii="GHEA Grapalat" w:hAnsi="GHEA Grapalat"/>
          <w:bCs/>
          <w:lang w:val="hy-AM"/>
        </w:rPr>
        <w:t>Ա Մ Փ Ո Փ Ա Թ Ե Ր Թ</w:t>
      </w:r>
      <w:r w:rsidR="00B61404" w:rsidRPr="000C7ECD">
        <w:rPr>
          <w:rFonts w:ascii="GHEA Grapalat" w:hAnsi="GHEA Grapalat"/>
          <w:bCs/>
          <w:lang w:val="hy-AM"/>
        </w:rPr>
        <w:t xml:space="preserve"> </w:t>
      </w:r>
      <w:r w:rsidR="002364E6" w:rsidRPr="000C7ECD">
        <w:rPr>
          <w:rFonts w:ascii="GHEA Grapalat" w:hAnsi="GHEA Grapalat"/>
          <w:bCs/>
          <w:lang w:val="hy-AM"/>
        </w:rPr>
        <w:t xml:space="preserve"> </w:t>
      </w:r>
    </w:p>
    <w:p w14:paraId="499E1AC4" w14:textId="2E07B94B" w:rsidR="00F67BDF" w:rsidRDefault="00547BBC" w:rsidP="00F67BDF">
      <w:pPr>
        <w:spacing w:line="360" w:lineRule="auto"/>
        <w:jc w:val="center"/>
        <w:rPr>
          <w:rFonts w:ascii="GHEA Grapalat" w:hAnsi="GHEA Grapalat"/>
          <w:bCs/>
          <w:lang w:val="hy-AM"/>
        </w:rPr>
      </w:pPr>
      <w:r w:rsidRPr="00547BBC">
        <w:rPr>
          <w:rFonts w:ascii="GHEA Grapalat" w:eastAsia="Batang" w:hAnsi="GHEA Grapalat" w:cs="Sylfaen"/>
          <w:color w:val="000000" w:themeColor="text1"/>
          <w:lang w:val="hy-AM"/>
        </w:rPr>
        <w:t xml:space="preserve">«ՀԱՅԱՍՏԱՆԻ ՀԱՆՐԱՊԵՏՈՒԹՅԱՆ ԿԱՌԱՎԱՐՈՒԹՅԱՆ 2025 ԹՎԱԿԱՆԻ ՍԵՊՏԵՄԲԵՐԻ 25-Ի N 1379-Ն ՈՐՈՇՄԱՆ ՄԵՋ </w:t>
      </w:r>
      <w:r w:rsidR="00593521">
        <w:rPr>
          <w:rFonts w:ascii="GHEA Grapalat" w:eastAsia="Batang" w:hAnsi="GHEA Grapalat" w:cs="Sylfaen"/>
          <w:color w:val="000000" w:themeColor="text1"/>
          <w:lang w:val="hy-AM"/>
        </w:rPr>
        <w:t xml:space="preserve">ՓՈՓՈԽՈՒԹՅՈՒՆ ԵՎ </w:t>
      </w:r>
      <w:r w:rsidRPr="00547BBC">
        <w:rPr>
          <w:rFonts w:ascii="GHEA Grapalat" w:eastAsia="Batang" w:hAnsi="GHEA Grapalat" w:cs="Sylfaen"/>
          <w:color w:val="000000" w:themeColor="text1"/>
          <w:lang w:val="hy-AM"/>
        </w:rPr>
        <w:t>ԼՐԱՑՈՒՄ ԿԱՏԱՐԵԼՈՒ ՄԱՍԻՆ»</w:t>
      </w:r>
      <w:r w:rsidRPr="00547BBC">
        <w:rPr>
          <w:rFonts w:ascii="GHEA Grapalat" w:eastAsia="Batang" w:hAnsi="GHEA Grapalat" w:cs="Sylfaen"/>
          <w:b/>
          <w:bCs/>
          <w:color w:val="000000" w:themeColor="text1"/>
          <w:lang w:val="hy-AM"/>
        </w:rPr>
        <w:t xml:space="preserve"> </w:t>
      </w:r>
      <w:r w:rsidR="0018106B" w:rsidRPr="000C7ECD">
        <w:rPr>
          <w:rFonts w:ascii="GHEA Grapalat" w:hAnsi="GHEA Grapalat"/>
          <w:bCs/>
          <w:shd w:val="clear" w:color="auto" w:fill="FFFFFF"/>
          <w:lang w:val="hy-AM"/>
        </w:rPr>
        <w:t>ԿԱՌԱՎԱՐՈՒԹՅԱՆ ՈՐՈՇՄԱՆ ՆԱԽԱԳԾԻ</w:t>
      </w:r>
      <w:r w:rsidR="005D7D01" w:rsidRPr="000C7ECD">
        <w:rPr>
          <w:rFonts w:ascii="GHEA Grapalat" w:hAnsi="GHEA Grapalat"/>
          <w:bCs/>
          <w:lang w:val="hy-AM"/>
        </w:rPr>
        <w:t xml:space="preserve"> (ԱՅՍՈՒՀԵՏ՝ ՆԱԽԱԳԻԾ) ԸՆԴՈՒՆՄԱՆ</w:t>
      </w:r>
    </w:p>
    <w:p w14:paraId="27EF7EEF" w14:textId="77777777" w:rsidR="00F67BDF" w:rsidRPr="00F67BDF" w:rsidRDefault="00F67BDF" w:rsidP="00F67BDF">
      <w:pPr>
        <w:spacing w:line="360" w:lineRule="auto"/>
        <w:jc w:val="center"/>
        <w:rPr>
          <w:rFonts w:ascii="GHEA Grapalat" w:hAnsi="GHEA Grapalat"/>
          <w:bCs/>
          <w:lang w:val="hy-AM"/>
        </w:rPr>
      </w:pPr>
    </w:p>
    <w:tbl>
      <w:tblPr>
        <w:tblStyle w:val="TableGrid"/>
        <w:tblpPr w:leftFromText="180" w:rightFromText="180" w:vertAnchor="text" w:horzAnchor="margin" w:tblpXSpec="center" w:tblpY="106"/>
        <w:tblW w:w="10458" w:type="dxa"/>
        <w:shd w:val="clear" w:color="auto" w:fill="808080" w:themeFill="background1" w:themeFillShade="80"/>
        <w:tblLayout w:type="fixed"/>
        <w:tblLook w:val="04A0" w:firstRow="1" w:lastRow="0" w:firstColumn="1" w:lastColumn="0" w:noHBand="0" w:noVBand="1"/>
      </w:tblPr>
      <w:tblGrid>
        <w:gridCol w:w="7668"/>
        <w:gridCol w:w="2790"/>
      </w:tblGrid>
      <w:tr w:rsidR="00AB2080" w:rsidRPr="000C7ECD" w14:paraId="0551D6E0" w14:textId="77777777" w:rsidTr="00F67BDF">
        <w:trPr>
          <w:trHeight w:val="495"/>
        </w:trPr>
        <w:tc>
          <w:tcPr>
            <w:tcW w:w="7668" w:type="dxa"/>
            <w:vMerge w:val="restart"/>
            <w:tcBorders>
              <w:top w:val="single" w:sz="4" w:space="0" w:color="000000" w:themeColor="text1"/>
            </w:tcBorders>
            <w:shd w:val="clear" w:color="auto" w:fill="A6A6A6" w:themeFill="background1" w:themeFillShade="A6"/>
          </w:tcPr>
          <w:p w14:paraId="0A553697" w14:textId="1FA77C49" w:rsidR="00AB2080" w:rsidRPr="00F67BDF" w:rsidRDefault="001A780A" w:rsidP="000C7ECD">
            <w:pPr>
              <w:spacing w:line="360" w:lineRule="auto"/>
              <w:jc w:val="center"/>
              <w:rPr>
                <w:rFonts w:ascii="GHEA Grapalat" w:hAnsi="GHEA Grapalat"/>
                <w:highlight w:val="darkGray"/>
                <w:lang w:val="hy-AM"/>
              </w:rPr>
            </w:pPr>
            <w:r w:rsidRPr="00F67BDF">
              <w:rPr>
                <w:rFonts w:ascii="GHEA Grapalat" w:hAnsi="GHEA Grapalat"/>
                <w:highlight w:val="darkGray"/>
                <w:lang w:val="hy-AM"/>
              </w:rPr>
              <w:t>1</w:t>
            </w:r>
            <w:r w:rsidR="00AB2080" w:rsidRPr="00F67BDF">
              <w:rPr>
                <w:rFonts w:ascii="GHEA Grapalat" w:hAnsi="GHEA Grapalat"/>
                <w:highlight w:val="darkGray"/>
                <w:lang w:val="en-US"/>
              </w:rPr>
              <w:t xml:space="preserve">. </w:t>
            </w:r>
            <w:r w:rsidR="00AB2080" w:rsidRPr="00F67BDF">
              <w:rPr>
                <w:rFonts w:ascii="GHEA Grapalat" w:hAnsi="GHEA Grapalat"/>
                <w:highlight w:val="darkGray"/>
              </w:rPr>
              <w:t xml:space="preserve">  </w:t>
            </w:r>
            <w:r w:rsidR="0012580F" w:rsidRPr="00F67BDF">
              <w:rPr>
                <w:rFonts w:ascii="GHEA Grapalat" w:hAnsi="GHEA Grapalat"/>
                <w:highlight w:val="darkGray"/>
                <w:lang w:val="hy-AM"/>
              </w:rPr>
              <w:t>Արդարադատության</w:t>
            </w:r>
            <w:r w:rsidR="00AB2080" w:rsidRPr="00F67BDF">
              <w:rPr>
                <w:rFonts w:ascii="GHEA Grapalat" w:hAnsi="GHEA Grapalat"/>
                <w:highlight w:val="darkGray"/>
              </w:rPr>
              <w:t xml:space="preserve"> նախար</w:t>
            </w:r>
            <w:r w:rsidR="00AB2080" w:rsidRPr="00F67BDF">
              <w:rPr>
                <w:rFonts w:ascii="GHEA Grapalat" w:hAnsi="GHEA Grapalat"/>
                <w:highlight w:val="darkGray"/>
                <w:lang w:val="hy-AM"/>
              </w:rPr>
              <w:t>արություն</w:t>
            </w:r>
          </w:p>
        </w:tc>
        <w:tc>
          <w:tcPr>
            <w:tcW w:w="2790" w:type="dxa"/>
            <w:tcBorders>
              <w:top w:val="single" w:sz="4" w:space="0" w:color="000000" w:themeColor="text1"/>
              <w:bottom w:val="single" w:sz="4" w:space="0" w:color="auto"/>
            </w:tcBorders>
            <w:shd w:val="clear" w:color="auto" w:fill="A6A6A6" w:themeFill="background1" w:themeFillShade="A6"/>
          </w:tcPr>
          <w:p w14:paraId="021BF34F" w14:textId="7D9FA961" w:rsidR="00AB2080" w:rsidRPr="00F67BDF" w:rsidRDefault="00AB2080" w:rsidP="000C7ECD">
            <w:pPr>
              <w:spacing w:line="360" w:lineRule="auto"/>
              <w:rPr>
                <w:rFonts w:ascii="GHEA Grapalat" w:hAnsi="GHEA Grapalat"/>
                <w:highlight w:val="darkGray"/>
                <w:lang w:val="hy-AM"/>
              </w:rPr>
            </w:pPr>
          </w:p>
        </w:tc>
      </w:tr>
      <w:tr w:rsidR="00AB2080" w:rsidRPr="00690A80" w14:paraId="5E626536" w14:textId="77777777" w:rsidTr="00F67BDF">
        <w:trPr>
          <w:trHeight w:val="290"/>
        </w:trPr>
        <w:tc>
          <w:tcPr>
            <w:tcW w:w="7668" w:type="dxa"/>
            <w:vMerge/>
            <w:tcBorders>
              <w:bottom w:val="single" w:sz="4" w:space="0" w:color="000000" w:themeColor="text1"/>
            </w:tcBorders>
            <w:shd w:val="clear" w:color="auto" w:fill="A6A6A6" w:themeFill="background1" w:themeFillShade="A6"/>
            <w:vAlign w:val="center"/>
          </w:tcPr>
          <w:p w14:paraId="2FACF332" w14:textId="77777777" w:rsidR="00AB2080" w:rsidRPr="00F67BDF" w:rsidRDefault="00AB2080" w:rsidP="000C7ECD">
            <w:pPr>
              <w:spacing w:line="360" w:lineRule="auto"/>
              <w:rPr>
                <w:rFonts w:ascii="GHEA Grapalat" w:hAnsi="GHEA Grapalat"/>
                <w:highlight w:val="darkGray"/>
                <w:lang w:val="hy-AM"/>
              </w:rPr>
            </w:pPr>
          </w:p>
        </w:tc>
        <w:tc>
          <w:tcPr>
            <w:tcW w:w="2790" w:type="dxa"/>
            <w:tcBorders>
              <w:top w:val="single" w:sz="4" w:space="0" w:color="auto"/>
              <w:bottom w:val="single" w:sz="4" w:space="0" w:color="000000" w:themeColor="text1"/>
            </w:tcBorders>
            <w:shd w:val="clear" w:color="auto" w:fill="A6A6A6" w:themeFill="background1" w:themeFillShade="A6"/>
          </w:tcPr>
          <w:p w14:paraId="18FA88E5" w14:textId="7131DC3B" w:rsidR="00AB2080" w:rsidRPr="00F67BDF" w:rsidRDefault="00AB2080" w:rsidP="000C7ECD">
            <w:pPr>
              <w:spacing w:line="360" w:lineRule="auto"/>
              <w:rPr>
                <w:rFonts w:ascii="GHEA Grapalat" w:hAnsi="GHEA Grapalat"/>
                <w:highlight w:val="darkGray"/>
                <w:lang w:val="hy-AM"/>
              </w:rPr>
            </w:pPr>
          </w:p>
        </w:tc>
      </w:tr>
      <w:tr w:rsidR="00AB2080" w:rsidRPr="00417DF8" w14:paraId="5798AABD" w14:textId="77777777" w:rsidTr="00F67BDF">
        <w:trPr>
          <w:trHeight w:val="512"/>
        </w:trPr>
        <w:tc>
          <w:tcPr>
            <w:tcW w:w="7668" w:type="dxa"/>
            <w:tcBorders>
              <w:top w:val="single" w:sz="4" w:space="0" w:color="000000" w:themeColor="text1"/>
              <w:bottom w:val="single" w:sz="4" w:space="0" w:color="000000" w:themeColor="text1"/>
            </w:tcBorders>
          </w:tcPr>
          <w:p w14:paraId="1524FF0B" w14:textId="20DD0A22" w:rsidR="00417DF8" w:rsidRPr="00417DF8" w:rsidRDefault="009D550D" w:rsidP="009D550D">
            <w:pPr>
              <w:spacing w:line="360" w:lineRule="auto"/>
              <w:ind w:firstLine="540"/>
              <w:jc w:val="both"/>
              <w:rPr>
                <w:rFonts w:ascii="GHEA Grapalat" w:hAnsi="GHEA Grapalat" w:cs="Sylfaen"/>
                <w:lang w:val="hy-AM"/>
              </w:rPr>
            </w:pPr>
            <w:r>
              <w:rPr>
                <w:rFonts w:ascii="GHEA Grapalat" w:hAnsi="GHEA Grapalat" w:cs="Sylfaen"/>
                <w:lang w:val="hy-AM"/>
              </w:rPr>
              <w:t xml:space="preserve">1. </w:t>
            </w:r>
            <w:r w:rsidR="00417DF8" w:rsidRPr="00417DF8">
              <w:rPr>
                <w:rFonts w:ascii="GHEA Grapalat" w:hAnsi="GHEA Grapalat" w:cs="Sylfaen"/>
                <w:lang w:val="hy-AM"/>
              </w:rPr>
              <w:t xml:space="preserve">Նախագծի վերնագրում «ՈՐՈՇՄԱՆ ՄԵՋ ԼՐԱՑՈՒՄ ԿԱՏԱՐԵԼՈՒ ՄԱՍԻՆ» բառերն անհրաժեշտ է փոխարինել «ՈՐՈՇՄԱՆ ՄԵՋ </w:t>
            </w:r>
            <w:r w:rsidR="00417DF8" w:rsidRPr="00417DF8">
              <w:rPr>
                <w:rFonts w:ascii="GHEA Grapalat" w:hAnsi="GHEA Grapalat" w:cs="Sylfaen"/>
                <w:b/>
                <w:lang w:val="hy-AM"/>
              </w:rPr>
              <w:t>ՓՈՓՈԽՈՒԹՅՈՒՆ</w:t>
            </w:r>
            <w:r w:rsidR="00417DF8" w:rsidRPr="00417DF8">
              <w:rPr>
                <w:rFonts w:ascii="GHEA Grapalat" w:hAnsi="GHEA Grapalat" w:cs="Sylfaen"/>
                <w:lang w:val="hy-AM"/>
              </w:rPr>
              <w:t xml:space="preserve"> ԵՎ ԼՐԱՑՈՒՄ ԿԱՏԱՐԵԼՈՒ ՄԱՍԻՆ» բառերով՝ նկատի ունենալով, որ Նախագծի 1-ին կետի 1-ին ենթակետով նախատեսվում է Հայաստանի Հանրապետության կառավարության 2025 թվականի սեպտեմբերի 25-ի N 1379-Ն որոշման հավելվածում  փոփոխություն կատարել։ </w:t>
            </w:r>
          </w:p>
          <w:p w14:paraId="2CAB6BF7" w14:textId="4F95E845" w:rsidR="00AB2080" w:rsidRPr="00F67BDF" w:rsidRDefault="00417DF8" w:rsidP="009D550D">
            <w:pPr>
              <w:spacing w:line="360" w:lineRule="auto"/>
              <w:ind w:firstLine="360"/>
              <w:jc w:val="both"/>
              <w:rPr>
                <w:rFonts w:ascii="GHEA Grapalat" w:hAnsi="GHEA Grapalat" w:cs="Sylfaen"/>
                <w:lang w:val="hy-AM"/>
              </w:rPr>
            </w:pPr>
            <w:r w:rsidRPr="00593521">
              <w:rPr>
                <w:rFonts w:ascii="GHEA Grapalat" w:hAnsi="GHEA Grapalat" w:cs="Sylfaen"/>
                <w:color w:val="000000" w:themeColor="text1"/>
                <w:lang w:val="hy-AM"/>
              </w:rPr>
              <w:t xml:space="preserve">Այս առումով անհրաժեշտ է նկատի ունենալ նաև «Նորմատիվ իրավական ակտերի մասին» օրենքի 12-րդ հոդվածի 1-ին մասի դրույթը, որի համաձայն՝ </w:t>
            </w:r>
            <w:r w:rsidRPr="00593521">
              <w:rPr>
                <w:rFonts w:ascii="GHEA Grapalat" w:hAnsi="GHEA Grapalat" w:cs="Sylfaen"/>
                <w:i/>
                <w:color w:val="000000" w:themeColor="text1"/>
                <w:lang w:val="hy-AM"/>
              </w:rPr>
              <w:t>նորմատիվ իրավական ակտը ունենում է վերնագիր, որը համապատասխանում է նորմատիվ իրավական ակտի բովանդակությանը:</w:t>
            </w:r>
          </w:p>
        </w:tc>
        <w:tc>
          <w:tcPr>
            <w:tcW w:w="2790" w:type="dxa"/>
            <w:tcBorders>
              <w:top w:val="single" w:sz="4" w:space="0" w:color="000000" w:themeColor="text1"/>
              <w:bottom w:val="single" w:sz="4" w:space="0" w:color="000000" w:themeColor="text1"/>
            </w:tcBorders>
          </w:tcPr>
          <w:p w14:paraId="4759B59A" w14:textId="2F324968" w:rsidR="008324D7" w:rsidRPr="00F67BDF" w:rsidRDefault="009D550D" w:rsidP="000C7ECD">
            <w:pPr>
              <w:autoSpaceDE w:val="0"/>
              <w:autoSpaceDN w:val="0"/>
              <w:adjustRightInd w:val="0"/>
              <w:spacing w:after="160" w:line="360" w:lineRule="auto"/>
              <w:ind w:firstLine="346"/>
              <w:jc w:val="both"/>
              <w:rPr>
                <w:rFonts w:ascii="GHEA Grapalat" w:hAnsi="GHEA Grapalat"/>
                <w:lang w:val="hy-AM"/>
              </w:rPr>
            </w:pPr>
            <w:r>
              <w:rPr>
                <w:rFonts w:ascii="GHEA Grapalat" w:hAnsi="GHEA Grapalat"/>
                <w:lang w:val="hy-AM"/>
              </w:rPr>
              <w:t>1. Ընդունվել է</w:t>
            </w:r>
          </w:p>
        </w:tc>
      </w:tr>
      <w:tr w:rsidR="00417DF8" w:rsidRPr="00417DF8" w14:paraId="78D20805" w14:textId="77777777" w:rsidTr="00F67BDF">
        <w:trPr>
          <w:trHeight w:val="512"/>
        </w:trPr>
        <w:tc>
          <w:tcPr>
            <w:tcW w:w="7668" w:type="dxa"/>
            <w:tcBorders>
              <w:top w:val="single" w:sz="4" w:space="0" w:color="000000" w:themeColor="text1"/>
              <w:bottom w:val="single" w:sz="4" w:space="0" w:color="000000" w:themeColor="text1"/>
            </w:tcBorders>
          </w:tcPr>
          <w:p w14:paraId="13BFF7A2" w14:textId="62A5D61A" w:rsidR="00417DF8" w:rsidRPr="00417DF8" w:rsidRDefault="009D550D" w:rsidP="009D550D">
            <w:pPr>
              <w:pStyle w:val="NormalWeb"/>
              <w:shd w:val="clear" w:color="auto" w:fill="FFFFFF"/>
              <w:spacing w:before="0" w:beforeAutospacing="0" w:after="0" w:afterAutospacing="0" w:line="360" w:lineRule="auto"/>
              <w:ind w:firstLine="540"/>
              <w:jc w:val="both"/>
              <w:rPr>
                <w:rFonts w:ascii="GHEA Grapalat" w:hAnsi="GHEA Grapalat" w:cs="Sylfaen"/>
                <w:lang w:val="hy-AM"/>
              </w:rPr>
            </w:pPr>
            <w:r>
              <w:rPr>
                <w:rFonts w:ascii="GHEA Grapalat" w:hAnsi="GHEA Grapalat" w:cs="Sylfaen"/>
                <w:lang w:val="hy-AM"/>
              </w:rPr>
              <w:t>2. Նախագծի 1-ին կետի 1-ին ենթակետում «</w:t>
            </w:r>
            <w:r>
              <w:rPr>
                <w:rFonts w:ascii="GHEA Grapalat" w:eastAsia="GHEA Grapalat" w:hAnsi="GHEA Grapalat" w:cs="GHEA Grapalat"/>
                <w:i/>
                <w:shd w:val="clear" w:color="auto" w:fill="FFFFFF"/>
                <w:lang w:val="hy-AM"/>
              </w:rPr>
              <w:t>12.2-րդ կետում</w:t>
            </w:r>
            <w:r>
              <w:rPr>
                <w:rFonts w:ascii="GHEA Grapalat" w:eastAsia="GHEA Grapalat" w:hAnsi="GHEA Grapalat" w:cs="GHEA Grapalat"/>
                <w:shd w:val="clear" w:color="auto" w:fill="FFFFFF"/>
                <w:lang w:val="hy-AM"/>
              </w:rPr>
              <w:t>» բառերն անհրաժեշտ է փոխարինել «</w:t>
            </w:r>
            <w:r>
              <w:rPr>
                <w:rFonts w:ascii="GHEA Grapalat" w:eastAsia="GHEA Grapalat" w:hAnsi="GHEA Grapalat" w:cs="GHEA Grapalat"/>
                <w:b/>
                <w:i/>
                <w:shd w:val="clear" w:color="auto" w:fill="FFFFFF"/>
                <w:lang w:val="hy-AM"/>
              </w:rPr>
              <w:t>2</w:t>
            </w:r>
            <w:r>
              <w:rPr>
                <w:rFonts w:ascii="Microsoft JhengHei" w:eastAsia="Microsoft JhengHei" w:hAnsi="Microsoft JhengHei" w:cs="Microsoft JhengHei" w:hint="eastAsia"/>
                <w:b/>
                <w:i/>
                <w:shd w:val="clear" w:color="auto" w:fill="FFFFFF"/>
                <w:lang w:val="hy-AM"/>
              </w:rPr>
              <w:t>․</w:t>
            </w:r>
            <w:r>
              <w:rPr>
                <w:rFonts w:ascii="GHEA Grapalat" w:eastAsia="GHEA Grapalat" w:hAnsi="GHEA Grapalat" w:cs="GHEA Grapalat"/>
                <w:b/>
                <w:i/>
                <w:shd w:val="clear" w:color="auto" w:fill="FFFFFF"/>
                <w:lang w:val="hy-AM"/>
              </w:rPr>
              <w:t>12-րդ</w:t>
            </w:r>
            <w:r>
              <w:rPr>
                <w:rFonts w:ascii="GHEA Grapalat" w:eastAsia="GHEA Grapalat" w:hAnsi="GHEA Grapalat" w:cs="GHEA Grapalat"/>
                <w:i/>
                <w:shd w:val="clear" w:color="auto" w:fill="FFFFFF"/>
                <w:lang w:val="hy-AM"/>
              </w:rPr>
              <w:t xml:space="preserve"> կետում</w:t>
            </w:r>
            <w:r>
              <w:rPr>
                <w:rFonts w:ascii="GHEA Grapalat" w:eastAsia="GHEA Grapalat" w:hAnsi="GHEA Grapalat" w:cs="GHEA Grapalat"/>
                <w:shd w:val="clear" w:color="auto" w:fill="FFFFFF"/>
                <w:lang w:val="hy-AM"/>
              </w:rPr>
              <w:t xml:space="preserve">» բառերով՝ նկատի ունենալով, որ </w:t>
            </w:r>
            <w:r>
              <w:rPr>
                <w:rFonts w:ascii="GHEA Grapalat" w:hAnsi="GHEA Grapalat" w:cs="Sylfaen"/>
                <w:lang w:val="hy-AM"/>
              </w:rPr>
              <w:t xml:space="preserve">Հայաստանի Հանրապետության կառավարության 2025 թվականի սեպտեմբերի 25-ի N 1379-Ն որոշման հավելվածում </w:t>
            </w:r>
            <w:r>
              <w:rPr>
                <w:rFonts w:ascii="GHEA Grapalat" w:hAnsi="GHEA Grapalat"/>
                <w:lang w:val="hy-AM"/>
              </w:rPr>
              <w:t xml:space="preserve"> 12</w:t>
            </w:r>
            <w:r>
              <w:rPr>
                <w:rFonts w:ascii="Microsoft JhengHei" w:eastAsia="Microsoft JhengHei" w:hAnsi="Microsoft JhengHei" w:cs="Microsoft JhengHei" w:hint="eastAsia"/>
                <w:lang w:val="hy-AM"/>
              </w:rPr>
              <w:t>․</w:t>
            </w:r>
            <w:r>
              <w:rPr>
                <w:rFonts w:ascii="GHEA Grapalat" w:hAnsi="GHEA Grapalat"/>
                <w:lang w:val="hy-AM"/>
              </w:rPr>
              <w:t>2-</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կետ</w:t>
            </w:r>
            <w:r>
              <w:rPr>
                <w:rFonts w:ascii="GHEA Grapalat" w:hAnsi="GHEA Grapalat"/>
                <w:lang w:val="hy-AM"/>
              </w:rPr>
              <w:t xml:space="preserve"> </w:t>
            </w:r>
            <w:r>
              <w:rPr>
                <w:rFonts w:ascii="GHEA Grapalat" w:hAnsi="GHEA Grapalat" w:cs="GHEA Grapalat"/>
                <w:lang w:val="hy-AM"/>
              </w:rPr>
              <w:t>առկա</w:t>
            </w:r>
            <w:r>
              <w:rPr>
                <w:rFonts w:ascii="GHEA Grapalat" w:hAnsi="GHEA Grapalat"/>
                <w:lang w:val="hy-AM"/>
              </w:rPr>
              <w:t xml:space="preserve"> չէ։</w:t>
            </w:r>
          </w:p>
        </w:tc>
        <w:tc>
          <w:tcPr>
            <w:tcW w:w="2790" w:type="dxa"/>
            <w:tcBorders>
              <w:top w:val="single" w:sz="4" w:space="0" w:color="000000" w:themeColor="text1"/>
              <w:bottom w:val="single" w:sz="4" w:space="0" w:color="000000" w:themeColor="text1"/>
            </w:tcBorders>
          </w:tcPr>
          <w:p w14:paraId="468BB600" w14:textId="13769FC5" w:rsidR="00417DF8" w:rsidRPr="00F67BDF" w:rsidRDefault="009D550D" w:rsidP="000C7ECD">
            <w:pPr>
              <w:autoSpaceDE w:val="0"/>
              <w:autoSpaceDN w:val="0"/>
              <w:adjustRightInd w:val="0"/>
              <w:spacing w:after="160" w:line="360" w:lineRule="auto"/>
              <w:ind w:firstLine="346"/>
              <w:jc w:val="both"/>
              <w:rPr>
                <w:rFonts w:ascii="GHEA Grapalat" w:hAnsi="GHEA Grapalat"/>
                <w:lang w:val="hy-AM"/>
              </w:rPr>
            </w:pPr>
            <w:r>
              <w:rPr>
                <w:rFonts w:ascii="GHEA Grapalat" w:hAnsi="GHEA Grapalat"/>
                <w:lang w:val="hy-AM"/>
              </w:rPr>
              <w:t>2. Ընդունվել է</w:t>
            </w:r>
          </w:p>
        </w:tc>
      </w:tr>
      <w:tr w:rsidR="0012580F" w:rsidRPr="000C7ECD" w14:paraId="54DF1D1D" w14:textId="77777777" w:rsidTr="00F67BDF">
        <w:trPr>
          <w:trHeight w:val="495"/>
        </w:trPr>
        <w:tc>
          <w:tcPr>
            <w:tcW w:w="7668" w:type="dxa"/>
            <w:vMerge w:val="restart"/>
            <w:tcBorders>
              <w:top w:val="single" w:sz="4" w:space="0" w:color="000000" w:themeColor="text1"/>
            </w:tcBorders>
            <w:shd w:val="clear" w:color="auto" w:fill="A6A6A6" w:themeFill="background1" w:themeFillShade="A6"/>
          </w:tcPr>
          <w:p w14:paraId="75603C2D" w14:textId="7BBC87A6" w:rsidR="0012580F" w:rsidRPr="00F67BDF" w:rsidRDefault="0012580F" w:rsidP="000C7ECD">
            <w:pPr>
              <w:spacing w:line="360" w:lineRule="auto"/>
              <w:jc w:val="center"/>
              <w:rPr>
                <w:rFonts w:ascii="GHEA Grapalat" w:hAnsi="GHEA Grapalat"/>
                <w:highlight w:val="darkGray"/>
                <w:lang w:val="hy-AM"/>
              </w:rPr>
            </w:pPr>
            <w:r w:rsidRPr="00F67BDF">
              <w:rPr>
                <w:rFonts w:ascii="GHEA Grapalat" w:hAnsi="GHEA Grapalat"/>
                <w:highlight w:val="darkGray"/>
                <w:lang w:val="hy-AM"/>
              </w:rPr>
              <w:t>2</w:t>
            </w:r>
            <w:r w:rsidRPr="00F67BDF">
              <w:rPr>
                <w:rFonts w:ascii="GHEA Grapalat" w:hAnsi="GHEA Grapalat"/>
                <w:highlight w:val="darkGray"/>
                <w:lang w:val="en-US"/>
              </w:rPr>
              <w:t xml:space="preserve">. </w:t>
            </w:r>
            <w:r w:rsidRPr="00F67BDF">
              <w:rPr>
                <w:rFonts w:ascii="GHEA Grapalat" w:hAnsi="GHEA Grapalat"/>
                <w:highlight w:val="darkGray"/>
              </w:rPr>
              <w:t xml:space="preserve">  Ֆինանսների նախար</w:t>
            </w:r>
            <w:r w:rsidRPr="00F67BDF">
              <w:rPr>
                <w:rFonts w:ascii="GHEA Grapalat" w:hAnsi="GHEA Grapalat"/>
                <w:highlight w:val="darkGray"/>
                <w:lang w:val="hy-AM"/>
              </w:rPr>
              <w:t>արություն</w:t>
            </w:r>
          </w:p>
        </w:tc>
        <w:tc>
          <w:tcPr>
            <w:tcW w:w="2790" w:type="dxa"/>
            <w:tcBorders>
              <w:top w:val="single" w:sz="4" w:space="0" w:color="000000" w:themeColor="text1"/>
              <w:bottom w:val="single" w:sz="4" w:space="0" w:color="auto"/>
            </w:tcBorders>
            <w:shd w:val="clear" w:color="auto" w:fill="A6A6A6" w:themeFill="background1" w:themeFillShade="A6"/>
          </w:tcPr>
          <w:p w14:paraId="07F17340" w14:textId="60F32F82" w:rsidR="0012580F" w:rsidRPr="00F67BDF" w:rsidRDefault="00B22CD1" w:rsidP="000C7ECD">
            <w:pPr>
              <w:spacing w:line="360" w:lineRule="auto"/>
              <w:rPr>
                <w:rFonts w:ascii="GHEA Grapalat" w:hAnsi="GHEA Grapalat"/>
                <w:highlight w:val="darkGray"/>
                <w:lang w:val="hy-AM"/>
              </w:rPr>
            </w:pPr>
            <w:r>
              <w:rPr>
                <w:rFonts w:ascii="GHEA Grapalat" w:hAnsi="GHEA Grapalat"/>
                <w:highlight w:val="darkGray"/>
                <w:lang w:val="hy-AM"/>
              </w:rPr>
              <w:t>14</w:t>
            </w:r>
            <w:r w:rsidR="0012580F" w:rsidRPr="00F67BDF">
              <w:rPr>
                <w:rFonts w:ascii="GHEA Grapalat" w:hAnsi="GHEA Grapalat"/>
                <w:highlight w:val="darkGray"/>
                <w:lang w:val="hy-AM"/>
              </w:rPr>
              <w:t>.0</w:t>
            </w:r>
            <w:r>
              <w:rPr>
                <w:rFonts w:ascii="GHEA Grapalat" w:hAnsi="GHEA Grapalat"/>
                <w:highlight w:val="darkGray"/>
                <w:lang w:val="hy-AM"/>
              </w:rPr>
              <w:t>5</w:t>
            </w:r>
            <w:r w:rsidR="0012580F" w:rsidRPr="00F67BDF">
              <w:rPr>
                <w:rFonts w:ascii="GHEA Grapalat" w:hAnsi="GHEA Grapalat"/>
                <w:highlight w:val="darkGray"/>
                <w:lang w:val="hy-AM"/>
              </w:rPr>
              <w:t>.2026</w:t>
            </w:r>
          </w:p>
        </w:tc>
      </w:tr>
      <w:tr w:rsidR="0012580F" w:rsidRPr="000C7ECD" w14:paraId="0DFF830F" w14:textId="77777777" w:rsidTr="00F67BDF">
        <w:trPr>
          <w:trHeight w:val="290"/>
        </w:trPr>
        <w:tc>
          <w:tcPr>
            <w:tcW w:w="7668" w:type="dxa"/>
            <w:vMerge/>
            <w:tcBorders>
              <w:bottom w:val="single" w:sz="4" w:space="0" w:color="000000" w:themeColor="text1"/>
            </w:tcBorders>
            <w:shd w:val="clear" w:color="auto" w:fill="A6A6A6" w:themeFill="background1" w:themeFillShade="A6"/>
            <w:vAlign w:val="center"/>
          </w:tcPr>
          <w:p w14:paraId="0E6CCA97" w14:textId="77777777" w:rsidR="0012580F" w:rsidRPr="00F67BDF" w:rsidRDefault="0012580F" w:rsidP="000C7ECD">
            <w:pPr>
              <w:spacing w:line="360" w:lineRule="auto"/>
              <w:rPr>
                <w:rFonts w:ascii="GHEA Grapalat" w:hAnsi="GHEA Grapalat"/>
                <w:highlight w:val="darkGray"/>
                <w:lang w:val="hy-AM"/>
              </w:rPr>
            </w:pPr>
          </w:p>
        </w:tc>
        <w:tc>
          <w:tcPr>
            <w:tcW w:w="2790" w:type="dxa"/>
            <w:tcBorders>
              <w:top w:val="single" w:sz="4" w:space="0" w:color="auto"/>
              <w:bottom w:val="single" w:sz="4" w:space="0" w:color="000000" w:themeColor="text1"/>
            </w:tcBorders>
            <w:shd w:val="clear" w:color="auto" w:fill="A6A6A6" w:themeFill="background1" w:themeFillShade="A6"/>
          </w:tcPr>
          <w:p w14:paraId="7EA4A94A" w14:textId="7C10C2E0" w:rsidR="0012580F" w:rsidRPr="00B22CD1" w:rsidRDefault="00B22CD1" w:rsidP="000C7ECD">
            <w:pPr>
              <w:spacing w:line="360" w:lineRule="auto"/>
              <w:rPr>
                <w:rFonts w:ascii="GHEA Grapalat" w:hAnsi="GHEA Grapalat"/>
                <w:highlight w:val="darkGray"/>
                <w:lang w:val="hy-AM"/>
              </w:rPr>
            </w:pPr>
            <w:r w:rsidRPr="00B22CD1">
              <w:rPr>
                <w:rFonts w:ascii="GHEA Grapalat" w:hAnsi="GHEA Grapalat"/>
                <w:highlight w:val="darkGray"/>
              </w:rPr>
              <w:t>01/9-2/12786</w:t>
            </w:r>
            <w:r>
              <w:rPr>
                <w:rFonts w:ascii="GHEA Grapalat" w:hAnsi="GHEA Grapalat"/>
                <w:highlight w:val="darkGray"/>
                <w:lang w:val="hy-AM"/>
              </w:rPr>
              <w:t>-2026</w:t>
            </w:r>
          </w:p>
        </w:tc>
      </w:tr>
      <w:tr w:rsidR="0012580F" w:rsidRPr="000C7ECD" w14:paraId="023B78A8" w14:textId="77777777" w:rsidTr="00F67BDF">
        <w:trPr>
          <w:trHeight w:val="512"/>
        </w:trPr>
        <w:tc>
          <w:tcPr>
            <w:tcW w:w="7668" w:type="dxa"/>
            <w:tcBorders>
              <w:top w:val="single" w:sz="4" w:space="0" w:color="000000" w:themeColor="text1"/>
              <w:bottom w:val="single" w:sz="4" w:space="0" w:color="000000" w:themeColor="text1"/>
            </w:tcBorders>
          </w:tcPr>
          <w:p w14:paraId="22525A66" w14:textId="1217F335" w:rsidR="0012580F" w:rsidRPr="00F67BDF" w:rsidRDefault="00690A80" w:rsidP="009D550D">
            <w:pPr>
              <w:spacing w:line="360" w:lineRule="auto"/>
              <w:ind w:firstLine="540"/>
              <w:jc w:val="both"/>
              <w:rPr>
                <w:rFonts w:ascii="GHEA Grapalat" w:hAnsi="GHEA Grapalat" w:cs="Sylfaen"/>
                <w:lang w:val="hy-AM"/>
              </w:rPr>
            </w:pPr>
            <w:r w:rsidRPr="00690A80">
              <w:rPr>
                <w:rFonts w:ascii="GHEA Grapalat" w:hAnsi="GHEA Grapalat" w:cs="Sylfaen"/>
                <w:lang w:val="hy-AM"/>
              </w:rPr>
              <w:t>Նախագծի 1-ին կետի 1-ին ենթակետում «12.2» թիվը փոխարինել «2.12» թվով</w:t>
            </w:r>
            <w:r>
              <w:rPr>
                <w:rFonts w:ascii="GHEA Grapalat" w:hAnsi="GHEA Grapalat" w:cs="Sylfaen"/>
                <w:lang w:val="hy-AM"/>
              </w:rPr>
              <w:t>։</w:t>
            </w:r>
          </w:p>
        </w:tc>
        <w:tc>
          <w:tcPr>
            <w:tcW w:w="2790" w:type="dxa"/>
            <w:tcBorders>
              <w:top w:val="single" w:sz="4" w:space="0" w:color="000000" w:themeColor="text1"/>
              <w:bottom w:val="single" w:sz="4" w:space="0" w:color="000000" w:themeColor="text1"/>
            </w:tcBorders>
          </w:tcPr>
          <w:p w14:paraId="4C62B80C" w14:textId="1FD9D1F8" w:rsidR="0012580F" w:rsidRPr="00F67BDF" w:rsidRDefault="00690A80" w:rsidP="000C7ECD">
            <w:pPr>
              <w:autoSpaceDE w:val="0"/>
              <w:autoSpaceDN w:val="0"/>
              <w:adjustRightInd w:val="0"/>
              <w:spacing w:after="160" w:line="360" w:lineRule="auto"/>
              <w:ind w:firstLine="346"/>
              <w:jc w:val="both"/>
              <w:rPr>
                <w:rFonts w:ascii="GHEA Grapalat" w:hAnsi="GHEA Grapalat"/>
                <w:highlight w:val="darkGray"/>
                <w:lang w:val="hy-AM"/>
              </w:rPr>
            </w:pPr>
            <w:r w:rsidRPr="00690A80">
              <w:rPr>
                <w:rFonts w:ascii="GHEA Grapalat" w:hAnsi="GHEA Grapalat"/>
                <w:lang w:val="hy-AM"/>
              </w:rPr>
              <w:t>Ընդունվել է</w:t>
            </w:r>
          </w:p>
        </w:tc>
      </w:tr>
      <w:tr w:rsidR="00AB2080" w:rsidRPr="000C7ECD" w14:paraId="15B2A8AA" w14:textId="77777777" w:rsidTr="00F67BDF">
        <w:trPr>
          <w:trHeight w:val="495"/>
        </w:trPr>
        <w:tc>
          <w:tcPr>
            <w:tcW w:w="7668" w:type="dxa"/>
            <w:vMerge w:val="restart"/>
            <w:tcBorders>
              <w:top w:val="single" w:sz="4" w:space="0" w:color="000000" w:themeColor="text1"/>
            </w:tcBorders>
            <w:shd w:val="clear" w:color="auto" w:fill="A6A6A6" w:themeFill="background1" w:themeFillShade="A6"/>
          </w:tcPr>
          <w:p w14:paraId="610177A5" w14:textId="24E54238" w:rsidR="00AB2080" w:rsidRPr="00236192" w:rsidRDefault="0012580F" w:rsidP="000C7ECD">
            <w:pPr>
              <w:spacing w:line="360" w:lineRule="auto"/>
              <w:jc w:val="center"/>
              <w:rPr>
                <w:rFonts w:ascii="GHEA Grapalat" w:hAnsi="GHEA Grapalat"/>
                <w:color w:val="000000" w:themeColor="text1"/>
                <w:highlight w:val="darkGray"/>
                <w:lang w:val="hy-AM"/>
              </w:rPr>
            </w:pPr>
            <w:r w:rsidRPr="00236192">
              <w:rPr>
                <w:rFonts w:ascii="GHEA Grapalat" w:hAnsi="GHEA Grapalat"/>
                <w:color w:val="000000" w:themeColor="text1"/>
                <w:highlight w:val="darkGray"/>
                <w:lang w:val="hy-AM"/>
              </w:rPr>
              <w:t>3</w:t>
            </w:r>
            <w:r w:rsidR="00AB2080" w:rsidRPr="00236192">
              <w:rPr>
                <w:rFonts w:ascii="GHEA Grapalat" w:hAnsi="GHEA Grapalat"/>
                <w:color w:val="000000" w:themeColor="text1"/>
                <w:highlight w:val="darkGray"/>
                <w:lang w:val="hy-AM"/>
              </w:rPr>
              <w:t xml:space="preserve">.   </w:t>
            </w:r>
            <w:r w:rsidR="001A780A" w:rsidRPr="00236192">
              <w:rPr>
                <w:rFonts w:ascii="GHEA Grapalat" w:hAnsi="GHEA Grapalat"/>
                <w:color w:val="000000" w:themeColor="text1"/>
                <w:highlight w:val="darkGray"/>
                <w:lang w:val="hy-AM"/>
              </w:rPr>
              <w:t>էկոնոմիկայի նախարարություն</w:t>
            </w:r>
          </w:p>
        </w:tc>
        <w:tc>
          <w:tcPr>
            <w:tcW w:w="2790" w:type="dxa"/>
            <w:tcBorders>
              <w:top w:val="single" w:sz="4" w:space="0" w:color="000000" w:themeColor="text1"/>
              <w:bottom w:val="single" w:sz="4" w:space="0" w:color="auto"/>
            </w:tcBorders>
            <w:shd w:val="clear" w:color="auto" w:fill="A6A6A6" w:themeFill="background1" w:themeFillShade="A6"/>
          </w:tcPr>
          <w:p w14:paraId="1057DC7F" w14:textId="207EE374" w:rsidR="00AB2080" w:rsidRPr="00236192" w:rsidRDefault="006D5DA2" w:rsidP="000C7ECD">
            <w:pPr>
              <w:spacing w:line="360" w:lineRule="auto"/>
              <w:rPr>
                <w:rFonts w:ascii="GHEA Grapalat" w:hAnsi="GHEA Grapalat"/>
                <w:color w:val="000000" w:themeColor="text1"/>
                <w:highlight w:val="darkGray"/>
                <w:lang w:val="hy-AM"/>
              </w:rPr>
            </w:pPr>
            <w:r w:rsidRPr="00236192">
              <w:rPr>
                <w:rFonts w:ascii="GHEA Grapalat" w:hAnsi="GHEA Grapalat"/>
                <w:color w:val="000000" w:themeColor="text1"/>
                <w:highlight w:val="darkGray"/>
                <w:lang w:val="hy-AM"/>
              </w:rPr>
              <w:t>12</w:t>
            </w:r>
            <w:r w:rsidR="00AB2080" w:rsidRPr="00236192">
              <w:rPr>
                <w:rFonts w:ascii="GHEA Grapalat" w:hAnsi="GHEA Grapalat"/>
                <w:color w:val="000000" w:themeColor="text1"/>
                <w:highlight w:val="darkGray"/>
                <w:lang w:val="hy-AM"/>
              </w:rPr>
              <w:t>.0</w:t>
            </w:r>
            <w:r w:rsidRPr="00236192">
              <w:rPr>
                <w:rFonts w:ascii="GHEA Grapalat" w:hAnsi="GHEA Grapalat"/>
                <w:color w:val="000000" w:themeColor="text1"/>
                <w:highlight w:val="darkGray"/>
                <w:lang w:val="hy-AM"/>
              </w:rPr>
              <w:t>5</w:t>
            </w:r>
            <w:r w:rsidR="00AB2080" w:rsidRPr="00236192">
              <w:rPr>
                <w:rFonts w:ascii="GHEA Grapalat" w:hAnsi="GHEA Grapalat"/>
                <w:color w:val="000000" w:themeColor="text1"/>
                <w:highlight w:val="darkGray"/>
                <w:lang w:val="hy-AM"/>
              </w:rPr>
              <w:t>.202</w:t>
            </w:r>
            <w:r w:rsidR="00092C13" w:rsidRPr="00236192">
              <w:rPr>
                <w:rFonts w:ascii="GHEA Grapalat" w:hAnsi="GHEA Grapalat"/>
                <w:color w:val="000000" w:themeColor="text1"/>
                <w:highlight w:val="darkGray"/>
                <w:lang w:val="hy-AM"/>
              </w:rPr>
              <w:t>6</w:t>
            </w:r>
            <w:r w:rsidR="00AB2080" w:rsidRPr="00236192">
              <w:rPr>
                <w:rFonts w:ascii="GHEA Grapalat" w:hAnsi="GHEA Grapalat"/>
                <w:color w:val="000000" w:themeColor="text1"/>
                <w:highlight w:val="darkGray"/>
                <w:lang w:val="hy-AM"/>
              </w:rPr>
              <w:t>թ</w:t>
            </w:r>
            <w:r w:rsidR="00AB2080" w:rsidRPr="00236192">
              <w:rPr>
                <w:rFonts w:ascii="GHEA Grapalat" w:hAnsi="GHEA Grapalat"/>
                <w:color w:val="000000" w:themeColor="text1"/>
                <w:highlight w:val="darkGray"/>
                <w:lang w:val="en-US"/>
              </w:rPr>
              <w:t>.</w:t>
            </w:r>
          </w:p>
        </w:tc>
      </w:tr>
      <w:tr w:rsidR="00AB2080" w:rsidRPr="000C7ECD" w14:paraId="06308C83" w14:textId="77777777" w:rsidTr="00F67BDF">
        <w:trPr>
          <w:trHeight w:val="290"/>
        </w:trPr>
        <w:tc>
          <w:tcPr>
            <w:tcW w:w="7668" w:type="dxa"/>
            <w:vMerge/>
            <w:tcBorders>
              <w:bottom w:val="single" w:sz="4" w:space="0" w:color="000000" w:themeColor="text1"/>
            </w:tcBorders>
            <w:shd w:val="clear" w:color="auto" w:fill="A6A6A6" w:themeFill="background1" w:themeFillShade="A6"/>
            <w:vAlign w:val="center"/>
          </w:tcPr>
          <w:p w14:paraId="01FD41E7" w14:textId="77777777" w:rsidR="00AB2080" w:rsidRPr="00236192" w:rsidRDefault="00AB2080" w:rsidP="000C7ECD">
            <w:pPr>
              <w:spacing w:line="360" w:lineRule="auto"/>
              <w:rPr>
                <w:rFonts w:ascii="GHEA Grapalat" w:hAnsi="GHEA Grapalat"/>
                <w:color w:val="000000" w:themeColor="text1"/>
                <w:highlight w:val="darkGray"/>
                <w:lang w:val="hy-AM"/>
              </w:rPr>
            </w:pPr>
          </w:p>
        </w:tc>
        <w:tc>
          <w:tcPr>
            <w:tcW w:w="2790" w:type="dxa"/>
            <w:tcBorders>
              <w:top w:val="single" w:sz="4" w:space="0" w:color="auto"/>
              <w:bottom w:val="single" w:sz="4" w:space="0" w:color="000000" w:themeColor="text1"/>
            </w:tcBorders>
            <w:shd w:val="clear" w:color="auto" w:fill="A6A6A6" w:themeFill="background1" w:themeFillShade="A6"/>
          </w:tcPr>
          <w:p w14:paraId="6BD5DA9C" w14:textId="2B6BB355" w:rsidR="00AB2080" w:rsidRPr="00236192" w:rsidRDefault="006D5DA2" w:rsidP="000C7ECD">
            <w:pPr>
              <w:spacing w:line="360" w:lineRule="auto"/>
              <w:rPr>
                <w:rFonts w:ascii="GHEA Grapalat" w:hAnsi="GHEA Grapalat"/>
                <w:color w:val="000000" w:themeColor="text1"/>
                <w:highlight w:val="darkGray"/>
                <w:lang w:val="hy-AM"/>
              </w:rPr>
            </w:pPr>
            <w:r w:rsidRPr="00236192">
              <w:rPr>
                <w:rFonts w:ascii="GHEA Grapalat" w:hAnsi="GHEA Grapalat"/>
                <w:color w:val="000000" w:themeColor="text1"/>
                <w:highlight w:val="darkGray"/>
                <w:shd w:val="clear" w:color="auto" w:fill="FFFFFF"/>
              </w:rPr>
              <w:t>01/11978-2026</w:t>
            </w:r>
          </w:p>
        </w:tc>
      </w:tr>
      <w:tr w:rsidR="00AB2080" w:rsidRPr="000C7ECD" w14:paraId="288E592B" w14:textId="77777777" w:rsidTr="00F67BDF">
        <w:trPr>
          <w:trHeight w:val="512"/>
        </w:trPr>
        <w:tc>
          <w:tcPr>
            <w:tcW w:w="7668" w:type="dxa"/>
            <w:tcBorders>
              <w:top w:val="single" w:sz="4" w:space="0" w:color="000000" w:themeColor="text1"/>
              <w:bottom w:val="single" w:sz="4" w:space="0" w:color="000000" w:themeColor="text1"/>
            </w:tcBorders>
          </w:tcPr>
          <w:p w14:paraId="5A9ABCFC" w14:textId="1EB51E08" w:rsidR="00AB2080" w:rsidRPr="00236192" w:rsidRDefault="001A43BF" w:rsidP="001A43BF">
            <w:pPr>
              <w:spacing w:line="360" w:lineRule="auto"/>
              <w:ind w:firstLine="360"/>
              <w:jc w:val="both"/>
              <w:rPr>
                <w:rFonts w:ascii="GHEA Grapalat" w:hAnsi="GHEA Grapalat" w:cs="Franklin Gothic Medium Cond"/>
                <w:color w:val="000000" w:themeColor="text1"/>
                <w:highlight w:val="darkGray"/>
                <w:lang w:val="hy-AM"/>
              </w:rPr>
            </w:pPr>
            <w:r w:rsidRPr="00236192">
              <w:rPr>
                <w:rFonts w:ascii="GHEA Grapalat" w:hAnsi="GHEA Grapalat" w:cs="Franklin Gothic Medium Cond"/>
                <w:color w:val="000000" w:themeColor="text1"/>
                <w:lang w:val="hy-AM"/>
              </w:rPr>
              <w:lastRenderedPageBreak/>
              <w:t>Նախագծի (այսուհետ՝ նախագիծ) վերաբերյալ առաջարկվում է նախագծի 1-ին կետի 1-ին ենթակետում «12.2» թիվը փոխարինել «2.12» թվով:</w:t>
            </w:r>
          </w:p>
        </w:tc>
        <w:tc>
          <w:tcPr>
            <w:tcW w:w="2790" w:type="dxa"/>
            <w:tcBorders>
              <w:top w:val="single" w:sz="4" w:space="0" w:color="000000" w:themeColor="text1"/>
              <w:bottom w:val="single" w:sz="4" w:space="0" w:color="000000" w:themeColor="text1"/>
            </w:tcBorders>
          </w:tcPr>
          <w:p w14:paraId="7D510734" w14:textId="6D1154CF" w:rsidR="00AB2080" w:rsidRPr="00236192" w:rsidRDefault="001A43BF" w:rsidP="000C7ECD">
            <w:pPr>
              <w:tabs>
                <w:tab w:val="left" w:pos="3168"/>
              </w:tabs>
              <w:spacing w:line="360" w:lineRule="auto"/>
              <w:jc w:val="both"/>
              <w:rPr>
                <w:rFonts w:ascii="GHEA Grapalat" w:hAnsi="GHEA Grapalat"/>
                <w:color w:val="000000" w:themeColor="text1"/>
                <w:lang w:val="hy-AM"/>
              </w:rPr>
            </w:pPr>
            <w:r w:rsidRPr="00236192">
              <w:rPr>
                <w:rFonts w:ascii="GHEA Grapalat" w:hAnsi="GHEA Grapalat"/>
                <w:color w:val="000000" w:themeColor="text1"/>
                <w:lang w:val="hy-AM"/>
              </w:rPr>
              <w:t>Ընդունվել է</w:t>
            </w:r>
          </w:p>
        </w:tc>
      </w:tr>
      <w:tr w:rsidR="00AB2080" w:rsidRPr="000C7ECD" w14:paraId="27DC29CD" w14:textId="77777777" w:rsidTr="00F67BDF">
        <w:trPr>
          <w:trHeight w:val="495"/>
        </w:trPr>
        <w:tc>
          <w:tcPr>
            <w:tcW w:w="7668" w:type="dxa"/>
            <w:vMerge w:val="restart"/>
            <w:tcBorders>
              <w:top w:val="single" w:sz="4" w:space="0" w:color="000000" w:themeColor="text1"/>
            </w:tcBorders>
            <w:shd w:val="clear" w:color="auto" w:fill="A6A6A6" w:themeFill="background1" w:themeFillShade="A6"/>
          </w:tcPr>
          <w:p w14:paraId="5D71EAA7" w14:textId="0EB1EC28" w:rsidR="00AB2080" w:rsidRPr="00236192" w:rsidRDefault="0012580F" w:rsidP="000C7ECD">
            <w:pPr>
              <w:spacing w:line="360" w:lineRule="auto"/>
              <w:jc w:val="center"/>
              <w:rPr>
                <w:rFonts w:ascii="GHEA Grapalat" w:hAnsi="GHEA Grapalat"/>
                <w:color w:val="000000" w:themeColor="text1"/>
                <w:highlight w:val="darkGray"/>
                <w:lang w:val="hy-AM"/>
              </w:rPr>
            </w:pPr>
            <w:r w:rsidRPr="00236192">
              <w:rPr>
                <w:rFonts w:ascii="GHEA Grapalat" w:hAnsi="GHEA Grapalat"/>
                <w:color w:val="000000" w:themeColor="text1"/>
                <w:highlight w:val="darkGray"/>
                <w:lang w:val="hy-AM"/>
              </w:rPr>
              <w:t>4</w:t>
            </w:r>
            <w:r w:rsidR="00AB2080" w:rsidRPr="00236192">
              <w:rPr>
                <w:rFonts w:ascii="GHEA Grapalat" w:hAnsi="GHEA Grapalat"/>
                <w:color w:val="000000" w:themeColor="text1"/>
                <w:highlight w:val="darkGray"/>
                <w:lang w:val="hy-AM"/>
              </w:rPr>
              <w:t xml:space="preserve">.   </w:t>
            </w:r>
            <w:r w:rsidR="001A780A" w:rsidRPr="00236192">
              <w:rPr>
                <w:rFonts w:ascii="GHEA Grapalat" w:hAnsi="GHEA Grapalat"/>
                <w:color w:val="000000" w:themeColor="text1"/>
                <w:highlight w:val="darkGray"/>
                <w:lang w:val="hy-AM"/>
              </w:rPr>
              <w:t xml:space="preserve"> Տարածքային կառավարման և ենթակառուցվածքների նախարարություն</w:t>
            </w:r>
          </w:p>
        </w:tc>
        <w:tc>
          <w:tcPr>
            <w:tcW w:w="2790" w:type="dxa"/>
            <w:tcBorders>
              <w:top w:val="single" w:sz="4" w:space="0" w:color="000000" w:themeColor="text1"/>
              <w:bottom w:val="single" w:sz="4" w:space="0" w:color="auto"/>
            </w:tcBorders>
            <w:shd w:val="clear" w:color="auto" w:fill="A6A6A6" w:themeFill="background1" w:themeFillShade="A6"/>
          </w:tcPr>
          <w:p w14:paraId="7643F35D" w14:textId="470839DC" w:rsidR="00AB2080" w:rsidRPr="00236192" w:rsidRDefault="009C2B15" w:rsidP="000C7ECD">
            <w:pPr>
              <w:spacing w:line="360" w:lineRule="auto"/>
              <w:rPr>
                <w:rFonts w:ascii="GHEA Grapalat" w:hAnsi="GHEA Grapalat"/>
                <w:color w:val="000000" w:themeColor="text1"/>
                <w:highlight w:val="darkGray"/>
                <w:lang w:val="hy-AM"/>
              </w:rPr>
            </w:pPr>
            <w:r w:rsidRPr="00236192">
              <w:rPr>
                <w:rFonts w:ascii="GHEA Grapalat" w:hAnsi="GHEA Grapalat"/>
                <w:color w:val="000000" w:themeColor="text1"/>
                <w:highlight w:val="darkGray"/>
                <w:lang w:val="hy-AM"/>
              </w:rPr>
              <w:t>1</w:t>
            </w:r>
            <w:r w:rsidR="006B2CB7" w:rsidRPr="00236192">
              <w:rPr>
                <w:rFonts w:ascii="GHEA Grapalat" w:hAnsi="GHEA Grapalat"/>
                <w:color w:val="000000" w:themeColor="text1"/>
                <w:highlight w:val="darkGray"/>
                <w:lang w:val="hy-AM"/>
              </w:rPr>
              <w:t>3</w:t>
            </w:r>
            <w:r w:rsidR="00AB2080" w:rsidRPr="00236192">
              <w:rPr>
                <w:rFonts w:ascii="GHEA Grapalat" w:hAnsi="GHEA Grapalat"/>
                <w:color w:val="000000" w:themeColor="text1"/>
                <w:highlight w:val="darkGray"/>
                <w:lang w:val="hy-AM"/>
              </w:rPr>
              <w:t>.0</w:t>
            </w:r>
            <w:r w:rsidR="006B2CB7" w:rsidRPr="00236192">
              <w:rPr>
                <w:rFonts w:ascii="GHEA Grapalat" w:hAnsi="GHEA Grapalat"/>
                <w:color w:val="000000" w:themeColor="text1"/>
                <w:highlight w:val="darkGray"/>
                <w:lang w:val="hy-AM"/>
              </w:rPr>
              <w:t>5</w:t>
            </w:r>
            <w:r w:rsidR="00AB2080" w:rsidRPr="00236192">
              <w:rPr>
                <w:rFonts w:ascii="GHEA Grapalat" w:hAnsi="GHEA Grapalat"/>
                <w:color w:val="000000" w:themeColor="text1"/>
                <w:highlight w:val="darkGray"/>
                <w:lang w:val="hy-AM"/>
              </w:rPr>
              <w:t>.202</w:t>
            </w:r>
            <w:r w:rsidR="00C2764A" w:rsidRPr="00236192">
              <w:rPr>
                <w:rFonts w:ascii="GHEA Grapalat" w:hAnsi="GHEA Grapalat"/>
                <w:color w:val="000000" w:themeColor="text1"/>
                <w:highlight w:val="darkGray"/>
                <w:lang w:val="hy-AM"/>
              </w:rPr>
              <w:t>6</w:t>
            </w:r>
            <w:r w:rsidR="00AB2080" w:rsidRPr="00236192">
              <w:rPr>
                <w:rFonts w:ascii="GHEA Grapalat" w:hAnsi="GHEA Grapalat"/>
                <w:color w:val="000000" w:themeColor="text1"/>
                <w:highlight w:val="darkGray"/>
                <w:lang w:val="hy-AM"/>
              </w:rPr>
              <w:t>թ</w:t>
            </w:r>
            <w:r w:rsidR="00AB2080" w:rsidRPr="00236192">
              <w:rPr>
                <w:rFonts w:ascii="GHEA Grapalat" w:hAnsi="GHEA Grapalat"/>
                <w:color w:val="000000" w:themeColor="text1"/>
                <w:highlight w:val="darkGray"/>
                <w:lang w:val="en-US"/>
              </w:rPr>
              <w:t>.</w:t>
            </w:r>
          </w:p>
        </w:tc>
      </w:tr>
      <w:tr w:rsidR="00AB2080" w:rsidRPr="000C7ECD" w14:paraId="00C63CC0" w14:textId="77777777" w:rsidTr="00F67BDF">
        <w:trPr>
          <w:trHeight w:val="290"/>
        </w:trPr>
        <w:tc>
          <w:tcPr>
            <w:tcW w:w="7668" w:type="dxa"/>
            <w:vMerge/>
            <w:tcBorders>
              <w:bottom w:val="single" w:sz="4" w:space="0" w:color="000000" w:themeColor="text1"/>
            </w:tcBorders>
            <w:shd w:val="clear" w:color="auto" w:fill="A6A6A6" w:themeFill="background1" w:themeFillShade="A6"/>
            <w:vAlign w:val="center"/>
          </w:tcPr>
          <w:p w14:paraId="443C706B" w14:textId="77777777" w:rsidR="00AB2080" w:rsidRPr="00236192" w:rsidRDefault="00AB2080" w:rsidP="000C7ECD">
            <w:pPr>
              <w:spacing w:line="360" w:lineRule="auto"/>
              <w:rPr>
                <w:rFonts w:ascii="GHEA Grapalat" w:hAnsi="GHEA Grapalat"/>
                <w:color w:val="000000" w:themeColor="text1"/>
                <w:highlight w:val="darkGray"/>
                <w:lang w:val="hy-AM"/>
              </w:rPr>
            </w:pPr>
          </w:p>
        </w:tc>
        <w:tc>
          <w:tcPr>
            <w:tcW w:w="2790" w:type="dxa"/>
            <w:tcBorders>
              <w:top w:val="single" w:sz="4" w:space="0" w:color="auto"/>
              <w:bottom w:val="single" w:sz="4" w:space="0" w:color="000000" w:themeColor="text1"/>
            </w:tcBorders>
            <w:shd w:val="clear" w:color="auto" w:fill="A6A6A6" w:themeFill="background1" w:themeFillShade="A6"/>
          </w:tcPr>
          <w:p w14:paraId="5DB195A1" w14:textId="664B4F88" w:rsidR="00AB2080" w:rsidRPr="00236192" w:rsidRDefault="006B2CB7" w:rsidP="000C7ECD">
            <w:pPr>
              <w:spacing w:line="360" w:lineRule="auto"/>
              <w:rPr>
                <w:rFonts w:ascii="GHEA Grapalat" w:hAnsi="GHEA Grapalat"/>
                <w:color w:val="000000" w:themeColor="text1"/>
                <w:highlight w:val="darkGray"/>
                <w:lang w:val="hy-AM"/>
              </w:rPr>
            </w:pPr>
            <w:r w:rsidRPr="00236192">
              <w:rPr>
                <w:rFonts w:ascii="GHEA Grapalat" w:hAnsi="GHEA Grapalat"/>
                <w:color w:val="000000" w:themeColor="text1"/>
                <w:highlight w:val="darkGray"/>
                <w:shd w:val="clear" w:color="auto" w:fill="FFFFFF"/>
              </w:rPr>
              <w:t>ԴԽ/15.3/18367</w:t>
            </w:r>
            <w:r w:rsidRPr="00236192">
              <w:rPr>
                <w:rFonts w:ascii="GHEA Grapalat" w:hAnsi="GHEA Grapalat"/>
                <w:color w:val="000000" w:themeColor="text1"/>
                <w:highlight w:val="darkGray"/>
                <w:shd w:val="clear" w:color="auto" w:fill="FFFFFF"/>
                <w:lang w:val="hy-AM"/>
              </w:rPr>
              <w:t>-2026</w:t>
            </w:r>
          </w:p>
        </w:tc>
      </w:tr>
      <w:tr w:rsidR="00AB2080" w:rsidRPr="00547BBC" w14:paraId="71368D19" w14:textId="77777777" w:rsidTr="00F67BDF">
        <w:trPr>
          <w:trHeight w:val="512"/>
        </w:trPr>
        <w:tc>
          <w:tcPr>
            <w:tcW w:w="7668" w:type="dxa"/>
            <w:tcBorders>
              <w:top w:val="single" w:sz="4" w:space="0" w:color="000000" w:themeColor="text1"/>
              <w:bottom w:val="single" w:sz="4" w:space="0" w:color="000000" w:themeColor="text1"/>
            </w:tcBorders>
          </w:tcPr>
          <w:p w14:paraId="42564FAC" w14:textId="44105D78" w:rsidR="009C2B15" w:rsidRPr="00236192" w:rsidRDefault="006B2CB7" w:rsidP="006B2CB7">
            <w:pPr>
              <w:spacing w:line="360" w:lineRule="auto"/>
              <w:ind w:firstLine="567"/>
              <w:jc w:val="both"/>
              <w:rPr>
                <w:rFonts w:ascii="GHEA Grapalat" w:hAnsi="GHEA Grapalat" w:cs="Franklin Gothic Medium Cond"/>
                <w:color w:val="000000" w:themeColor="text1"/>
                <w:lang w:val="hy-AM"/>
              </w:rPr>
            </w:pPr>
            <w:r w:rsidRPr="00236192">
              <w:rPr>
                <w:rFonts w:ascii="GHEA Grapalat" w:hAnsi="GHEA Grapalat" w:cs="Franklin Gothic Medium Cond"/>
                <w:color w:val="000000" w:themeColor="text1"/>
                <w:lang w:val="hy-AM"/>
              </w:rPr>
              <w:t>Նախագծի հիմնավորման 1-ին կետի 3-րդ պարբերության «Սևանա լճից ջրբացթողումների չափաքանակները՝ 01.05.2026թ.-20.09.2025թ ժամանակահատվածի համար» բառերը փոխարինել «Սևանա լճից ջրբացթողումների չափաքանակները՝ 01.06.2026թ.-30.09.2026թ. ժամանակահատվածի համար» բառերով։</w:t>
            </w:r>
          </w:p>
        </w:tc>
        <w:tc>
          <w:tcPr>
            <w:tcW w:w="2790" w:type="dxa"/>
            <w:tcBorders>
              <w:top w:val="single" w:sz="4" w:space="0" w:color="000000" w:themeColor="text1"/>
              <w:bottom w:val="single" w:sz="4" w:space="0" w:color="000000" w:themeColor="text1"/>
            </w:tcBorders>
          </w:tcPr>
          <w:p w14:paraId="043B479A" w14:textId="31B58FA8" w:rsidR="00C6220E" w:rsidRPr="00236192" w:rsidRDefault="006B2CB7" w:rsidP="000C7ECD">
            <w:pPr>
              <w:tabs>
                <w:tab w:val="left" w:pos="3168"/>
              </w:tabs>
              <w:spacing w:line="360" w:lineRule="auto"/>
              <w:jc w:val="both"/>
              <w:rPr>
                <w:rFonts w:ascii="GHEA Grapalat" w:hAnsi="GHEA Grapalat"/>
                <w:color w:val="000000" w:themeColor="text1"/>
                <w:lang w:val="hy-AM"/>
              </w:rPr>
            </w:pPr>
            <w:r w:rsidRPr="00236192">
              <w:rPr>
                <w:rFonts w:ascii="GHEA Grapalat" w:hAnsi="GHEA Grapalat"/>
                <w:color w:val="000000" w:themeColor="text1"/>
                <w:lang w:val="hy-AM"/>
              </w:rPr>
              <w:t>Ընդունվել է</w:t>
            </w:r>
          </w:p>
        </w:tc>
      </w:tr>
      <w:tr w:rsidR="00F67BDF" w:rsidRPr="000049A6" w14:paraId="76096A9E" w14:textId="77777777" w:rsidTr="00F67BDF">
        <w:trPr>
          <w:trHeight w:val="495"/>
        </w:trPr>
        <w:tc>
          <w:tcPr>
            <w:tcW w:w="7668" w:type="dxa"/>
            <w:vMerge w:val="restart"/>
            <w:tcBorders>
              <w:top w:val="single" w:sz="4" w:space="0" w:color="000000" w:themeColor="text1"/>
            </w:tcBorders>
            <w:shd w:val="clear" w:color="auto" w:fill="A6A6A6" w:themeFill="background1" w:themeFillShade="A6"/>
          </w:tcPr>
          <w:p w14:paraId="5A30F944" w14:textId="77777777" w:rsidR="00F67BDF" w:rsidRDefault="007C5C97" w:rsidP="00F67BDF">
            <w:pPr>
              <w:spacing w:line="360" w:lineRule="auto"/>
              <w:jc w:val="center"/>
              <w:rPr>
                <w:rFonts w:ascii="GHEA Grapalat" w:hAnsi="GHEA Grapalat"/>
                <w:lang w:val="hy-AM"/>
              </w:rPr>
            </w:pPr>
            <w:r>
              <w:rPr>
                <w:rFonts w:ascii="GHEA Grapalat" w:hAnsi="GHEA Grapalat"/>
                <w:color w:val="000000" w:themeColor="text1"/>
                <w:highlight w:val="darkGray"/>
                <w:lang w:val="hy-AM"/>
              </w:rPr>
              <w:t xml:space="preserve">5 </w:t>
            </w:r>
            <w:r w:rsidR="00F67BDF" w:rsidRPr="00236192">
              <w:rPr>
                <w:rFonts w:ascii="GHEA Grapalat" w:hAnsi="GHEA Grapalat"/>
                <w:color w:val="000000" w:themeColor="text1"/>
                <w:highlight w:val="darkGray"/>
                <w:lang w:val="hy-AM"/>
              </w:rPr>
              <w:t xml:space="preserve">.   </w:t>
            </w:r>
            <w:r w:rsidR="00296A31">
              <w:rPr>
                <w:rFonts w:ascii="GHEA Grapalat" w:hAnsi="GHEA Grapalat"/>
                <w:lang w:val="hy-AM"/>
              </w:rPr>
              <w:t>Գիտությունների ազգային ակադեմիա</w:t>
            </w:r>
          </w:p>
          <w:p w14:paraId="38BFF4A9" w14:textId="0153F918" w:rsidR="000049A6" w:rsidRPr="00236192" w:rsidRDefault="000049A6" w:rsidP="00F67BDF">
            <w:pPr>
              <w:spacing w:line="360" w:lineRule="auto"/>
              <w:jc w:val="center"/>
              <w:rPr>
                <w:rFonts w:ascii="GHEA Grapalat" w:hAnsi="GHEA Grapalat"/>
                <w:color w:val="000000" w:themeColor="text1"/>
                <w:highlight w:val="darkGray"/>
                <w:lang w:val="hy-AM"/>
              </w:rPr>
            </w:pPr>
          </w:p>
        </w:tc>
        <w:tc>
          <w:tcPr>
            <w:tcW w:w="2790" w:type="dxa"/>
            <w:tcBorders>
              <w:top w:val="single" w:sz="4" w:space="0" w:color="000000" w:themeColor="text1"/>
              <w:bottom w:val="single" w:sz="4" w:space="0" w:color="auto"/>
            </w:tcBorders>
            <w:shd w:val="clear" w:color="auto" w:fill="A6A6A6" w:themeFill="background1" w:themeFillShade="A6"/>
          </w:tcPr>
          <w:p w14:paraId="3719DB93" w14:textId="61664DF6" w:rsidR="00F67BDF" w:rsidRPr="00236192" w:rsidRDefault="0059721E" w:rsidP="00F67BDF">
            <w:pPr>
              <w:spacing w:line="360" w:lineRule="auto"/>
              <w:rPr>
                <w:rFonts w:ascii="GHEA Grapalat" w:hAnsi="GHEA Grapalat"/>
                <w:color w:val="000000" w:themeColor="text1"/>
                <w:highlight w:val="darkGray"/>
                <w:lang w:val="hy-AM"/>
              </w:rPr>
            </w:pPr>
            <w:r>
              <w:rPr>
                <w:rFonts w:ascii="GHEA Grapalat" w:hAnsi="GHEA Grapalat"/>
                <w:color w:val="000000" w:themeColor="text1"/>
                <w:highlight w:val="darkGray"/>
                <w:lang w:val="hy-AM"/>
              </w:rPr>
              <w:t>15.05.2026թ.</w:t>
            </w:r>
          </w:p>
        </w:tc>
      </w:tr>
      <w:tr w:rsidR="00F67BDF" w:rsidRPr="000049A6" w14:paraId="77CE3D79" w14:textId="77777777" w:rsidTr="00F67BDF">
        <w:trPr>
          <w:trHeight w:val="290"/>
        </w:trPr>
        <w:tc>
          <w:tcPr>
            <w:tcW w:w="7668" w:type="dxa"/>
            <w:vMerge/>
            <w:tcBorders>
              <w:bottom w:val="single" w:sz="4" w:space="0" w:color="000000" w:themeColor="text1"/>
            </w:tcBorders>
            <w:shd w:val="clear" w:color="auto" w:fill="A6A6A6" w:themeFill="background1" w:themeFillShade="A6"/>
            <w:vAlign w:val="center"/>
          </w:tcPr>
          <w:p w14:paraId="624C35E5" w14:textId="77777777" w:rsidR="00F67BDF" w:rsidRPr="00236192" w:rsidRDefault="00F67BDF" w:rsidP="00F67BDF">
            <w:pPr>
              <w:spacing w:line="360" w:lineRule="auto"/>
              <w:rPr>
                <w:rFonts w:ascii="GHEA Grapalat" w:hAnsi="GHEA Grapalat"/>
                <w:color w:val="000000" w:themeColor="text1"/>
                <w:highlight w:val="darkGray"/>
                <w:lang w:val="hy-AM"/>
              </w:rPr>
            </w:pPr>
          </w:p>
        </w:tc>
        <w:tc>
          <w:tcPr>
            <w:tcW w:w="2790" w:type="dxa"/>
            <w:tcBorders>
              <w:top w:val="single" w:sz="4" w:space="0" w:color="auto"/>
              <w:bottom w:val="single" w:sz="4" w:space="0" w:color="000000" w:themeColor="text1"/>
            </w:tcBorders>
            <w:shd w:val="clear" w:color="auto" w:fill="A6A6A6" w:themeFill="background1" w:themeFillShade="A6"/>
          </w:tcPr>
          <w:p w14:paraId="20BC6DD5" w14:textId="19B20A91" w:rsidR="00F67BDF" w:rsidRPr="00236192" w:rsidRDefault="0059721E" w:rsidP="00F67BDF">
            <w:pPr>
              <w:spacing w:line="360" w:lineRule="auto"/>
              <w:rPr>
                <w:rFonts w:ascii="GHEA Grapalat" w:hAnsi="GHEA Grapalat"/>
                <w:color w:val="000000" w:themeColor="text1"/>
                <w:highlight w:val="darkGray"/>
                <w:lang w:val="hy-AM"/>
              </w:rPr>
            </w:pPr>
            <w:r w:rsidRPr="0059721E">
              <w:rPr>
                <w:rFonts w:ascii="GHEA Grapalat" w:hAnsi="GHEA Grapalat"/>
                <w:color w:val="000000" w:themeColor="text1"/>
                <w:highlight w:val="darkGray"/>
              </w:rPr>
              <w:t>Ե/65-26</w:t>
            </w:r>
          </w:p>
        </w:tc>
      </w:tr>
      <w:tr w:rsidR="00F67BDF" w:rsidRPr="000C7FAE" w14:paraId="7DE72D6A" w14:textId="77777777" w:rsidTr="00F67BDF">
        <w:trPr>
          <w:trHeight w:val="512"/>
        </w:trPr>
        <w:tc>
          <w:tcPr>
            <w:tcW w:w="7668" w:type="dxa"/>
            <w:tcBorders>
              <w:top w:val="single" w:sz="4" w:space="0" w:color="000000" w:themeColor="text1"/>
              <w:bottom w:val="single" w:sz="4" w:space="0" w:color="000000" w:themeColor="text1"/>
            </w:tcBorders>
          </w:tcPr>
          <w:p w14:paraId="2F66B6F0" w14:textId="5F38A99D" w:rsidR="00231E19" w:rsidRDefault="00231E19" w:rsidP="006B2CB7">
            <w:pPr>
              <w:spacing w:line="360" w:lineRule="auto"/>
              <w:ind w:firstLine="567"/>
              <w:jc w:val="both"/>
              <w:rPr>
                <w:rFonts w:ascii="GHEA Grapalat" w:hAnsi="GHEA Grapalat"/>
                <w:lang w:val="hy-AM"/>
              </w:rPr>
            </w:pPr>
            <w:r>
              <w:rPr>
                <w:rFonts w:ascii="GHEA Grapalat" w:hAnsi="GHEA Grapalat"/>
                <w:iCs/>
                <w:lang w:val="hy-AM"/>
              </w:rPr>
              <w:t>Ն</w:t>
            </w:r>
            <w:r w:rsidRPr="00231E19">
              <w:rPr>
                <w:rFonts w:ascii="GHEA Grapalat" w:hAnsi="GHEA Grapalat"/>
                <w:iCs/>
                <w:lang w:val="hy-AM"/>
              </w:rPr>
              <w:t>ախագծի վերաբերյալ</w:t>
            </w:r>
            <w:r>
              <w:rPr>
                <w:rFonts w:ascii="GHEA Grapalat" w:hAnsi="GHEA Grapalat"/>
                <w:iCs/>
                <w:lang w:val="hy-AM"/>
              </w:rPr>
              <w:t>,</w:t>
            </w:r>
            <w:r w:rsidRPr="00231E19">
              <w:rPr>
                <w:rFonts w:ascii="GHEA Grapalat" w:hAnsi="GHEA Grapalat"/>
                <w:iCs/>
                <w:lang w:val="hy-AM"/>
              </w:rPr>
              <w:t xml:space="preserve"> ներկայացնում ենք ՀՀ ԳԱԱ Սևանա լճի պահպանության փորձագիտական հանձնաժողովի կարծիքը:</w:t>
            </w:r>
          </w:p>
          <w:p w14:paraId="06CE466A" w14:textId="4A7B4380" w:rsidR="00DE1492" w:rsidRPr="00872411" w:rsidRDefault="00DE1492" w:rsidP="006B2CB7">
            <w:pPr>
              <w:spacing w:line="360" w:lineRule="auto"/>
              <w:ind w:firstLine="567"/>
              <w:jc w:val="both"/>
              <w:rPr>
                <w:rFonts w:ascii="GHEA Grapalat" w:eastAsia="Microsoft YaHei" w:hAnsi="GHEA Grapalat" w:cs="Microsoft YaHei"/>
                <w:lang w:val="hy-AM"/>
              </w:rPr>
            </w:pPr>
            <w:r w:rsidRPr="00872411">
              <w:rPr>
                <w:rFonts w:ascii="GHEA Grapalat" w:hAnsi="GHEA Grapalat"/>
                <w:lang w:val="hy-AM"/>
              </w:rPr>
              <w:t>Որոշման նախագծի փաթեթում ներառված՝ «2026 թվականի Սևանա լճից (Սևան-Հրազդան իռիգացիոն համակարգ) ջրթողումների տարեկան առավելագույն չափաքանակի» աղյուսակի համաձայն համակարգի իշխման տակ գտնվող 30,13 հազ հա  հողատարածքի ջրապահանջը կազմում է 487,7 մլն</w:t>
            </w:r>
            <w:r w:rsidRPr="00872411">
              <w:rPr>
                <w:rFonts w:ascii="Microsoft JhengHei" w:eastAsia="Microsoft JhengHei" w:hAnsi="Microsoft JhengHei" w:cs="Microsoft JhengHei" w:hint="eastAsia"/>
                <w:lang w:val="hy-AM"/>
              </w:rPr>
              <w:t>․</w:t>
            </w:r>
            <w:r w:rsidRPr="00872411">
              <w:rPr>
                <w:rFonts w:ascii="GHEA Grapalat" w:eastAsia="Microsoft JhengHei" w:hAnsi="GHEA Grapalat" w:cs="Microsoft JhengHei"/>
                <w:lang w:val="hy-AM"/>
              </w:rPr>
              <w:t xml:space="preserve"> խոր (16,18 հազ</w:t>
            </w:r>
            <w:r w:rsidR="00872411" w:rsidRPr="00872411">
              <w:rPr>
                <w:rFonts w:ascii="GHEA Grapalat" w:eastAsia="Microsoft YaHei" w:hAnsi="GHEA Grapalat" w:cs="Microsoft YaHei"/>
                <w:lang w:val="hy-AM"/>
              </w:rPr>
              <w:t>.</w:t>
            </w:r>
            <w:r w:rsidRPr="00872411">
              <w:rPr>
                <w:rFonts w:ascii="GHEA Grapalat" w:eastAsia="Microsoft YaHei" w:hAnsi="GHEA Grapalat" w:cs="Microsoft YaHei"/>
                <w:lang w:val="hy-AM"/>
              </w:rPr>
              <w:t>խոր</w:t>
            </w:r>
            <w:r w:rsidRPr="00872411">
              <w:rPr>
                <w:rFonts w:ascii="Microsoft JhengHei" w:eastAsia="Microsoft JhengHei" w:hAnsi="Microsoft JhengHei" w:cs="Microsoft JhengHei" w:hint="eastAsia"/>
                <w:lang w:val="hy-AM"/>
              </w:rPr>
              <w:t>․</w:t>
            </w:r>
            <w:r w:rsidRPr="00872411">
              <w:rPr>
                <w:rFonts w:ascii="GHEA Grapalat" w:eastAsia="Microsoft YaHei" w:hAnsi="GHEA Grapalat" w:cs="Microsoft YaHei"/>
                <w:lang w:val="hy-AM"/>
              </w:rPr>
              <w:t>մ/հա</w:t>
            </w:r>
            <w:r w:rsidRPr="00872411">
              <w:rPr>
                <w:rFonts w:ascii="GHEA Grapalat" w:eastAsia="Microsoft JhengHei" w:hAnsi="GHEA Grapalat" w:cs="Microsoft JhengHei"/>
                <w:lang w:val="hy-AM"/>
              </w:rPr>
              <w:t>), այդ թվում Սևանա լճից՝ 140 մլն</w:t>
            </w:r>
            <w:r w:rsidR="00872411">
              <w:rPr>
                <w:rFonts w:asciiTheme="minorHAnsi" w:eastAsia="Microsoft JhengHei" w:hAnsiTheme="minorHAnsi" w:cs="Microsoft JhengHei"/>
                <w:lang w:val="hy-AM"/>
              </w:rPr>
              <w:t>.</w:t>
            </w:r>
            <w:r w:rsidRPr="00872411">
              <w:rPr>
                <w:rFonts w:ascii="GHEA Grapalat" w:eastAsia="Microsoft YaHei" w:hAnsi="GHEA Grapalat" w:cs="Microsoft YaHei"/>
                <w:lang w:val="hy-AM"/>
              </w:rPr>
              <w:t>խոր.մ։</w:t>
            </w:r>
          </w:p>
          <w:p w14:paraId="19A8AAA5" w14:textId="77777777" w:rsidR="00DE1492" w:rsidRPr="00872411" w:rsidRDefault="001A6E38" w:rsidP="006B2CB7">
            <w:pPr>
              <w:spacing w:line="360" w:lineRule="auto"/>
              <w:ind w:firstLine="567"/>
              <w:jc w:val="both"/>
              <w:rPr>
                <w:rFonts w:ascii="GHEA Grapalat" w:eastAsia="Microsoft YaHei" w:hAnsi="GHEA Grapalat" w:cs="Microsoft YaHei"/>
                <w:lang w:val="hy-AM"/>
              </w:rPr>
            </w:pPr>
            <w:r w:rsidRPr="00872411">
              <w:rPr>
                <w:rFonts w:ascii="GHEA Grapalat" w:eastAsia="Microsoft YaHei" w:hAnsi="GHEA Grapalat" w:cs="Microsoft YaHei"/>
                <w:lang w:val="hy-AM"/>
              </w:rPr>
              <w:t>Նախորդ տարի համաժողով ներկայացված համաբովանդակ նյությում բերված հաշվարկների համաձայն՝ 2025 թվականի 1 հա-ի ջրապահանջը համակարգի գլխամասում կազմել է 15</w:t>
            </w:r>
            <w:r w:rsidRPr="00872411">
              <w:rPr>
                <w:rFonts w:ascii="Microsoft JhengHei" w:eastAsia="Microsoft JhengHei" w:hAnsi="Microsoft JhengHei" w:cs="Microsoft JhengHei" w:hint="eastAsia"/>
                <w:lang w:val="hy-AM"/>
              </w:rPr>
              <w:t>․</w:t>
            </w:r>
            <w:r w:rsidRPr="00872411">
              <w:rPr>
                <w:rFonts w:ascii="GHEA Grapalat" w:eastAsia="Microsoft YaHei" w:hAnsi="GHEA Grapalat" w:cs="Microsoft YaHei"/>
                <w:lang w:val="hy-AM"/>
              </w:rPr>
              <w:t>71 հազ</w:t>
            </w:r>
            <w:r w:rsidRPr="00872411">
              <w:rPr>
                <w:rFonts w:ascii="Microsoft JhengHei" w:eastAsia="Microsoft JhengHei" w:hAnsi="Microsoft JhengHei" w:cs="Microsoft JhengHei" w:hint="eastAsia"/>
                <w:lang w:val="hy-AM"/>
              </w:rPr>
              <w:t>․</w:t>
            </w:r>
            <w:r w:rsidRPr="00872411">
              <w:rPr>
                <w:rFonts w:ascii="GHEA Grapalat" w:eastAsia="Microsoft YaHei" w:hAnsi="GHEA Grapalat" w:cs="Microsoft YaHei"/>
                <w:lang w:val="hy-AM"/>
              </w:rPr>
              <w:t>խոր</w:t>
            </w:r>
            <w:r w:rsidRPr="00872411">
              <w:rPr>
                <w:rFonts w:ascii="Microsoft JhengHei" w:eastAsia="Microsoft JhengHei" w:hAnsi="Microsoft JhengHei" w:cs="Microsoft JhengHei" w:hint="eastAsia"/>
                <w:lang w:val="hy-AM"/>
              </w:rPr>
              <w:t>․</w:t>
            </w:r>
            <w:r w:rsidRPr="00872411">
              <w:rPr>
                <w:rFonts w:ascii="GHEA Grapalat" w:eastAsia="Microsoft YaHei" w:hAnsi="GHEA Grapalat" w:cs="Microsoft YaHei"/>
                <w:lang w:val="hy-AM"/>
              </w:rPr>
              <w:t>մ</w:t>
            </w:r>
            <w:r w:rsidRPr="00872411">
              <w:rPr>
                <w:rFonts w:ascii="Microsoft JhengHei" w:eastAsia="Microsoft JhengHei" w:hAnsi="Microsoft JhengHei" w:cs="Microsoft JhengHei" w:hint="eastAsia"/>
                <w:lang w:val="hy-AM"/>
              </w:rPr>
              <w:t>․</w:t>
            </w:r>
            <w:r w:rsidRPr="00872411">
              <w:rPr>
                <w:rFonts w:ascii="GHEA Grapalat" w:eastAsia="Microsoft YaHei" w:hAnsi="GHEA Grapalat" w:cs="Microsoft YaHei"/>
                <w:lang w:val="hy-AM"/>
              </w:rPr>
              <w:t xml:space="preserve"> (469,8 մլն.խոր.մ ։ 29.9 հա)։</w:t>
            </w:r>
          </w:p>
          <w:p w14:paraId="74FDC77D" w14:textId="5D1D435F" w:rsidR="001A6E38" w:rsidRPr="00872411" w:rsidRDefault="00923FDF" w:rsidP="006B2CB7">
            <w:pPr>
              <w:spacing w:line="360" w:lineRule="auto"/>
              <w:ind w:firstLine="567"/>
              <w:jc w:val="both"/>
              <w:rPr>
                <w:rFonts w:ascii="GHEA Grapalat" w:eastAsia="Microsoft YaHei" w:hAnsi="GHEA Grapalat" w:cs="Microsoft YaHei"/>
                <w:color w:val="000000" w:themeColor="text1"/>
                <w:lang w:val="hy-AM"/>
              </w:rPr>
            </w:pPr>
            <w:r w:rsidRPr="00872411">
              <w:rPr>
                <w:rFonts w:ascii="GHEA Grapalat" w:eastAsia="Microsoft YaHei" w:hAnsi="GHEA Grapalat" w:cs="Microsoft YaHei"/>
                <w:color w:val="000000" w:themeColor="text1"/>
                <w:lang w:val="hy-AM"/>
              </w:rPr>
              <w:t>Նշված աղյուսակում այդ ցուցանիշը, առանց համապատասխան հիմնավորումների, նախորդ տարվա նկատմամբ աճել է 0.47 հազ.խոր.մ-ով (16,18-15,71), որն էլ ենթադրում է 2026 թվականին Սևանա լճից ոռոգման նպատակով լրացուցիչ 14,2 մլն.խոր.մ (30,13 X 0.47) չհիմնավորված ջրառի։</w:t>
            </w:r>
          </w:p>
          <w:p w14:paraId="2F46891B" w14:textId="4C2AD782" w:rsidR="00923FDF" w:rsidRPr="00872411" w:rsidRDefault="008246E1" w:rsidP="006B2CB7">
            <w:pPr>
              <w:spacing w:line="360" w:lineRule="auto"/>
              <w:ind w:firstLine="567"/>
              <w:jc w:val="both"/>
              <w:rPr>
                <w:rFonts w:ascii="GHEA Grapalat" w:eastAsia="Microsoft YaHei" w:hAnsi="GHEA Grapalat" w:cs="Microsoft YaHei"/>
                <w:color w:val="000000" w:themeColor="text1"/>
                <w:lang w:val="hy-AM"/>
              </w:rPr>
            </w:pPr>
            <w:r w:rsidRPr="00872411">
              <w:rPr>
                <w:rFonts w:ascii="GHEA Grapalat" w:eastAsia="Microsoft YaHei" w:hAnsi="GHEA Grapalat" w:cs="Microsoft YaHei"/>
                <w:color w:val="000000" w:themeColor="text1"/>
                <w:lang w:val="hy-AM"/>
              </w:rPr>
              <w:lastRenderedPageBreak/>
              <w:t>Միևնույն ժամանակ, ոռոգման համակարգի ջրապահանջի ապահովման նպատակով Ապարանի ջրամբարից նախատեսվում է իրականացնել ջրառ՝ 40.1 մլն մ</w:t>
            </w:r>
            <w:r w:rsidRPr="00872411">
              <w:rPr>
                <w:rFonts w:ascii="GHEA Grapalat" w:eastAsia="Microsoft YaHei" w:hAnsi="GHEA Grapalat" w:cs="Microsoft YaHei"/>
                <w:color w:val="000000" w:themeColor="text1"/>
                <w:vertAlign w:val="superscript"/>
                <w:lang w:val="hy-AM"/>
              </w:rPr>
              <w:t>3</w:t>
            </w:r>
            <w:r w:rsidRPr="00872411">
              <w:rPr>
                <w:rFonts w:ascii="GHEA Grapalat" w:eastAsia="Microsoft YaHei" w:hAnsi="GHEA Grapalat" w:cs="Microsoft YaHei"/>
                <w:color w:val="000000" w:themeColor="text1"/>
                <w:lang w:val="hy-AM"/>
              </w:rPr>
              <w:t xml:space="preserve"> ։ Տեղին է նշել, որ ս/թ մայիսի 13-ի դրությամբ ջրամբարի լցվածությունը կազմել է </w:t>
            </w:r>
            <w:r w:rsidR="00872411" w:rsidRPr="00872411">
              <w:rPr>
                <w:rFonts w:ascii="GHEA Grapalat" w:eastAsia="Microsoft YaHei" w:hAnsi="GHEA Grapalat" w:cs="Microsoft YaHei"/>
                <w:color w:val="000000" w:themeColor="text1"/>
                <w:lang w:val="hy-AM"/>
              </w:rPr>
              <w:t>68,5 մլն.խոր.մ, իսկ «Հիդրոօդերևութաբանության և մոնիթորինգի կենտրոն» ՊՈԱԿ-ի կանխատեսումների համաձայն առավելագույն ջրալցվածությունը կարող է կազմել 75-80 մլն.խոր.մ, ինչն էլ թույլ է տալիս ջրամբարից նախատեսվող ջրառի ծավալ սահմանել շուրջ 55-60 մլն.խոր.մ։</w:t>
            </w:r>
          </w:p>
          <w:p w14:paraId="46FA5013" w14:textId="2CEAD256" w:rsidR="00923FDF" w:rsidRPr="00872411" w:rsidRDefault="00872411" w:rsidP="00872411">
            <w:pPr>
              <w:spacing w:line="360" w:lineRule="auto"/>
              <w:ind w:firstLine="567"/>
              <w:jc w:val="both"/>
              <w:rPr>
                <w:rFonts w:ascii="GHEA Grapalat" w:eastAsia="Microsoft YaHei" w:hAnsi="GHEA Grapalat" w:cs="Microsoft YaHei"/>
                <w:color w:val="000000" w:themeColor="text1"/>
                <w:lang w:val="hy-AM"/>
              </w:rPr>
            </w:pPr>
            <w:r w:rsidRPr="00872411">
              <w:rPr>
                <w:rFonts w:ascii="GHEA Grapalat" w:eastAsia="Microsoft YaHei" w:hAnsi="GHEA Grapalat" w:cs="Microsoft YaHei"/>
                <w:color w:val="000000" w:themeColor="text1"/>
                <w:lang w:val="hy-AM"/>
              </w:rPr>
              <w:t xml:space="preserve">Ելնելով վերոգրյալից հանձնաժողովը առաջարկում է՝ որոշման նախագծի փաթեթում ներառված՝ </w:t>
            </w:r>
            <w:r w:rsidRPr="00872411">
              <w:rPr>
                <w:rFonts w:ascii="GHEA Grapalat" w:hAnsi="GHEA Grapalat"/>
                <w:lang w:val="hy-AM"/>
              </w:rPr>
              <w:t xml:space="preserve">«2026 թվականի Սևանա լճից (Սևան-Հրազդան իռիգացիոն համակարգ) ջրթողումների տարեկան առավելագույն չափաքանակի» աղյուսակում բերված՝ լճից 2026թ. ոռոգման նպատակով ջրառի 140 </w:t>
            </w:r>
            <w:r w:rsidRPr="00872411">
              <w:rPr>
                <w:rFonts w:ascii="GHEA Grapalat" w:eastAsia="Microsoft YaHei" w:hAnsi="GHEA Grapalat" w:cs="Microsoft YaHei"/>
                <w:color w:val="000000" w:themeColor="text1"/>
                <w:lang w:val="hy-AM"/>
              </w:rPr>
              <w:t xml:space="preserve"> մլն.խոր.մ չափաքանակի փոխարեն սահմանել՝ 112.խոր.մ։</w:t>
            </w:r>
          </w:p>
        </w:tc>
        <w:tc>
          <w:tcPr>
            <w:tcW w:w="2790" w:type="dxa"/>
            <w:tcBorders>
              <w:top w:val="single" w:sz="4" w:space="0" w:color="000000" w:themeColor="text1"/>
              <w:bottom w:val="single" w:sz="4" w:space="0" w:color="000000" w:themeColor="text1"/>
            </w:tcBorders>
          </w:tcPr>
          <w:p w14:paraId="6ACB16E4" w14:textId="77777777" w:rsidR="00F67BDF" w:rsidRDefault="003860AF" w:rsidP="00BA6C33">
            <w:pPr>
              <w:tabs>
                <w:tab w:val="left" w:pos="3168"/>
              </w:tabs>
              <w:spacing w:line="360" w:lineRule="auto"/>
              <w:ind w:firstLine="436"/>
              <w:jc w:val="both"/>
              <w:rPr>
                <w:rFonts w:ascii="GHEA Grapalat" w:hAnsi="GHEA Grapalat"/>
                <w:color w:val="000000" w:themeColor="text1"/>
                <w:lang w:val="hy-AM"/>
              </w:rPr>
            </w:pPr>
            <w:r>
              <w:rPr>
                <w:rFonts w:ascii="GHEA Grapalat" w:hAnsi="GHEA Grapalat"/>
                <w:color w:val="000000" w:themeColor="text1"/>
                <w:lang w:val="hy-AM"/>
              </w:rPr>
              <w:lastRenderedPageBreak/>
              <w:t>Ընդունվել է։</w:t>
            </w:r>
          </w:p>
          <w:p w14:paraId="6D4B40FA" w14:textId="77777777" w:rsidR="003860AF" w:rsidRDefault="003860AF" w:rsidP="00BA6C33">
            <w:pPr>
              <w:tabs>
                <w:tab w:val="left" w:pos="3168"/>
              </w:tabs>
              <w:spacing w:line="360" w:lineRule="auto"/>
              <w:ind w:firstLine="436"/>
              <w:jc w:val="both"/>
              <w:rPr>
                <w:rFonts w:ascii="GHEA Grapalat" w:hAnsi="GHEA Grapalat"/>
                <w:color w:val="000000" w:themeColor="text1"/>
                <w:lang w:val="hy-AM"/>
              </w:rPr>
            </w:pPr>
            <w:r>
              <w:rPr>
                <w:rFonts w:ascii="GHEA Grapalat" w:hAnsi="GHEA Grapalat"/>
                <w:color w:val="000000" w:themeColor="text1"/>
                <w:lang w:val="hy-AM"/>
              </w:rPr>
              <w:t>Կարծիքը ներկայացվել է ՏԿԵՆ ջրային կոմիտե։</w:t>
            </w:r>
          </w:p>
          <w:p w14:paraId="5996A9C7" w14:textId="77777777" w:rsidR="00D85996" w:rsidRDefault="00D85996" w:rsidP="00D85996">
            <w:pPr>
              <w:tabs>
                <w:tab w:val="center" w:pos="4844"/>
              </w:tabs>
              <w:spacing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Համաձայն </w:t>
            </w:r>
            <w:r>
              <w:rPr>
                <w:rFonts w:ascii="GHEA Grapalat" w:hAnsi="GHEA Grapalat"/>
                <w:color w:val="000000" w:themeColor="text1"/>
                <w:lang w:val="hy-AM"/>
              </w:rPr>
              <w:t>ՏԿԵՆ ջրային կոմիտե</w:t>
            </w:r>
            <w:r>
              <w:rPr>
                <w:rFonts w:ascii="GHEA Grapalat" w:hAnsi="GHEA Grapalat"/>
                <w:color w:val="000000" w:themeColor="text1"/>
                <w:lang w:val="hy-AM"/>
              </w:rPr>
              <w:t>ի կողմից տրամադրված հիմնավորման՝</w:t>
            </w:r>
          </w:p>
          <w:p w14:paraId="35827E86" w14:textId="03FC1170" w:rsidR="00D85996" w:rsidRPr="007E4EC4" w:rsidRDefault="00D85996" w:rsidP="00D85996">
            <w:pPr>
              <w:tabs>
                <w:tab w:val="center" w:pos="4844"/>
              </w:tabs>
              <w:spacing w:line="360" w:lineRule="auto"/>
              <w:jc w:val="both"/>
              <w:rPr>
                <w:rFonts w:ascii="GHEA Grapalat" w:hAnsi="GHEA Grapalat"/>
                <w:lang w:val="hy-AM"/>
              </w:rPr>
            </w:pPr>
            <w:bookmarkStart w:id="0" w:name="_GoBack"/>
            <w:bookmarkEnd w:id="0"/>
            <w:r w:rsidRPr="007E4EC4">
              <w:rPr>
                <w:rFonts w:ascii="GHEA Grapalat" w:hAnsi="GHEA Grapalat"/>
                <w:lang w:val="hy-AM"/>
              </w:rPr>
              <w:t xml:space="preserve">հաշվի առնելով Սևան-Հրազդան ոռոգման համակարգից սնվող ջրանցքների գլխամասային ջրառների վերջին 5 տարիների ցուցանիշները, 1 հա ոռոգվող </w:t>
            </w:r>
            <w:r w:rsidRPr="007E4EC4">
              <w:rPr>
                <w:rFonts w:ascii="GHEA Grapalat" w:hAnsi="GHEA Grapalat"/>
                <w:lang w:val="hy-AM"/>
              </w:rPr>
              <w:lastRenderedPageBreak/>
              <w:t>հողատարածքի ջրապահանջը կազմում է ըստ տարիների՝</w:t>
            </w:r>
          </w:p>
          <w:p w14:paraId="6A3C9EF0" w14:textId="77777777" w:rsidR="00D85996" w:rsidRPr="007E4EC4" w:rsidRDefault="00D85996" w:rsidP="00D85996">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2022թ.- 16.3 հազ. մ</w:t>
            </w:r>
            <w:r w:rsidRPr="007E4EC4">
              <w:rPr>
                <w:rFonts w:ascii="GHEA Grapalat" w:hAnsi="GHEA Grapalat"/>
                <w:vertAlign w:val="superscript"/>
                <w:lang w:val="hy-AM"/>
              </w:rPr>
              <w:t>3</w:t>
            </w:r>
            <w:r w:rsidRPr="007E4EC4">
              <w:rPr>
                <w:rFonts w:ascii="GHEA Grapalat" w:hAnsi="GHEA Grapalat"/>
                <w:lang w:val="hy-AM"/>
              </w:rPr>
              <w:t>,</w:t>
            </w:r>
          </w:p>
          <w:p w14:paraId="32AA493C" w14:textId="77777777" w:rsidR="00D85996" w:rsidRPr="007E4EC4" w:rsidRDefault="00D85996" w:rsidP="00D85996">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2023թ.- 15.7 հազ. մ</w:t>
            </w:r>
            <w:r w:rsidRPr="007E4EC4">
              <w:rPr>
                <w:rFonts w:ascii="GHEA Grapalat" w:hAnsi="GHEA Grapalat"/>
                <w:vertAlign w:val="superscript"/>
                <w:lang w:val="hy-AM"/>
              </w:rPr>
              <w:t>3</w:t>
            </w:r>
            <w:r w:rsidRPr="007E4EC4">
              <w:rPr>
                <w:rFonts w:ascii="GHEA Grapalat" w:hAnsi="GHEA Grapalat"/>
                <w:lang w:val="hy-AM"/>
              </w:rPr>
              <w:t>,</w:t>
            </w:r>
          </w:p>
          <w:p w14:paraId="49C859CA" w14:textId="77777777" w:rsidR="00D85996" w:rsidRPr="007E4EC4" w:rsidRDefault="00D85996" w:rsidP="00D85996">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2024թ.- 17.0 հազ. մ</w:t>
            </w:r>
            <w:r w:rsidRPr="007E4EC4">
              <w:rPr>
                <w:rFonts w:ascii="GHEA Grapalat" w:hAnsi="GHEA Grapalat"/>
                <w:vertAlign w:val="superscript"/>
                <w:lang w:val="hy-AM"/>
              </w:rPr>
              <w:t>3</w:t>
            </w:r>
            <w:r w:rsidRPr="007E4EC4">
              <w:rPr>
                <w:rFonts w:ascii="GHEA Grapalat" w:hAnsi="GHEA Grapalat"/>
                <w:lang w:val="hy-AM"/>
              </w:rPr>
              <w:t>,</w:t>
            </w:r>
          </w:p>
          <w:p w14:paraId="26296FCE" w14:textId="77777777" w:rsidR="00D85996" w:rsidRPr="007E4EC4" w:rsidRDefault="00D85996" w:rsidP="00D85996">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2025թ.- 15.7 հազ. մ</w:t>
            </w:r>
            <w:r w:rsidRPr="007E4EC4">
              <w:rPr>
                <w:rFonts w:ascii="GHEA Grapalat" w:hAnsi="GHEA Grapalat"/>
                <w:vertAlign w:val="superscript"/>
                <w:lang w:val="hy-AM"/>
              </w:rPr>
              <w:t>3</w:t>
            </w:r>
            <w:r w:rsidRPr="007E4EC4">
              <w:rPr>
                <w:rFonts w:ascii="GHEA Grapalat" w:hAnsi="GHEA Grapalat"/>
                <w:lang w:val="hy-AM"/>
              </w:rPr>
              <w:t>,</w:t>
            </w:r>
          </w:p>
          <w:p w14:paraId="1EB2E803" w14:textId="77777777" w:rsidR="00D85996" w:rsidRPr="007E4EC4" w:rsidRDefault="00D85996" w:rsidP="00D85996">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և 2026թ.- 16.1 հազ. մ</w:t>
            </w:r>
            <w:r w:rsidRPr="007E4EC4">
              <w:rPr>
                <w:rFonts w:ascii="GHEA Grapalat" w:hAnsi="GHEA Grapalat"/>
                <w:vertAlign w:val="superscript"/>
                <w:lang w:val="hy-AM"/>
              </w:rPr>
              <w:t>3</w:t>
            </w:r>
            <w:r w:rsidRPr="007E4EC4">
              <w:rPr>
                <w:rFonts w:ascii="GHEA Grapalat" w:hAnsi="GHEA Grapalat"/>
                <w:lang w:val="hy-AM"/>
              </w:rPr>
              <w:t xml:space="preserve">, որը համահունչ է նախորդ տարիների ցուցանիշներին և համապատասխանում է ոռոգելի մշակաբույսերի ջրման նորմերին և ռեժիմներին: </w:t>
            </w:r>
          </w:p>
          <w:p w14:paraId="507B7B14" w14:textId="77777777" w:rsidR="00D85996" w:rsidRPr="007E4EC4" w:rsidRDefault="00D85996" w:rsidP="00D85996">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Տեղեկացնում ենք նաև, որ ՀՀ</w:t>
            </w:r>
            <w:r w:rsidRPr="007E4EC4">
              <w:rPr>
                <w:rFonts w:ascii="GHEA Grapalat" w:hAnsi="GHEA Grapalat"/>
                <w:lang w:val="pt-PT"/>
              </w:rPr>
              <w:t xml:space="preserve"> </w:t>
            </w:r>
            <w:r w:rsidRPr="007E4EC4">
              <w:rPr>
                <w:rFonts w:ascii="GHEA Grapalat" w:hAnsi="GHEA Grapalat"/>
                <w:lang w:val="hy-AM"/>
              </w:rPr>
              <w:t>շրջակա</w:t>
            </w:r>
            <w:r w:rsidRPr="007E4EC4">
              <w:rPr>
                <w:rFonts w:ascii="GHEA Grapalat" w:hAnsi="GHEA Grapalat"/>
                <w:lang w:val="pt-PT"/>
              </w:rPr>
              <w:t xml:space="preserve"> </w:t>
            </w:r>
            <w:r w:rsidRPr="007E4EC4">
              <w:rPr>
                <w:rFonts w:ascii="GHEA Grapalat" w:hAnsi="GHEA Grapalat"/>
                <w:lang w:val="hy-AM"/>
              </w:rPr>
              <w:t>միջավայրի</w:t>
            </w:r>
            <w:r w:rsidRPr="007E4EC4">
              <w:rPr>
                <w:rFonts w:ascii="GHEA Grapalat" w:hAnsi="GHEA Grapalat"/>
                <w:lang w:val="pt-PT"/>
              </w:rPr>
              <w:t xml:space="preserve"> </w:t>
            </w:r>
            <w:r w:rsidRPr="007E4EC4">
              <w:rPr>
                <w:rFonts w:ascii="GHEA Grapalat" w:hAnsi="GHEA Grapalat"/>
                <w:lang w:val="hy-AM"/>
              </w:rPr>
              <w:t>նախարարության</w:t>
            </w:r>
            <w:r w:rsidRPr="007E4EC4">
              <w:rPr>
                <w:rFonts w:ascii="GHEA Grapalat" w:hAnsi="GHEA Grapalat"/>
                <w:lang w:val="pt-PT"/>
              </w:rPr>
              <w:t xml:space="preserve"> «</w:t>
            </w:r>
            <w:r w:rsidRPr="007E4EC4">
              <w:rPr>
                <w:rFonts w:ascii="GHEA Grapalat" w:hAnsi="GHEA Grapalat"/>
                <w:lang w:val="hy-AM"/>
              </w:rPr>
              <w:t>Հիդրոօդերևութաբանության</w:t>
            </w:r>
            <w:r w:rsidRPr="007E4EC4">
              <w:rPr>
                <w:rFonts w:ascii="GHEA Grapalat" w:hAnsi="GHEA Grapalat"/>
                <w:lang w:val="pt-PT"/>
              </w:rPr>
              <w:t xml:space="preserve"> </w:t>
            </w:r>
            <w:r w:rsidRPr="007E4EC4">
              <w:rPr>
                <w:rFonts w:ascii="GHEA Grapalat" w:hAnsi="GHEA Grapalat"/>
                <w:lang w:val="hy-AM"/>
              </w:rPr>
              <w:t>և</w:t>
            </w:r>
            <w:r w:rsidRPr="007E4EC4">
              <w:rPr>
                <w:rFonts w:ascii="GHEA Grapalat" w:hAnsi="GHEA Grapalat"/>
                <w:lang w:val="pt-PT"/>
              </w:rPr>
              <w:t xml:space="preserve"> </w:t>
            </w:r>
            <w:r w:rsidRPr="007E4EC4">
              <w:rPr>
                <w:rFonts w:ascii="GHEA Grapalat" w:hAnsi="GHEA Grapalat"/>
                <w:lang w:val="hy-AM"/>
              </w:rPr>
              <w:t>մոնիթորինգի</w:t>
            </w:r>
            <w:r w:rsidRPr="007E4EC4">
              <w:rPr>
                <w:rFonts w:ascii="GHEA Grapalat" w:hAnsi="GHEA Grapalat"/>
                <w:lang w:val="pt-PT"/>
              </w:rPr>
              <w:t xml:space="preserve"> </w:t>
            </w:r>
            <w:r w:rsidRPr="007E4EC4">
              <w:rPr>
                <w:rFonts w:ascii="GHEA Grapalat" w:hAnsi="GHEA Grapalat"/>
                <w:lang w:val="hy-AM"/>
              </w:rPr>
              <w:t>կենտրոն</w:t>
            </w:r>
            <w:r w:rsidRPr="007E4EC4">
              <w:rPr>
                <w:rFonts w:ascii="GHEA Grapalat" w:hAnsi="GHEA Grapalat"/>
                <w:lang w:val="pt-PT"/>
              </w:rPr>
              <w:t xml:space="preserve">» </w:t>
            </w:r>
            <w:r w:rsidRPr="007E4EC4">
              <w:rPr>
                <w:rFonts w:ascii="GHEA Grapalat" w:hAnsi="GHEA Grapalat"/>
                <w:lang w:val="hy-AM"/>
              </w:rPr>
              <w:t>ՊՈԱԿ</w:t>
            </w:r>
            <w:r w:rsidRPr="007E4EC4">
              <w:rPr>
                <w:rFonts w:ascii="GHEA Grapalat" w:hAnsi="GHEA Grapalat"/>
                <w:lang w:val="pt-PT"/>
              </w:rPr>
              <w:t>-</w:t>
            </w:r>
            <w:r w:rsidRPr="007E4EC4">
              <w:rPr>
                <w:rFonts w:ascii="GHEA Grapalat" w:hAnsi="GHEA Grapalat"/>
                <w:lang w:val="hy-AM"/>
              </w:rPr>
              <w:t xml:space="preserve">ի կանխատեսումներով Ապարանի ջրամբարի լցվածությունը կկազմի </w:t>
            </w:r>
            <w:r w:rsidRPr="007E4EC4">
              <w:rPr>
                <w:rFonts w:ascii="GHEA Grapalat" w:hAnsi="GHEA Grapalat"/>
                <w:lang w:val="hy-AM"/>
              </w:rPr>
              <w:lastRenderedPageBreak/>
              <w:t>75-80 մլն մ</w:t>
            </w:r>
            <w:r w:rsidRPr="007E4EC4">
              <w:rPr>
                <w:rFonts w:ascii="GHEA Grapalat" w:hAnsi="GHEA Grapalat"/>
                <w:vertAlign w:val="superscript"/>
                <w:lang w:val="hy-AM"/>
              </w:rPr>
              <w:t>3</w:t>
            </w:r>
            <w:r w:rsidRPr="007E4EC4">
              <w:rPr>
                <w:rFonts w:ascii="GHEA Grapalat" w:hAnsi="GHEA Grapalat"/>
                <w:lang w:val="hy-AM"/>
              </w:rPr>
              <w:t>:</w:t>
            </w:r>
            <w:r w:rsidRPr="007E4EC4">
              <w:rPr>
                <w:rFonts w:ascii="GHEA Grapalat" w:hAnsi="GHEA Grapalat"/>
                <w:vertAlign w:val="superscript"/>
                <w:lang w:val="hy-AM"/>
              </w:rPr>
              <w:t xml:space="preserve"> </w:t>
            </w:r>
            <w:r w:rsidRPr="007E4EC4">
              <w:rPr>
                <w:rFonts w:ascii="GHEA Grapalat" w:hAnsi="GHEA Grapalat"/>
                <w:lang w:val="hy-AM"/>
              </w:rPr>
              <w:t>Նշենք, որ Ապարանի ջրամբարի մեռյալ ծավալը կազմում է 10 մլն մ</w:t>
            </w:r>
            <w:r w:rsidRPr="007E4EC4">
              <w:rPr>
                <w:rFonts w:ascii="GHEA Grapalat" w:hAnsi="GHEA Grapalat"/>
                <w:vertAlign w:val="superscript"/>
                <w:lang w:val="hy-AM"/>
              </w:rPr>
              <w:t>3</w:t>
            </w:r>
            <w:r w:rsidRPr="007E4EC4">
              <w:rPr>
                <w:rFonts w:ascii="GHEA Grapalat" w:hAnsi="GHEA Grapalat"/>
                <w:lang w:val="hy-AM"/>
              </w:rPr>
              <w:t>, Քասախի ոռոգման համակարգին և Երնջատափ-Հարթավան պոմպակայանին անհրաժեշտ ջրաքանակը կազմում է 27.0 – 30.0 մլն մ</w:t>
            </w:r>
            <w:r w:rsidRPr="007E4EC4">
              <w:rPr>
                <w:rFonts w:ascii="GHEA Grapalat" w:hAnsi="GHEA Grapalat"/>
                <w:vertAlign w:val="superscript"/>
                <w:lang w:val="hy-AM"/>
              </w:rPr>
              <w:t xml:space="preserve">3 </w:t>
            </w:r>
            <w:r w:rsidRPr="007E4EC4">
              <w:rPr>
                <w:rFonts w:ascii="GHEA Grapalat" w:hAnsi="GHEA Grapalat"/>
                <w:lang w:val="hy-AM"/>
              </w:rPr>
              <w:t>(կախված տարուց), ուստի Ապարանի ջրամբարից Սևան-Հրազդան ոռոգման համակարգի ջրալրումը կկազմի շուրջ 38-43 մլն մ</w:t>
            </w:r>
            <w:r w:rsidRPr="007E4EC4">
              <w:rPr>
                <w:rFonts w:ascii="GHEA Grapalat" w:hAnsi="GHEA Grapalat"/>
                <w:vertAlign w:val="superscript"/>
                <w:lang w:val="hy-AM"/>
              </w:rPr>
              <w:t>3</w:t>
            </w:r>
            <w:r w:rsidRPr="007E4EC4">
              <w:rPr>
                <w:rFonts w:ascii="GHEA Grapalat" w:hAnsi="GHEA Grapalat"/>
                <w:lang w:val="hy-AM"/>
              </w:rPr>
              <w:t xml:space="preserve">: </w:t>
            </w:r>
          </w:p>
          <w:p w14:paraId="0BDED03B" w14:textId="7FE95583" w:rsidR="00D85996" w:rsidRPr="00236192" w:rsidRDefault="00D85996" w:rsidP="00BA6C33">
            <w:pPr>
              <w:tabs>
                <w:tab w:val="left" w:pos="3168"/>
              </w:tabs>
              <w:spacing w:line="360" w:lineRule="auto"/>
              <w:ind w:firstLine="436"/>
              <w:jc w:val="both"/>
              <w:rPr>
                <w:rFonts w:ascii="GHEA Grapalat" w:hAnsi="GHEA Grapalat"/>
                <w:color w:val="000000" w:themeColor="text1"/>
                <w:lang w:val="hy-AM"/>
              </w:rPr>
            </w:pPr>
          </w:p>
        </w:tc>
      </w:tr>
      <w:tr w:rsidR="000C7FAE" w:rsidRPr="000C7FAE" w14:paraId="0ACAD1C6" w14:textId="77777777" w:rsidTr="00055D3B">
        <w:trPr>
          <w:trHeight w:val="512"/>
        </w:trPr>
        <w:tc>
          <w:tcPr>
            <w:tcW w:w="7668" w:type="dxa"/>
            <w:vMerge w:val="restart"/>
            <w:tcBorders>
              <w:top w:val="single" w:sz="4" w:space="0" w:color="000000" w:themeColor="text1"/>
            </w:tcBorders>
            <w:shd w:val="clear" w:color="auto" w:fill="A6A6A6" w:themeFill="background1" w:themeFillShade="A6"/>
          </w:tcPr>
          <w:p w14:paraId="6B1D59B3" w14:textId="5F720E9E" w:rsidR="000C7FAE" w:rsidRDefault="00055D3B" w:rsidP="000C7FAE">
            <w:pPr>
              <w:spacing w:line="360" w:lineRule="auto"/>
              <w:jc w:val="center"/>
              <w:rPr>
                <w:rFonts w:ascii="GHEA Grapalat" w:hAnsi="GHEA Grapalat"/>
                <w:iCs/>
                <w:lang w:val="hy-AM"/>
              </w:rPr>
            </w:pPr>
            <w:r w:rsidRPr="00055D3B">
              <w:rPr>
                <w:rFonts w:ascii="GHEA Grapalat" w:hAnsi="GHEA Grapalat"/>
                <w:color w:val="000000" w:themeColor="text1"/>
                <w:highlight w:val="darkGray"/>
                <w:lang w:val="hy-AM"/>
              </w:rPr>
              <w:lastRenderedPageBreak/>
              <w:t xml:space="preserve">6. </w:t>
            </w:r>
            <w:r w:rsidRPr="00236192">
              <w:rPr>
                <w:rFonts w:ascii="GHEA Grapalat" w:hAnsi="GHEA Grapalat"/>
                <w:color w:val="000000" w:themeColor="text1"/>
                <w:highlight w:val="darkGray"/>
                <w:lang w:val="hy-AM"/>
              </w:rPr>
              <w:t>Տարածքային կառավարման և ենթակառուցվածքների նախարարություն</w:t>
            </w:r>
          </w:p>
        </w:tc>
        <w:tc>
          <w:tcPr>
            <w:tcW w:w="2790" w:type="dxa"/>
            <w:tcBorders>
              <w:top w:val="single" w:sz="4" w:space="0" w:color="000000" w:themeColor="text1"/>
              <w:bottom w:val="single" w:sz="4" w:space="0" w:color="000000" w:themeColor="text1"/>
            </w:tcBorders>
            <w:shd w:val="clear" w:color="auto" w:fill="A6A6A6" w:themeFill="background1" w:themeFillShade="A6"/>
          </w:tcPr>
          <w:p w14:paraId="60071559" w14:textId="3D8965AC" w:rsidR="000C7FAE" w:rsidRPr="000C7FAE" w:rsidRDefault="000C7FAE" w:rsidP="000C7FAE">
            <w:pPr>
              <w:tabs>
                <w:tab w:val="left" w:pos="3168"/>
              </w:tabs>
              <w:spacing w:line="360" w:lineRule="auto"/>
              <w:ind w:firstLine="436"/>
              <w:jc w:val="both"/>
              <w:rPr>
                <w:rFonts w:ascii="GHEA Grapalat" w:hAnsi="GHEA Grapalat"/>
                <w:color w:val="000000" w:themeColor="text1"/>
                <w:lang w:val="en-GB"/>
              </w:rPr>
            </w:pPr>
            <w:r>
              <w:rPr>
                <w:rFonts w:ascii="GHEA Grapalat" w:hAnsi="GHEA Grapalat"/>
                <w:color w:val="000000" w:themeColor="text1"/>
                <w:lang w:val="en-GB"/>
              </w:rPr>
              <w:t>18.05.2026</w:t>
            </w:r>
          </w:p>
        </w:tc>
      </w:tr>
      <w:tr w:rsidR="000C7FAE" w:rsidRPr="000C7FAE" w14:paraId="0D678FA0" w14:textId="77777777" w:rsidTr="005D2A0B">
        <w:trPr>
          <w:trHeight w:val="512"/>
        </w:trPr>
        <w:tc>
          <w:tcPr>
            <w:tcW w:w="7668" w:type="dxa"/>
            <w:vMerge/>
            <w:shd w:val="clear" w:color="auto" w:fill="A6A6A6" w:themeFill="background1" w:themeFillShade="A6"/>
            <w:vAlign w:val="center"/>
          </w:tcPr>
          <w:p w14:paraId="00CD5731" w14:textId="77777777" w:rsidR="000C7FAE" w:rsidRDefault="000C7FAE" w:rsidP="000C7FAE">
            <w:pPr>
              <w:spacing w:line="360" w:lineRule="auto"/>
              <w:ind w:firstLine="567"/>
              <w:jc w:val="both"/>
              <w:rPr>
                <w:rFonts w:ascii="GHEA Grapalat" w:hAnsi="GHEA Grapalat"/>
                <w:iCs/>
                <w:lang w:val="hy-AM"/>
              </w:rPr>
            </w:pPr>
          </w:p>
        </w:tc>
        <w:tc>
          <w:tcPr>
            <w:tcW w:w="2790" w:type="dxa"/>
            <w:tcBorders>
              <w:top w:val="single" w:sz="4" w:space="0" w:color="000000" w:themeColor="text1"/>
              <w:bottom w:val="single" w:sz="4" w:space="0" w:color="000000" w:themeColor="text1"/>
            </w:tcBorders>
            <w:shd w:val="clear" w:color="auto" w:fill="A6A6A6" w:themeFill="background1" w:themeFillShade="A6"/>
          </w:tcPr>
          <w:p w14:paraId="60969F3B" w14:textId="486DF103" w:rsidR="000C7FAE" w:rsidRDefault="005D2A0B" w:rsidP="005D2A0B">
            <w:pPr>
              <w:tabs>
                <w:tab w:val="left" w:pos="3168"/>
              </w:tabs>
              <w:spacing w:line="360" w:lineRule="auto"/>
              <w:jc w:val="both"/>
              <w:rPr>
                <w:rFonts w:ascii="GHEA Grapalat" w:hAnsi="GHEA Grapalat"/>
                <w:color w:val="000000" w:themeColor="text1"/>
                <w:lang w:val="hy-AM"/>
              </w:rPr>
            </w:pPr>
            <w:r w:rsidRPr="00BC4C27">
              <w:rPr>
                <w:rFonts w:ascii="GHEA Grapalat" w:hAnsi="GHEA Grapalat" w:cs="GHEA Grapalat"/>
                <w:lang w:val="hy-AM"/>
              </w:rPr>
              <w:t>ԴԽ/15.3/19212-2026</w:t>
            </w:r>
          </w:p>
        </w:tc>
      </w:tr>
      <w:tr w:rsidR="005D2A0B" w:rsidRPr="000C7FAE" w14:paraId="5F414CB4" w14:textId="77777777" w:rsidTr="005D2A0B">
        <w:trPr>
          <w:trHeight w:val="512"/>
        </w:trPr>
        <w:tc>
          <w:tcPr>
            <w:tcW w:w="7668" w:type="dxa"/>
            <w:tcBorders>
              <w:bottom w:val="single" w:sz="4" w:space="0" w:color="000000" w:themeColor="text1"/>
            </w:tcBorders>
            <w:shd w:val="clear" w:color="auto" w:fill="auto"/>
            <w:vAlign w:val="center"/>
          </w:tcPr>
          <w:p w14:paraId="260D0B12" w14:textId="77777777" w:rsidR="005D2A0B" w:rsidRPr="007E4EC4" w:rsidRDefault="005D2A0B" w:rsidP="005D2A0B">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Սևանա լճից ջրթողումների և ջրառների առավելագույն չափաքանակների 2026 թվականի պլան-ժամանակացույցի ներկայացման վերաբերյալ տեղեկացնում ենք, որ հաշվի առնելով Սևան-Հրազդան ոռոգման համակարգից սնվող ջրանցքների գլխամասային ջրառների վերջին 5 տարիների ցուցանիշները, 1 հա ոռոգվող հողատարածքի ջրապահանջը կազմում է ըստ տարիների՝</w:t>
            </w:r>
          </w:p>
          <w:p w14:paraId="5D6E6E01" w14:textId="77777777" w:rsidR="005D2A0B" w:rsidRPr="007E4EC4" w:rsidRDefault="005D2A0B" w:rsidP="005D2A0B">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2022թ.- 16.3 հազ. մ</w:t>
            </w:r>
            <w:r w:rsidRPr="007E4EC4">
              <w:rPr>
                <w:rFonts w:ascii="GHEA Grapalat" w:hAnsi="GHEA Grapalat"/>
                <w:vertAlign w:val="superscript"/>
                <w:lang w:val="hy-AM"/>
              </w:rPr>
              <w:t>3</w:t>
            </w:r>
            <w:r w:rsidRPr="007E4EC4">
              <w:rPr>
                <w:rFonts w:ascii="GHEA Grapalat" w:hAnsi="GHEA Grapalat"/>
                <w:lang w:val="hy-AM"/>
              </w:rPr>
              <w:t>,</w:t>
            </w:r>
          </w:p>
          <w:p w14:paraId="707F0C9A" w14:textId="77777777" w:rsidR="005D2A0B" w:rsidRPr="007E4EC4" w:rsidRDefault="005D2A0B" w:rsidP="005D2A0B">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2023թ.- 15.7 հազ. մ</w:t>
            </w:r>
            <w:r w:rsidRPr="007E4EC4">
              <w:rPr>
                <w:rFonts w:ascii="GHEA Grapalat" w:hAnsi="GHEA Grapalat"/>
                <w:vertAlign w:val="superscript"/>
                <w:lang w:val="hy-AM"/>
              </w:rPr>
              <w:t>3</w:t>
            </w:r>
            <w:r w:rsidRPr="007E4EC4">
              <w:rPr>
                <w:rFonts w:ascii="GHEA Grapalat" w:hAnsi="GHEA Grapalat"/>
                <w:lang w:val="hy-AM"/>
              </w:rPr>
              <w:t>,</w:t>
            </w:r>
          </w:p>
          <w:p w14:paraId="551373E5" w14:textId="77777777" w:rsidR="005D2A0B" w:rsidRPr="007E4EC4" w:rsidRDefault="005D2A0B" w:rsidP="005D2A0B">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2024թ.- 17.0 հազ. մ</w:t>
            </w:r>
            <w:r w:rsidRPr="007E4EC4">
              <w:rPr>
                <w:rFonts w:ascii="GHEA Grapalat" w:hAnsi="GHEA Grapalat"/>
                <w:vertAlign w:val="superscript"/>
                <w:lang w:val="hy-AM"/>
              </w:rPr>
              <w:t>3</w:t>
            </w:r>
            <w:r w:rsidRPr="007E4EC4">
              <w:rPr>
                <w:rFonts w:ascii="GHEA Grapalat" w:hAnsi="GHEA Grapalat"/>
                <w:lang w:val="hy-AM"/>
              </w:rPr>
              <w:t>,</w:t>
            </w:r>
          </w:p>
          <w:p w14:paraId="6651ED15" w14:textId="77777777" w:rsidR="005D2A0B" w:rsidRPr="007E4EC4" w:rsidRDefault="005D2A0B" w:rsidP="005D2A0B">
            <w:pPr>
              <w:tabs>
                <w:tab w:val="center" w:pos="4844"/>
              </w:tabs>
              <w:spacing w:line="360" w:lineRule="auto"/>
              <w:ind w:firstLine="720"/>
              <w:jc w:val="both"/>
              <w:rPr>
                <w:rFonts w:ascii="GHEA Grapalat" w:hAnsi="GHEA Grapalat"/>
                <w:lang w:val="hy-AM"/>
              </w:rPr>
            </w:pPr>
            <w:r w:rsidRPr="007E4EC4">
              <w:rPr>
                <w:rFonts w:ascii="GHEA Grapalat" w:hAnsi="GHEA Grapalat"/>
                <w:lang w:val="hy-AM"/>
              </w:rPr>
              <w:lastRenderedPageBreak/>
              <w:t>2025թ.- 15.7 հազ. մ</w:t>
            </w:r>
            <w:r w:rsidRPr="007E4EC4">
              <w:rPr>
                <w:rFonts w:ascii="GHEA Grapalat" w:hAnsi="GHEA Grapalat"/>
                <w:vertAlign w:val="superscript"/>
                <w:lang w:val="hy-AM"/>
              </w:rPr>
              <w:t>3</w:t>
            </w:r>
            <w:r w:rsidRPr="007E4EC4">
              <w:rPr>
                <w:rFonts w:ascii="GHEA Grapalat" w:hAnsi="GHEA Grapalat"/>
                <w:lang w:val="hy-AM"/>
              </w:rPr>
              <w:t>,</w:t>
            </w:r>
          </w:p>
          <w:p w14:paraId="7001371C" w14:textId="77777777" w:rsidR="005D2A0B" w:rsidRPr="007E4EC4" w:rsidRDefault="005D2A0B" w:rsidP="005D2A0B">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և 2026թ.- 16.1 հազ. մ</w:t>
            </w:r>
            <w:r w:rsidRPr="007E4EC4">
              <w:rPr>
                <w:rFonts w:ascii="GHEA Grapalat" w:hAnsi="GHEA Grapalat"/>
                <w:vertAlign w:val="superscript"/>
                <w:lang w:val="hy-AM"/>
              </w:rPr>
              <w:t>3</w:t>
            </w:r>
            <w:r w:rsidRPr="007E4EC4">
              <w:rPr>
                <w:rFonts w:ascii="GHEA Grapalat" w:hAnsi="GHEA Grapalat"/>
                <w:lang w:val="hy-AM"/>
              </w:rPr>
              <w:t xml:space="preserve">, որը համահունչ է նախորդ տարիների ցուցանիշներին և համապատասխանում է ոռոգելի մշակաբույսերի ջրման նորմերին և ռեժիմներին: </w:t>
            </w:r>
          </w:p>
          <w:p w14:paraId="79AC305E" w14:textId="77777777" w:rsidR="005D2A0B" w:rsidRPr="007E4EC4" w:rsidRDefault="005D2A0B" w:rsidP="005D2A0B">
            <w:pPr>
              <w:tabs>
                <w:tab w:val="center" w:pos="4844"/>
              </w:tabs>
              <w:spacing w:line="360" w:lineRule="auto"/>
              <w:ind w:firstLine="720"/>
              <w:jc w:val="both"/>
              <w:rPr>
                <w:rFonts w:ascii="GHEA Grapalat" w:hAnsi="GHEA Grapalat"/>
                <w:lang w:val="hy-AM"/>
              </w:rPr>
            </w:pPr>
            <w:r w:rsidRPr="007E4EC4">
              <w:rPr>
                <w:rFonts w:ascii="GHEA Grapalat" w:hAnsi="GHEA Grapalat"/>
                <w:lang w:val="hy-AM"/>
              </w:rPr>
              <w:t>Տեղեկացնում ենք նաև, որ ՀՀ</w:t>
            </w:r>
            <w:r w:rsidRPr="007E4EC4">
              <w:rPr>
                <w:rFonts w:ascii="GHEA Grapalat" w:hAnsi="GHEA Grapalat"/>
                <w:lang w:val="pt-PT"/>
              </w:rPr>
              <w:t xml:space="preserve"> </w:t>
            </w:r>
            <w:r w:rsidRPr="007E4EC4">
              <w:rPr>
                <w:rFonts w:ascii="GHEA Grapalat" w:hAnsi="GHEA Grapalat"/>
                <w:lang w:val="hy-AM"/>
              </w:rPr>
              <w:t>շրջակա</w:t>
            </w:r>
            <w:r w:rsidRPr="007E4EC4">
              <w:rPr>
                <w:rFonts w:ascii="GHEA Grapalat" w:hAnsi="GHEA Grapalat"/>
                <w:lang w:val="pt-PT"/>
              </w:rPr>
              <w:t xml:space="preserve"> </w:t>
            </w:r>
            <w:r w:rsidRPr="007E4EC4">
              <w:rPr>
                <w:rFonts w:ascii="GHEA Grapalat" w:hAnsi="GHEA Grapalat"/>
                <w:lang w:val="hy-AM"/>
              </w:rPr>
              <w:t>միջավայրի</w:t>
            </w:r>
            <w:r w:rsidRPr="007E4EC4">
              <w:rPr>
                <w:rFonts w:ascii="GHEA Grapalat" w:hAnsi="GHEA Grapalat"/>
                <w:lang w:val="pt-PT"/>
              </w:rPr>
              <w:t xml:space="preserve"> </w:t>
            </w:r>
            <w:r w:rsidRPr="007E4EC4">
              <w:rPr>
                <w:rFonts w:ascii="GHEA Grapalat" w:hAnsi="GHEA Grapalat"/>
                <w:lang w:val="hy-AM"/>
              </w:rPr>
              <w:t>նախարարության</w:t>
            </w:r>
            <w:r w:rsidRPr="007E4EC4">
              <w:rPr>
                <w:rFonts w:ascii="GHEA Grapalat" w:hAnsi="GHEA Grapalat"/>
                <w:lang w:val="pt-PT"/>
              </w:rPr>
              <w:t xml:space="preserve"> «</w:t>
            </w:r>
            <w:r w:rsidRPr="007E4EC4">
              <w:rPr>
                <w:rFonts w:ascii="GHEA Grapalat" w:hAnsi="GHEA Grapalat"/>
                <w:lang w:val="hy-AM"/>
              </w:rPr>
              <w:t>Հիդրոօդերևութաբանության</w:t>
            </w:r>
            <w:r w:rsidRPr="007E4EC4">
              <w:rPr>
                <w:rFonts w:ascii="GHEA Grapalat" w:hAnsi="GHEA Grapalat"/>
                <w:lang w:val="pt-PT"/>
              </w:rPr>
              <w:t xml:space="preserve"> </w:t>
            </w:r>
            <w:r w:rsidRPr="007E4EC4">
              <w:rPr>
                <w:rFonts w:ascii="GHEA Grapalat" w:hAnsi="GHEA Grapalat"/>
                <w:lang w:val="hy-AM"/>
              </w:rPr>
              <w:t>և</w:t>
            </w:r>
            <w:r w:rsidRPr="007E4EC4">
              <w:rPr>
                <w:rFonts w:ascii="GHEA Grapalat" w:hAnsi="GHEA Grapalat"/>
                <w:lang w:val="pt-PT"/>
              </w:rPr>
              <w:t xml:space="preserve"> </w:t>
            </w:r>
            <w:r w:rsidRPr="007E4EC4">
              <w:rPr>
                <w:rFonts w:ascii="GHEA Grapalat" w:hAnsi="GHEA Grapalat"/>
                <w:lang w:val="hy-AM"/>
              </w:rPr>
              <w:t>մոնիթորինգի</w:t>
            </w:r>
            <w:r w:rsidRPr="007E4EC4">
              <w:rPr>
                <w:rFonts w:ascii="GHEA Grapalat" w:hAnsi="GHEA Grapalat"/>
                <w:lang w:val="pt-PT"/>
              </w:rPr>
              <w:t xml:space="preserve"> </w:t>
            </w:r>
            <w:r w:rsidRPr="007E4EC4">
              <w:rPr>
                <w:rFonts w:ascii="GHEA Grapalat" w:hAnsi="GHEA Grapalat"/>
                <w:lang w:val="hy-AM"/>
              </w:rPr>
              <w:t>կենտրոն</w:t>
            </w:r>
            <w:r w:rsidRPr="007E4EC4">
              <w:rPr>
                <w:rFonts w:ascii="GHEA Grapalat" w:hAnsi="GHEA Grapalat"/>
                <w:lang w:val="pt-PT"/>
              </w:rPr>
              <w:t xml:space="preserve">» </w:t>
            </w:r>
            <w:r w:rsidRPr="007E4EC4">
              <w:rPr>
                <w:rFonts w:ascii="GHEA Grapalat" w:hAnsi="GHEA Grapalat"/>
                <w:lang w:val="hy-AM"/>
              </w:rPr>
              <w:t>ՊՈԱԿ</w:t>
            </w:r>
            <w:r w:rsidRPr="007E4EC4">
              <w:rPr>
                <w:rFonts w:ascii="GHEA Grapalat" w:hAnsi="GHEA Grapalat"/>
                <w:lang w:val="pt-PT"/>
              </w:rPr>
              <w:t>-</w:t>
            </w:r>
            <w:r w:rsidRPr="007E4EC4">
              <w:rPr>
                <w:rFonts w:ascii="GHEA Grapalat" w:hAnsi="GHEA Grapalat"/>
                <w:lang w:val="hy-AM"/>
              </w:rPr>
              <w:t>ի կանխատեսումներով Ապարանի ջրամբարի լցվածությունը կկազմի 75-80 մլն մ</w:t>
            </w:r>
            <w:r w:rsidRPr="007E4EC4">
              <w:rPr>
                <w:rFonts w:ascii="GHEA Grapalat" w:hAnsi="GHEA Grapalat"/>
                <w:vertAlign w:val="superscript"/>
                <w:lang w:val="hy-AM"/>
              </w:rPr>
              <w:t>3</w:t>
            </w:r>
            <w:r w:rsidRPr="007E4EC4">
              <w:rPr>
                <w:rFonts w:ascii="GHEA Grapalat" w:hAnsi="GHEA Grapalat"/>
                <w:lang w:val="hy-AM"/>
              </w:rPr>
              <w:t>:</w:t>
            </w:r>
            <w:r w:rsidRPr="007E4EC4">
              <w:rPr>
                <w:rFonts w:ascii="GHEA Grapalat" w:hAnsi="GHEA Grapalat"/>
                <w:vertAlign w:val="superscript"/>
                <w:lang w:val="hy-AM"/>
              </w:rPr>
              <w:t xml:space="preserve"> </w:t>
            </w:r>
            <w:r w:rsidRPr="007E4EC4">
              <w:rPr>
                <w:rFonts w:ascii="GHEA Grapalat" w:hAnsi="GHEA Grapalat"/>
                <w:lang w:val="hy-AM"/>
              </w:rPr>
              <w:t>Նշենք, որ Ապարանի ջրամբարի մեռյալ ծավալը կազմում է 10 մլն մ</w:t>
            </w:r>
            <w:r w:rsidRPr="007E4EC4">
              <w:rPr>
                <w:rFonts w:ascii="GHEA Grapalat" w:hAnsi="GHEA Grapalat"/>
                <w:vertAlign w:val="superscript"/>
                <w:lang w:val="hy-AM"/>
              </w:rPr>
              <w:t>3</w:t>
            </w:r>
            <w:r w:rsidRPr="007E4EC4">
              <w:rPr>
                <w:rFonts w:ascii="GHEA Grapalat" w:hAnsi="GHEA Grapalat"/>
                <w:lang w:val="hy-AM"/>
              </w:rPr>
              <w:t>, Քասախի ոռոգման համակարգին և Երնջատափ-Հարթավան պոմպակայանին անհրաժեշտ ջրաքանակը կազմում է 27.0 – 30.0 մլն մ</w:t>
            </w:r>
            <w:r w:rsidRPr="007E4EC4">
              <w:rPr>
                <w:rFonts w:ascii="GHEA Grapalat" w:hAnsi="GHEA Grapalat"/>
                <w:vertAlign w:val="superscript"/>
                <w:lang w:val="hy-AM"/>
              </w:rPr>
              <w:t xml:space="preserve">3 </w:t>
            </w:r>
            <w:r w:rsidRPr="007E4EC4">
              <w:rPr>
                <w:rFonts w:ascii="GHEA Grapalat" w:hAnsi="GHEA Grapalat"/>
                <w:lang w:val="hy-AM"/>
              </w:rPr>
              <w:t>(կախված տարուց), ուստի Ապարանի ջրամբարից Սևան-Հրազդան ոռոգման համակարգի ջրալրումը կկազմի շուրջ 38-43 մլն մ</w:t>
            </w:r>
            <w:r w:rsidRPr="007E4EC4">
              <w:rPr>
                <w:rFonts w:ascii="GHEA Grapalat" w:hAnsi="GHEA Grapalat"/>
                <w:vertAlign w:val="superscript"/>
                <w:lang w:val="hy-AM"/>
              </w:rPr>
              <w:t>3</w:t>
            </w:r>
            <w:r w:rsidRPr="007E4EC4">
              <w:rPr>
                <w:rFonts w:ascii="GHEA Grapalat" w:hAnsi="GHEA Grapalat"/>
                <w:lang w:val="hy-AM"/>
              </w:rPr>
              <w:t xml:space="preserve">: </w:t>
            </w:r>
          </w:p>
          <w:p w14:paraId="1CB755A6" w14:textId="5DC88872" w:rsidR="005D2A0B" w:rsidRDefault="005D2A0B" w:rsidP="005D2A0B">
            <w:pPr>
              <w:spacing w:line="360" w:lineRule="auto"/>
              <w:ind w:firstLine="567"/>
              <w:jc w:val="both"/>
              <w:rPr>
                <w:rFonts w:ascii="GHEA Grapalat" w:hAnsi="GHEA Grapalat"/>
                <w:iCs/>
                <w:lang w:val="hy-AM"/>
              </w:rPr>
            </w:pPr>
            <w:r w:rsidRPr="007E4EC4">
              <w:rPr>
                <w:rFonts w:ascii="GHEA Grapalat" w:hAnsi="GHEA Grapalat"/>
                <w:lang w:val="hy-AM"/>
              </w:rPr>
              <w:t>Միաժամանակ տեղեկացնում ենք, որ Սևանա լճից ջրթողումների և ջրառների պլան-ժամանակացույցը վերաբերում է միայն Սևան-Հրազդան ոռոգման համակարգից ջրառին և ներկայացվում է «Ջրառ» ՓԲ</w:t>
            </w:r>
            <w:r>
              <w:rPr>
                <w:rFonts w:ascii="GHEA Grapalat" w:hAnsi="GHEA Grapalat"/>
                <w:lang w:val="hy-AM"/>
              </w:rPr>
              <w:t xml:space="preserve"> ընկերության</w:t>
            </w:r>
            <w:r w:rsidRPr="007E4EC4">
              <w:rPr>
                <w:rFonts w:ascii="GHEA Grapalat" w:hAnsi="GHEA Grapalat"/>
                <w:lang w:val="hy-AM"/>
              </w:rPr>
              <w:t xml:space="preserve"> կողմից, իսկ «Գեղարքունիք» ջրօգտագործողների ընկերության 3.6 մլն մ</w:t>
            </w:r>
            <w:r w:rsidRPr="007E4EC4">
              <w:rPr>
                <w:rFonts w:ascii="GHEA Grapalat" w:hAnsi="GHEA Grapalat"/>
                <w:vertAlign w:val="superscript"/>
                <w:lang w:val="hy-AM"/>
              </w:rPr>
              <w:t>3</w:t>
            </w:r>
            <w:r w:rsidRPr="007E4EC4">
              <w:rPr>
                <w:rFonts w:ascii="GHEA Grapalat" w:hAnsi="GHEA Grapalat"/>
                <w:lang w:val="hy-AM"/>
              </w:rPr>
              <w:t xml:space="preserve"> ծավալով ջրառի վերաբերյալ տեղեկատվությունը կարելի է նշել «Հայաստանի Հանրապետության կառավարության 2025 թվականի սեպտեմբերի 25-ի N 1379-Ն որոշման մեջ փոփոխություն և լրացում կատարելու մասին» ՀՀ կառավարության որոշման</w:t>
            </w:r>
            <w:r w:rsidRPr="007E4EC4">
              <w:rPr>
                <w:rFonts w:ascii="GHEA Grapalat" w:hAnsi="GHEA Grapalat"/>
                <w:iCs/>
                <w:lang w:val="hy-AM"/>
              </w:rPr>
              <w:t xml:space="preserve"> նախագծի որևէ կետում:</w:t>
            </w:r>
          </w:p>
        </w:tc>
        <w:tc>
          <w:tcPr>
            <w:tcW w:w="2790" w:type="dxa"/>
            <w:tcBorders>
              <w:top w:val="single" w:sz="4" w:space="0" w:color="000000" w:themeColor="text1"/>
              <w:bottom w:val="single" w:sz="4" w:space="0" w:color="000000" w:themeColor="text1"/>
            </w:tcBorders>
            <w:shd w:val="clear" w:color="auto" w:fill="auto"/>
          </w:tcPr>
          <w:p w14:paraId="517F3B7C"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r>
              <w:rPr>
                <w:rFonts w:ascii="GHEA Grapalat" w:hAnsi="GHEA Grapalat"/>
                <w:color w:val="000000" w:themeColor="text1"/>
                <w:lang w:val="hy-AM"/>
              </w:rPr>
              <w:lastRenderedPageBreak/>
              <w:t>Ընդունվել է։</w:t>
            </w:r>
          </w:p>
          <w:p w14:paraId="13675C5A"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06512F95"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200241DD"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13CD728C"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3FDB934F"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0788ED6E"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20CD6419"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6604753C"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5FBF83CD"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41D2BB09"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4F4460E4"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4DF4DF32"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58554548"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3E978F8B"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2EDC2783"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3467406B"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5D4CD43F"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6742052C"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6116187A"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07709DB5"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7FFFD76E"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p>
          <w:p w14:paraId="022A8AB5" w14:textId="77777777" w:rsidR="005D2A0B" w:rsidRDefault="005D2A0B" w:rsidP="000C7FAE">
            <w:pPr>
              <w:tabs>
                <w:tab w:val="left" w:pos="3168"/>
              </w:tabs>
              <w:spacing w:line="360" w:lineRule="auto"/>
              <w:ind w:firstLine="436"/>
              <w:jc w:val="both"/>
              <w:rPr>
                <w:rFonts w:ascii="GHEA Grapalat" w:hAnsi="GHEA Grapalat"/>
                <w:color w:val="000000" w:themeColor="text1"/>
                <w:lang w:val="hy-AM"/>
              </w:rPr>
            </w:pPr>
            <w:r>
              <w:rPr>
                <w:rFonts w:ascii="GHEA Grapalat" w:hAnsi="GHEA Grapalat"/>
                <w:color w:val="000000" w:themeColor="text1"/>
                <w:lang w:val="hy-AM"/>
              </w:rPr>
              <w:t>Ընդունվել է։</w:t>
            </w:r>
          </w:p>
          <w:p w14:paraId="405D8843" w14:textId="76CC2801" w:rsidR="005D2A0B" w:rsidRPr="005D2A0B" w:rsidRDefault="005D2A0B" w:rsidP="000C7FAE">
            <w:pPr>
              <w:tabs>
                <w:tab w:val="left" w:pos="3168"/>
              </w:tabs>
              <w:spacing w:line="360" w:lineRule="auto"/>
              <w:ind w:firstLine="436"/>
              <w:jc w:val="both"/>
              <w:rPr>
                <w:rFonts w:ascii="GHEA Grapalat" w:hAnsi="GHEA Grapalat"/>
                <w:color w:val="000000" w:themeColor="text1"/>
                <w:lang w:val="hy-AM"/>
              </w:rPr>
            </w:pPr>
            <w:r>
              <w:rPr>
                <w:rFonts w:ascii="GHEA Grapalat" w:hAnsi="GHEA Grapalat"/>
                <w:color w:val="000000" w:themeColor="text1"/>
                <w:lang w:val="hy-AM"/>
              </w:rPr>
              <w:t xml:space="preserve">Որպես լրացուցիչ պարզաբանում հայտնում եմ, որ </w:t>
            </w:r>
            <w:r w:rsidRPr="007E4EC4">
              <w:rPr>
                <w:rFonts w:ascii="GHEA Grapalat" w:hAnsi="GHEA Grapalat"/>
                <w:lang w:val="hy-AM"/>
              </w:rPr>
              <w:t>«Գեղարքունիք» ջրօգտագործողների ընկերության 3.6 մլն մ</w:t>
            </w:r>
            <w:r w:rsidRPr="007E4EC4">
              <w:rPr>
                <w:rFonts w:ascii="GHEA Grapalat" w:hAnsi="GHEA Grapalat"/>
                <w:vertAlign w:val="superscript"/>
                <w:lang w:val="hy-AM"/>
              </w:rPr>
              <w:t>3</w:t>
            </w:r>
            <w:r w:rsidRPr="007E4EC4">
              <w:rPr>
                <w:rFonts w:ascii="GHEA Grapalat" w:hAnsi="GHEA Grapalat"/>
                <w:lang w:val="hy-AM"/>
              </w:rPr>
              <w:t xml:space="preserve"> ծավալով ջրառի վերաբերյալ տեղեկատվությունը</w:t>
            </w:r>
            <w:r w:rsidR="00D85996">
              <w:rPr>
                <w:rFonts w:ascii="GHEA Grapalat" w:hAnsi="GHEA Grapalat"/>
                <w:lang w:val="hy-AM"/>
              </w:rPr>
              <w:t xml:space="preserve"> սույն որոշման նախագծում ներառել հնարավոր չէ, քանի որ այն </w:t>
            </w:r>
            <w:r w:rsidR="00D85996" w:rsidRPr="007E4EC4">
              <w:rPr>
                <w:rFonts w:ascii="GHEA Grapalat" w:hAnsi="GHEA Grapalat"/>
                <w:lang w:val="hy-AM"/>
              </w:rPr>
              <w:t>2025 թվականի սեպտեմբերի 25-ի N 1379-Ն որոշման</w:t>
            </w:r>
            <w:r w:rsidR="00D85996">
              <w:rPr>
                <w:rFonts w:ascii="GHEA Grapalat" w:hAnsi="GHEA Grapalat"/>
                <w:lang w:val="hy-AM"/>
              </w:rPr>
              <w:t xml:space="preserve"> տրամաբանությունից դուրս է։</w:t>
            </w:r>
          </w:p>
        </w:tc>
      </w:tr>
    </w:tbl>
    <w:p w14:paraId="369DF129" w14:textId="77777777" w:rsidR="00D95F32" w:rsidRPr="000C7ECD" w:rsidRDefault="00D95F32" w:rsidP="000C7ECD">
      <w:pPr>
        <w:spacing w:line="360" w:lineRule="auto"/>
        <w:rPr>
          <w:rFonts w:ascii="GHEA Grapalat" w:hAnsi="GHEA Grapalat"/>
          <w:b/>
          <w:color w:val="FF0000"/>
          <w:lang w:val="hy-AM"/>
        </w:rPr>
      </w:pPr>
    </w:p>
    <w:sectPr w:rsidR="00D95F32" w:rsidRPr="000C7ECD" w:rsidSect="00F67BDF">
      <w:pgSz w:w="12240" w:h="15840"/>
      <w:pgMar w:top="270" w:right="450" w:bottom="9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Franklin Gothic Medium Cond">
    <w:panose1 w:val="020B06060304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67724CC"/>
    <w:multiLevelType w:val="hybridMultilevel"/>
    <w:tmpl w:val="C316980C"/>
    <w:lvl w:ilvl="0" w:tplc="0409000F">
      <w:start w:val="1"/>
      <w:numFmt w:val="decimal"/>
      <w:lvlText w:val="%1."/>
      <w:lvlJc w:val="left"/>
      <w:pPr>
        <w:ind w:left="990"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6"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B5D2A41"/>
    <w:multiLevelType w:val="hybridMultilevel"/>
    <w:tmpl w:val="AA367360"/>
    <w:lvl w:ilvl="0" w:tplc="754E8DC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88F4A16"/>
    <w:multiLevelType w:val="hybridMultilevel"/>
    <w:tmpl w:val="88603D5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4"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5"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1"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3"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4"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2"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3"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4" w15:restartNumberingAfterBreak="0">
    <w:nsid w:val="5A00742F"/>
    <w:multiLevelType w:val="hybridMultilevel"/>
    <w:tmpl w:val="6CE62EB2"/>
    <w:lvl w:ilvl="0" w:tplc="C734C4A0">
      <w:start w:val="1"/>
      <w:numFmt w:val="decimal"/>
      <w:lvlText w:val="%1."/>
      <w:lvlJc w:val="left"/>
      <w:pPr>
        <w:ind w:left="927" w:hanging="360"/>
      </w:pPr>
      <w:rPr>
        <w:rFonts w:ascii="GHEA Grapalat" w:hAnsi="GHEA Grapalat" w:cs="Sylfaen" w:hint="default"/>
        <w:i w:val="0"/>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5"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6"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7"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9"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CBB7820"/>
    <w:multiLevelType w:val="hybridMultilevel"/>
    <w:tmpl w:val="6CE62EB2"/>
    <w:lvl w:ilvl="0" w:tplc="FFFFFFFF">
      <w:start w:val="1"/>
      <w:numFmt w:val="decimal"/>
      <w:lvlText w:val="%1."/>
      <w:lvlJc w:val="left"/>
      <w:pPr>
        <w:ind w:left="927" w:hanging="360"/>
      </w:pPr>
      <w:rPr>
        <w:rFonts w:ascii="GHEA Grapalat" w:hAnsi="GHEA Grapalat" w:cs="Sylfaen" w:hint="default"/>
        <w:i w:val="0"/>
        <w:color w:val="000000"/>
      </w:r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41"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7"/>
  </w:num>
  <w:num w:numId="2">
    <w:abstractNumId w:val="10"/>
  </w:num>
  <w:num w:numId="3">
    <w:abstractNumId w:val="25"/>
  </w:num>
  <w:num w:numId="4">
    <w:abstractNumId w:val="38"/>
    <w:lvlOverride w:ilvl="0">
      <w:startOverride w:val="1"/>
    </w:lvlOverride>
    <w:lvlOverride w:ilvl="1"/>
    <w:lvlOverride w:ilvl="2"/>
    <w:lvlOverride w:ilvl="3"/>
    <w:lvlOverride w:ilvl="4"/>
    <w:lvlOverride w:ilvl="5"/>
    <w:lvlOverride w:ilvl="6"/>
    <w:lvlOverride w:ilvl="7"/>
    <w:lvlOverride w:ilvl="8"/>
  </w:num>
  <w:num w:numId="5">
    <w:abstractNumId w:val="41"/>
    <w:lvlOverride w:ilvl="0">
      <w:startOverride w:val="1"/>
    </w:lvlOverride>
    <w:lvlOverride w:ilvl="1"/>
    <w:lvlOverride w:ilvl="2"/>
    <w:lvlOverride w:ilvl="3"/>
    <w:lvlOverride w:ilvl="4"/>
    <w:lvlOverride w:ilvl="5"/>
    <w:lvlOverride w:ilvl="6"/>
    <w:lvlOverride w:ilvl="7"/>
    <w:lvlOverride w:ilvl="8"/>
  </w:num>
  <w:num w:numId="6">
    <w:abstractNumId w:val="35"/>
    <w:lvlOverride w:ilvl="0">
      <w:startOverride w:val="1"/>
    </w:lvlOverride>
    <w:lvlOverride w:ilvl="1"/>
    <w:lvlOverride w:ilvl="2"/>
    <w:lvlOverride w:ilvl="3"/>
    <w:lvlOverride w:ilvl="4"/>
    <w:lvlOverride w:ilvl="5"/>
    <w:lvlOverride w:ilvl="6"/>
    <w:lvlOverride w:ilvl="7"/>
    <w:lvlOverride w:ilvl="8"/>
  </w:num>
  <w:num w:numId="7">
    <w:abstractNumId w:val="13"/>
  </w:num>
  <w:num w:numId="8">
    <w:abstractNumId w:val="30"/>
  </w:num>
  <w:num w:numId="9">
    <w:abstractNumId w:val="2"/>
  </w:num>
  <w:num w:numId="10">
    <w:abstractNumId w:val="0"/>
  </w:num>
  <w:num w:numId="11">
    <w:abstractNumId w:val="17"/>
  </w:num>
  <w:num w:numId="12">
    <w:abstractNumId w:val="22"/>
  </w:num>
  <w:num w:numId="13">
    <w:abstractNumId w:val="36"/>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6"/>
  </w:num>
  <w:num w:numId="18">
    <w:abstractNumId w:val="29"/>
  </w:num>
  <w:num w:numId="19">
    <w:abstractNumId w:val="24"/>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18"/>
  </w:num>
  <w:num w:numId="23">
    <w:abstractNumId w:val="12"/>
  </w:num>
  <w:num w:numId="24">
    <w:abstractNumId w:val="12"/>
  </w:num>
  <w:num w:numId="25">
    <w:abstractNumId w:val="21"/>
  </w:num>
  <w:num w:numId="2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31"/>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num>
  <w:num w:numId="47">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077B"/>
    <w:rsid w:val="00001AAE"/>
    <w:rsid w:val="00001C23"/>
    <w:rsid w:val="000025C7"/>
    <w:rsid w:val="000027AF"/>
    <w:rsid w:val="00003B91"/>
    <w:rsid w:val="000040C5"/>
    <w:rsid w:val="000049A6"/>
    <w:rsid w:val="000050CA"/>
    <w:rsid w:val="000061F3"/>
    <w:rsid w:val="00006C62"/>
    <w:rsid w:val="000079DC"/>
    <w:rsid w:val="000124AD"/>
    <w:rsid w:val="00012D73"/>
    <w:rsid w:val="00014553"/>
    <w:rsid w:val="00017565"/>
    <w:rsid w:val="00021856"/>
    <w:rsid w:val="00021ED8"/>
    <w:rsid w:val="00022674"/>
    <w:rsid w:val="00022AE7"/>
    <w:rsid w:val="00022D8B"/>
    <w:rsid w:val="00024D54"/>
    <w:rsid w:val="00024FE8"/>
    <w:rsid w:val="000255B8"/>
    <w:rsid w:val="000376E7"/>
    <w:rsid w:val="000408DC"/>
    <w:rsid w:val="0004250B"/>
    <w:rsid w:val="00042DF1"/>
    <w:rsid w:val="00043F4C"/>
    <w:rsid w:val="00045131"/>
    <w:rsid w:val="0004533D"/>
    <w:rsid w:val="00045806"/>
    <w:rsid w:val="000500AC"/>
    <w:rsid w:val="000503B4"/>
    <w:rsid w:val="00053DB5"/>
    <w:rsid w:val="0005456A"/>
    <w:rsid w:val="00055D3B"/>
    <w:rsid w:val="000567E6"/>
    <w:rsid w:val="00056B85"/>
    <w:rsid w:val="000600E7"/>
    <w:rsid w:val="000602FA"/>
    <w:rsid w:val="00060FF6"/>
    <w:rsid w:val="00062757"/>
    <w:rsid w:val="00062B14"/>
    <w:rsid w:val="00062BC4"/>
    <w:rsid w:val="00064DD4"/>
    <w:rsid w:val="00066C28"/>
    <w:rsid w:val="00067310"/>
    <w:rsid w:val="00067F60"/>
    <w:rsid w:val="00071483"/>
    <w:rsid w:val="00071E5E"/>
    <w:rsid w:val="000723F0"/>
    <w:rsid w:val="0007360A"/>
    <w:rsid w:val="00076BBB"/>
    <w:rsid w:val="000770EA"/>
    <w:rsid w:val="0008113B"/>
    <w:rsid w:val="0008244B"/>
    <w:rsid w:val="000826D4"/>
    <w:rsid w:val="0008274F"/>
    <w:rsid w:val="000841F5"/>
    <w:rsid w:val="000843C9"/>
    <w:rsid w:val="000864B5"/>
    <w:rsid w:val="00087585"/>
    <w:rsid w:val="00090038"/>
    <w:rsid w:val="000906B8"/>
    <w:rsid w:val="00091157"/>
    <w:rsid w:val="00092C13"/>
    <w:rsid w:val="00093046"/>
    <w:rsid w:val="00096F90"/>
    <w:rsid w:val="000A070F"/>
    <w:rsid w:val="000A17AC"/>
    <w:rsid w:val="000A1A43"/>
    <w:rsid w:val="000A1D46"/>
    <w:rsid w:val="000A2EDA"/>
    <w:rsid w:val="000A3D3C"/>
    <w:rsid w:val="000A42DE"/>
    <w:rsid w:val="000A49BB"/>
    <w:rsid w:val="000A66B8"/>
    <w:rsid w:val="000A6D95"/>
    <w:rsid w:val="000A71F4"/>
    <w:rsid w:val="000A74E1"/>
    <w:rsid w:val="000B01D4"/>
    <w:rsid w:val="000B138E"/>
    <w:rsid w:val="000B3147"/>
    <w:rsid w:val="000B56CD"/>
    <w:rsid w:val="000B6199"/>
    <w:rsid w:val="000B6C61"/>
    <w:rsid w:val="000B6F52"/>
    <w:rsid w:val="000B76C7"/>
    <w:rsid w:val="000C1606"/>
    <w:rsid w:val="000C210D"/>
    <w:rsid w:val="000C27C1"/>
    <w:rsid w:val="000C597C"/>
    <w:rsid w:val="000C6090"/>
    <w:rsid w:val="000C7E60"/>
    <w:rsid w:val="000C7ECD"/>
    <w:rsid w:val="000C7FAE"/>
    <w:rsid w:val="000D1AD8"/>
    <w:rsid w:val="000D279E"/>
    <w:rsid w:val="000D2923"/>
    <w:rsid w:val="000D3535"/>
    <w:rsid w:val="000D5684"/>
    <w:rsid w:val="000D56FB"/>
    <w:rsid w:val="000E0393"/>
    <w:rsid w:val="000E0FF9"/>
    <w:rsid w:val="000E3FCD"/>
    <w:rsid w:val="000E43C0"/>
    <w:rsid w:val="000E503B"/>
    <w:rsid w:val="000E62C0"/>
    <w:rsid w:val="000E6853"/>
    <w:rsid w:val="000F13B3"/>
    <w:rsid w:val="000F366A"/>
    <w:rsid w:val="000F3C40"/>
    <w:rsid w:val="000F3CEC"/>
    <w:rsid w:val="000F42BB"/>
    <w:rsid w:val="000F4699"/>
    <w:rsid w:val="000F4B48"/>
    <w:rsid w:val="000F4E28"/>
    <w:rsid w:val="000F4EDB"/>
    <w:rsid w:val="000F6995"/>
    <w:rsid w:val="000F7C76"/>
    <w:rsid w:val="001011A0"/>
    <w:rsid w:val="0010394C"/>
    <w:rsid w:val="00105273"/>
    <w:rsid w:val="001053E3"/>
    <w:rsid w:val="00107EF2"/>
    <w:rsid w:val="0011031A"/>
    <w:rsid w:val="001105E3"/>
    <w:rsid w:val="00111EE0"/>
    <w:rsid w:val="00112007"/>
    <w:rsid w:val="00112259"/>
    <w:rsid w:val="001127A9"/>
    <w:rsid w:val="0011698A"/>
    <w:rsid w:val="00116CFE"/>
    <w:rsid w:val="00116D1E"/>
    <w:rsid w:val="00117532"/>
    <w:rsid w:val="001177D3"/>
    <w:rsid w:val="00120F1F"/>
    <w:rsid w:val="001216AC"/>
    <w:rsid w:val="00124684"/>
    <w:rsid w:val="0012580F"/>
    <w:rsid w:val="001303F2"/>
    <w:rsid w:val="00131B00"/>
    <w:rsid w:val="0013325E"/>
    <w:rsid w:val="001362E4"/>
    <w:rsid w:val="00136643"/>
    <w:rsid w:val="00136C53"/>
    <w:rsid w:val="001378EE"/>
    <w:rsid w:val="00143FA2"/>
    <w:rsid w:val="00145158"/>
    <w:rsid w:val="001456AE"/>
    <w:rsid w:val="00147667"/>
    <w:rsid w:val="00150104"/>
    <w:rsid w:val="0015087D"/>
    <w:rsid w:val="001515DD"/>
    <w:rsid w:val="00151E52"/>
    <w:rsid w:val="001528FE"/>
    <w:rsid w:val="0015445C"/>
    <w:rsid w:val="00155476"/>
    <w:rsid w:val="0015604F"/>
    <w:rsid w:val="00161EB9"/>
    <w:rsid w:val="00162CBF"/>
    <w:rsid w:val="001646EA"/>
    <w:rsid w:val="00165605"/>
    <w:rsid w:val="001665A9"/>
    <w:rsid w:val="00171230"/>
    <w:rsid w:val="00171861"/>
    <w:rsid w:val="001730E8"/>
    <w:rsid w:val="00174F16"/>
    <w:rsid w:val="00175426"/>
    <w:rsid w:val="00175860"/>
    <w:rsid w:val="001759E2"/>
    <w:rsid w:val="00175D6C"/>
    <w:rsid w:val="001761EF"/>
    <w:rsid w:val="0017629E"/>
    <w:rsid w:val="00176E73"/>
    <w:rsid w:val="001774A4"/>
    <w:rsid w:val="00180B39"/>
    <w:rsid w:val="0018106B"/>
    <w:rsid w:val="0018228B"/>
    <w:rsid w:val="00182AA3"/>
    <w:rsid w:val="00183885"/>
    <w:rsid w:val="0018490F"/>
    <w:rsid w:val="001852CE"/>
    <w:rsid w:val="0018536C"/>
    <w:rsid w:val="0018597A"/>
    <w:rsid w:val="0018658E"/>
    <w:rsid w:val="00186C8B"/>
    <w:rsid w:val="00186E3C"/>
    <w:rsid w:val="00190625"/>
    <w:rsid w:val="001909B0"/>
    <w:rsid w:val="001911CD"/>
    <w:rsid w:val="001915CA"/>
    <w:rsid w:val="0019340A"/>
    <w:rsid w:val="0019552E"/>
    <w:rsid w:val="001A02C7"/>
    <w:rsid w:val="001A305A"/>
    <w:rsid w:val="001A31EE"/>
    <w:rsid w:val="001A327D"/>
    <w:rsid w:val="001A43BF"/>
    <w:rsid w:val="001A5018"/>
    <w:rsid w:val="001A5240"/>
    <w:rsid w:val="001A5817"/>
    <w:rsid w:val="001A5A56"/>
    <w:rsid w:val="001A6005"/>
    <w:rsid w:val="001A6E38"/>
    <w:rsid w:val="001A780A"/>
    <w:rsid w:val="001B1B8E"/>
    <w:rsid w:val="001B247D"/>
    <w:rsid w:val="001B3EAF"/>
    <w:rsid w:val="001B4B59"/>
    <w:rsid w:val="001B6891"/>
    <w:rsid w:val="001B7DA3"/>
    <w:rsid w:val="001C0710"/>
    <w:rsid w:val="001C0C22"/>
    <w:rsid w:val="001C16AC"/>
    <w:rsid w:val="001C2191"/>
    <w:rsid w:val="001C2251"/>
    <w:rsid w:val="001C3565"/>
    <w:rsid w:val="001C3739"/>
    <w:rsid w:val="001C382D"/>
    <w:rsid w:val="001C3EB0"/>
    <w:rsid w:val="001C4A1F"/>
    <w:rsid w:val="001C5303"/>
    <w:rsid w:val="001C74D7"/>
    <w:rsid w:val="001C7636"/>
    <w:rsid w:val="001C7E93"/>
    <w:rsid w:val="001D0825"/>
    <w:rsid w:val="001D4D15"/>
    <w:rsid w:val="001D66A4"/>
    <w:rsid w:val="001D6962"/>
    <w:rsid w:val="001D6FF7"/>
    <w:rsid w:val="001D71F2"/>
    <w:rsid w:val="001D7576"/>
    <w:rsid w:val="001E0678"/>
    <w:rsid w:val="001E1B2E"/>
    <w:rsid w:val="001E3174"/>
    <w:rsid w:val="001E431D"/>
    <w:rsid w:val="001E713A"/>
    <w:rsid w:val="001F0DD1"/>
    <w:rsid w:val="001F2C49"/>
    <w:rsid w:val="001F3E7C"/>
    <w:rsid w:val="001F4F35"/>
    <w:rsid w:val="001F5874"/>
    <w:rsid w:val="001F65B6"/>
    <w:rsid w:val="001F7686"/>
    <w:rsid w:val="001F7D32"/>
    <w:rsid w:val="00203854"/>
    <w:rsid w:val="00204718"/>
    <w:rsid w:val="00205DB2"/>
    <w:rsid w:val="00206D7E"/>
    <w:rsid w:val="00207532"/>
    <w:rsid w:val="00207E10"/>
    <w:rsid w:val="00213293"/>
    <w:rsid w:val="002134F4"/>
    <w:rsid w:val="00217101"/>
    <w:rsid w:val="00220C35"/>
    <w:rsid w:val="00221CE5"/>
    <w:rsid w:val="0022241D"/>
    <w:rsid w:val="00224E94"/>
    <w:rsid w:val="0022653A"/>
    <w:rsid w:val="00227316"/>
    <w:rsid w:val="002312E1"/>
    <w:rsid w:val="00231910"/>
    <w:rsid w:val="00231D78"/>
    <w:rsid w:val="00231E19"/>
    <w:rsid w:val="002332A0"/>
    <w:rsid w:val="002356D2"/>
    <w:rsid w:val="00235E9E"/>
    <w:rsid w:val="00236192"/>
    <w:rsid w:val="002364E6"/>
    <w:rsid w:val="00236A25"/>
    <w:rsid w:val="002372E6"/>
    <w:rsid w:val="00237A4C"/>
    <w:rsid w:val="002402E1"/>
    <w:rsid w:val="002446B6"/>
    <w:rsid w:val="002452B6"/>
    <w:rsid w:val="0024604E"/>
    <w:rsid w:val="00251383"/>
    <w:rsid w:val="00254229"/>
    <w:rsid w:val="00254815"/>
    <w:rsid w:val="00254A94"/>
    <w:rsid w:val="00254DB2"/>
    <w:rsid w:val="00255585"/>
    <w:rsid w:val="002576EF"/>
    <w:rsid w:val="002605DC"/>
    <w:rsid w:val="00260CE4"/>
    <w:rsid w:val="00262817"/>
    <w:rsid w:val="00262A5B"/>
    <w:rsid w:val="00265413"/>
    <w:rsid w:val="00266CB6"/>
    <w:rsid w:val="00267216"/>
    <w:rsid w:val="002677F8"/>
    <w:rsid w:val="00267C99"/>
    <w:rsid w:val="00272092"/>
    <w:rsid w:val="002728BD"/>
    <w:rsid w:val="00272ABF"/>
    <w:rsid w:val="00272B27"/>
    <w:rsid w:val="00273297"/>
    <w:rsid w:val="002737A0"/>
    <w:rsid w:val="0027606B"/>
    <w:rsid w:val="002766E8"/>
    <w:rsid w:val="0027676B"/>
    <w:rsid w:val="002808A6"/>
    <w:rsid w:val="00280F1F"/>
    <w:rsid w:val="00280FC5"/>
    <w:rsid w:val="00281F38"/>
    <w:rsid w:val="00281F57"/>
    <w:rsid w:val="00282C0C"/>
    <w:rsid w:val="00282F6B"/>
    <w:rsid w:val="00283FCE"/>
    <w:rsid w:val="002840C1"/>
    <w:rsid w:val="00286629"/>
    <w:rsid w:val="00293197"/>
    <w:rsid w:val="002940E9"/>
    <w:rsid w:val="002949C7"/>
    <w:rsid w:val="00296A31"/>
    <w:rsid w:val="00296BC8"/>
    <w:rsid w:val="00297B3A"/>
    <w:rsid w:val="002A55F8"/>
    <w:rsid w:val="002A56C6"/>
    <w:rsid w:val="002A5D8F"/>
    <w:rsid w:val="002A713B"/>
    <w:rsid w:val="002A7958"/>
    <w:rsid w:val="002B0ADA"/>
    <w:rsid w:val="002B0BAA"/>
    <w:rsid w:val="002B2283"/>
    <w:rsid w:val="002B4024"/>
    <w:rsid w:val="002B4409"/>
    <w:rsid w:val="002B4EC5"/>
    <w:rsid w:val="002B6A98"/>
    <w:rsid w:val="002C0382"/>
    <w:rsid w:val="002C1A82"/>
    <w:rsid w:val="002C56DB"/>
    <w:rsid w:val="002C6F88"/>
    <w:rsid w:val="002C78BD"/>
    <w:rsid w:val="002C7B40"/>
    <w:rsid w:val="002C7D72"/>
    <w:rsid w:val="002D198E"/>
    <w:rsid w:val="002D275B"/>
    <w:rsid w:val="002D2DB9"/>
    <w:rsid w:val="002D2EF7"/>
    <w:rsid w:val="002D37F6"/>
    <w:rsid w:val="002D3D45"/>
    <w:rsid w:val="002D3E35"/>
    <w:rsid w:val="002D6430"/>
    <w:rsid w:val="002D6B5C"/>
    <w:rsid w:val="002D767E"/>
    <w:rsid w:val="002D78C2"/>
    <w:rsid w:val="002E0764"/>
    <w:rsid w:val="002E0F9D"/>
    <w:rsid w:val="002E1965"/>
    <w:rsid w:val="002E47E0"/>
    <w:rsid w:val="002E493C"/>
    <w:rsid w:val="002E68E1"/>
    <w:rsid w:val="002E7207"/>
    <w:rsid w:val="002E7FB9"/>
    <w:rsid w:val="002F0417"/>
    <w:rsid w:val="002F2A9F"/>
    <w:rsid w:val="002F3195"/>
    <w:rsid w:val="002F350E"/>
    <w:rsid w:val="002F3D54"/>
    <w:rsid w:val="002F5C9F"/>
    <w:rsid w:val="002F60F2"/>
    <w:rsid w:val="002F61FF"/>
    <w:rsid w:val="002F68EA"/>
    <w:rsid w:val="002F6EDE"/>
    <w:rsid w:val="002F70AD"/>
    <w:rsid w:val="002F7662"/>
    <w:rsid w:val="002F7AAA"/>
    <w:rsid w:val="00300765"/>
    <w:rsid w:val="0030294D"/>
    <w:rsid w:val="00303C88"/>
    <w:rsid w:val="003042BD"/>
    <w:rsid w:val="00304CB4"/>
    <w:rsid w:val="003052A4"/>
    <w:rsid w:val="003056F2"/>
    <w:rsid w:val="00307085"/>
    <w:rsid w:val="0030760C"/>
    <w:rsid w:val="003102B7"/>
    <w:rsid w:val="003106FE"/>
    <w:rsid w:val="0031221C"/>
    <w:rsid w:val="00312D27"/>
    <w:rsid w:val="003147D9"/>
    <w:rsid w:val="00314987"/>
    <w:rsid w:val="00315D41"/>
    <w:rsid w:val="00315E12"/>
    <w:rsid w:val="003205F8"/>
    <w:rsid w:val="003212AC"/>
    <w:rsid w:val="00321A3C"/>
    <w:rsid w:val="00322CEE"/>
    <w:rsid w:val="00324225"/>
    <w:rsid w:val="00324AA0"/>
    <w:rsid w:val="00325CD9"/>
    <w:rsid w:val="00326913"/>
    <w:rsid w:val="003301BA"/>
    <w:rsid w:val="003301C2"/>
    <w:rsid w:val="00330C4D"/>
    <w:rsid w:val="00330ECD"/>
    <w:rsid w:val="00331E5E"/>
    <w:rsid w:val="0033598F"/>
    <w:rsid w:val="00335A21"/>
    <w:rsid w:val="0033624E"/>
    <w:rsid w:val="003371D0"/>
    <w:rsid w:val="00337A41"/>
    <w:rsid w:val="00337C01"/>
    <w:rsid w:val="00337EDD"/>
    <w:rsid w:val="0034038D"/>
    <w:rsid w:val="00340448"/>
    <w:rsid w:val="003408D6"/>
    <w:rsid w:val="003419CE"/>
    <w:rsid w:val="00342F10"/>
    <w:rsid w:val="00343442"/>
    <w:rsid w:val="00345BE4"/>
    <w:rsid w:val="003469A4"/>
    <w:rsid w:val="00351459"/>
    <w:rsid w:val="0035177A"/>
    <w:rsid w:val="00354BEA"/>
    <w:rsid w:val="00354C82"/>
    <w:rsid w:val="003550D2"/>
    <w:rsid w:val="00356566"/>
    <w:rsid w:val="003565D7"/>
    <w:rsid w:val="003573BB"/>
    <w:rsid w:val="00357E31"/>
    <w:rsid w:val="0036078C"/>
    <w:rsid w:val="003609C8"/>
    <w:rsid w:val="00360B11"/>
    <w:rsid w:val="00362136"/>
    <w:rsid w:val="00363A79"/>
    <w:rsid w:val="00366368"/>
    <w:rsid w:val="003701F6"/>
    <w:rsid w:val="003707CD"/>
    <w:rsid w:val="00370AC4"/>
    <w:rsid w:val="0037115A"/>
    <w:rsid w:val="00371723"/>
    <w:rsid w:val="00372206"/>
    <w:rsid w:val="00373CC9"/>
    <w:rsid w:val="00375A8F"/>
    <w:rsid w:val="00375C4A"/>
    <w:rsid w:val="00375EFA"/>
    <w:rsid w:val="003762E2"/>
    <w:rsid w:val="00376F10"/>
    <w:rsid w:val="0038026B"/>
    <w:rsid w:val="003808E3"/>
    <w:rsid w:val="00380D1B"/>
    <w:rsid w:val="00381B0F"/>
    <w:rsid w:val="003825B1"/>
    <w:rsid w:val="00382E35"/>
    <w:rsid w:val="00383BCD"/>
    <w:rsid w:val="0038487A"/>
    <w:rsid w:val="003848CF"/>
    <w:rsid w:val="003860AF"/>
    <w:rsid w:val="00390771"/>
    <w:rsid w:val="00390FFC"/>
    <w:rsid w:val="003928E9"/>
    <w:rsid w:val="00392DCD"/>
    <w:rsid w:val="00393169"/>
    <w:rsid w:val="0039373D"/>
    <w:rsid w:val="00394DD9"/>
    <w:rsid w:val="003A0334"/>
    <w:rsid w:val="003A0B8C"/>
    <w:rsid w:val="003A0D2B"/>
    <w:rsid w:val="003A0D53"/>
    <w:rsid w:val="003A397F"/>
    <w:rsid w:val="003A4F97"/>
    <w:rsid w:val="003A51A4"/>
    <w:rsid w:val="003A7691"/>
    <w:rsid w:val="003B004D"/>
    <w:rsid w:val="003B0568"/>
    <w:rsid w:val="003B140B"/>
    <w:rsid w:val="003B2202"/>
    <w:rsid w:val="003B22C4"/>
    <w:rsid w:val="003B2728"/>
    <w:rsid w:val="003B2CF6"/>
    <w:rsid w:val="003B2E3E"/>
    <w:rsid w:val="003B2E8E"/>
    <w:rsid w:val="003B30D5"/>
    <w:rsid w:val="003B4352"/>
    <w:rsid w:val="003B44EB"/>
    <w:rsid w:val="003B4A1D"/>
    <w:rsid w:val="003B6881"/>
    <w:rsid w:val="003B7716"/>
    <w:rsid w:val="003C049E"/>
    <w:rsid w:val="003C1FF3"/>
    <w:rsid w:val="003C2542"/>
    <w:rsid w:val="003C2BD4"/>
    <w:rsid w:val="003C3C91"/>
    <w:rsid w:val="003C53F8"/>
    <w:rsid w:val="003C5B03"/>
    <w:rsid w:val="003C5B8A"/>
    <w:rsid w:val="003C7FF4"/>
    <w:rsid w:val="003D24DC"/>
    <w:rsid w:val="003D2D67"/>
    <w:rsid w:val="003D2DA9"/>
    <w:rsid w:val="003D426C"/>
    <w:rsid w:val="003E022D"/>
    <w:rsid w:val="003E03BD"/>
    <w:rsid w:val="003E2577"/>
    <w:rsid w:val="003E3DD4"/>
    <w:rsid w:val="003E5DC8"/>
    <w:rsid w:val="003E5EFE"/>
    <w:rsid w:val="003E685F"/>
    <w:rsid w:val="003E75D0"/>
    <w:rsid w:val="003F31B8"/>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12AA0"/>
    <w:rsid w:val="00412DC0"/>
    <w:rsid w:val="00413667"/>
    <w:rsid w:val="004138F3"/>
    <w:rsid w:val="00415722"/>
    <w:rsid w:val="004174D6"/>
    <w:rsid w:val="004177CB"/>
    <w:rsid w:val="00417DF8"/>
    <w:rsid w:val="00417FCF"/>
    <w:rsid w:val="00421A21"/>
    <w:rsid w:val="00422F14"/>
    <w:rsid w:val="00426102"/>
    <w:rsid w:val="0042640A"/>
    <w:rsid w:val="00427679"/>
    <w:rsid w:val="004317D5"/>
    <w:rsid w:val="00432C00"/>
    <w:rsid w:val="004337B2"/>
    <w:rsid w:val="00433E0C"/>
    <w:rsid w:val="00434160"/>
    <w:rsid w:val="0043452E"/>
    <w:rsid w:val="0043556E"/>
    <w:rsid w:val="0043577C"/>
    <w:rsid w:val="00436D25"/>
    <w:rsid w:val="00437C2C"/>
    <w:rsid w:val="00440E01"/>
    <w:rsid w:val="00440F36"/>
    <w:rsid w:val="0044215C"/>
    <w:rsid w:val="0044250F"/>
    <w:rsid w:val="004434A7"/>
    <w:rsid w:val="00444D0F"/>
    <w:rsid w:val="00444E62"/>
    <w:rsid w:val="004454F9"/>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896"/>
    <w:rsid w:val="00460EB2"/>
    <w:rsid w:val="004615A4"/>
    <w:rsid w:val="0046252C"/>
    <w:rsid w:val="00462D84"/>
    <w:rsid w:val="0046356D"/>
    <w:rsid w:val="0046395B"/>
    <w:rsid w:val="0046490E"/>
    <w:rsid w:val="0046741B"/>
    <w:rsid w:val="00471A57"/>
    <w:rsid w:val="00471D89"/>
    <w:rsid w:val="00471EF7"/>
    <w:rsid w:val="00475F6D"/>
    <w:rsid w:val="00480CCF"/>
    <w:rsid w:val="00481053"/>
    <w:rsid w:val="0048235B"/>
    <w:rsid w:val="0048446B"/>
    <w:rsid w:val="00484DBD"/>
    <w:rsid w:val="00485A30"/>
    <w:rsid w:val="00487CA9"/>
    <w:rsid w:val="00490578"/>
    <w:rsid w:val="0049123E"/>
    <w:rsid w:val="00494C26"/>
    <w:rsid w:val="00496F5D"/>
    <w:rsid w:val="004A02A9"/>
    <w:rsid w:val="004A11D2"/>
    <w:rsid w:val="004A1C9B"/>
    <w:rsid w:val="004A330B"/>
    <w:rsid w:val="004A5124"/>
    <w:rsid w:val="004B43A2"/>
    <w:rsid w:val="004B4A47"/>
    <w:rsid w:val="004B5954"/>
    <w:rsid w:val="004B7432"/>
    <w:rsid w:val="004C0A04"/>
    <w:rsid w:val="004C1FDF"/>
    <w:rsid w:val="004C3221"/>
    <w:rsid w:val="004C3BA0"/>
    <w:rsid w:val="004C7400"/>
    <w:rsid w:val="004D0420"/>
    <w:rsid w:val="004D2151"/>
    <w:rsid w:val="004D357A"/>
    <w:rsid w:val="004D4E72"/>
    <w:rsid w:val="004D51F0"/>
    <w:rsid w:val="004D6431"/>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529F"/>
    <w:rsid w:val="004F5CC5"/>
    <w:rsid w:val="004F6180"/>
    <w:rsid w:val="004F6FCD"/>
    <w:rsid w:val="004F75AD"/>
    <w:rsid w:val="004F7EC2"/>
    <w:rsid w:val="00500F25"/>
    <w:rsid w:val="005013B0"/>
    <w:rsid w:val="00501763"/>
    <w:rsid w:val="00502078"/>
    <w:rsid w:val="005026C4"/>
    <w:rsid w:val="005035F1"/>
    <w:rsid w:val="0050437A"/>
    <w:rsid w:val="00504660"/>
    <w:rsid w:val="00504D07"/>
    <w:rsid w:val="005050E9"/>
    <w:rsid w:val="00505A0E"/>
    <w:rsid w:val="00505FEE"/>
    <w:rsid w:val="0050619B"/>
    <w:rsid w:val="00506955"/>
    <w:rsid w:val="00506A34"/>
    <w:rsid w:val="00507129"/>
    <w:rsid w:val="005074B4"/>
    <w:rsid w:val="00507827"/>
    <w:rsid w:val="00507C64"/>
    <w:rsid w:val="005103DC"/>
    <w:rsid w:val="005124B0"/>
    <w:rsid w:val="0051338B"/>
    <w:rsid w:val="005137E3"/>
    <w:rsid w:val="00514F29"/>
    <w:rsid w:val="00517706"/>
    <w:rsid w:val="0051785A"/>
    <w:rsid w:val="005179F8"/>
    <w:rsid w:val="00520A5D"/>
    <w:rsid w:val="00520C21"/>
    <w:rsid w:val="00520DAF"/>
    <w:rsid w:val="005238F5"/>
    <w:rsid w:val="00523CA0"/>
    <w:rsid w:val="005245A7"/>
    <w:rsid w:val="00525F37"/>
    <w:rsid w:val="00527390"/>
    <w:rsid w:val="00527AB5"/>
    <w:rsid w:val="00527DA4"/>
    <w:rsid w:val="00530AA8"/>
    <w:rsid w:val="00532136"/>
    <w:rsid w:val="0053225C"/>
    <w:rsid w:val="005324BD"/>
    <w:rsid w:val="005347F4"/>
    <w:rsid w:val="00537BA2"/>
    <w:rsid w:val="00540020"/>
    <w:rsid w:val="00542590"/>
    <w:rsid w:val="005425D3"/>
    <w:rsid w:val="00542920"/>
    <w:rsid w:val="00542D2C"/>
    <w:rsid w:val="005440BA"/>
    <w:rsid w:val="005444A0"/>
    <w:rsid w:val="00544AA5"/>
    <w:rsid w:val="00544C1B"/>
    <w:rsid w:val="00545AA4"/>
    <w:rsid w:val="005465DE"/>
    <w:rsid w:val="005472AA"/>
    <w:rsid w:val="00547BBC"/>
    <w:rsid w:val="00551192"/>
    <w:rsid w:val="00552068"/>
    <w:rsid w:val="005527F5"/>
    <w:rsid w:val="00552E2D"/>
    <w:rsid w:val="0055325F"/>
    <w:rsid w:val="005532A1"/>
    <w:rsid w:val="005534CE"/>
    <w:rsid w:val="005546C1"/>
    <w:rsid w:val="00554D2F"/>
    <w:rsid w:val="0055747A"/>
    <w:rsid w:val="00557ACC"/>
    <w:rsid w:val="00557CC0"/>
    <w:rsid w:val="0056035C"/>
    <w:rsid w:val="0056076E"/>
    <w:rsid w:val="00562670"/>
    <w:rsid w:val="00562FA3"/>
    <w:rsid w:val="0056464C"/>
    <w:rsid w:val="00565DBD"/>
    <w:rsid w:val="00566772"/>
    <w:rsid w:val="00566A85"/>
    <w:rsid w:val="00567832"/>
    <w:rsid w:val="0056798D"/>
    <w:rsid w:val="00570569"/>
    <w:rsid w:val="00574664"/>
    <w:rsid w:val="0057489D"/>
    <w:rsid w:val="005754A7"/>
    <w:rsid w:val="00575555"/>
    <w:rsid w:val="00575C0C"/>
    <w:rsid w:val="00575EF8"/>
    <w:rsid w:val="0057610E"/>
    <w:rsid w:val="00576ED0"/>
    <w:rsid w:val="005775DD"/>
    <w:rsid w:val="00581A94"/>
    <w:rsid w:val="00582C15"/>
    <w:rsid w:val="00582C78"/>
    <w:rsid w:val="00583DAB"/>
    <w:rsid w:val="005841CF"/>
    <w:rsid w:val="0058451B"/>
    <w:rsid w:val="005854AC"/>
    <w:rsid w:val="00585803"/>
    <w:rsid w:val="005903EF"/>
    <w:rsid w:val="005907E5"/>
    <w:rsid w:val="00590BB2"/>
    <w:rsid w:val="00592B20"/>
    <w:rsid w:val="00593521"/>
    <w:rsid w:val="00593A03"/>
    <w:rsid w:val="00595A35"/>
    <w:rsid w:val="00595BBB"/>
    <w:rsid w:val="005965AC"/>
    <w:rsid w:val="0059721E"/>
    <w:rsid w:val="00597731"/>
    <w:rsid w:val="00597740"/>
    <w:rsid w:val="005A0EA9"/>
    <w:rsid w:val="005A17FF"/>
    <w:rsid w:val="005A3D95"/>
    <w:rsid w:val="005A5873"/>
    <w:rsid w:val="005A5A14"/>
    <w:rsid w:val="005A6390"/>
    <w:rsid w:val="005A6872"/>
    <w:rsid w:val="005A6A91"/>
    <w:rsid w:val="005B205A"/>
    <w:rsid w:val="005B6F08"/>
    <w:rsid w:val="005B7B3E"/>
    <w:rsid w:val="005C007F"/>
    <w:rsid w:val="005C06CF"/>
    <w:rsid w:val="005C119E"/>
    <w:rsid w:val="005C1373"/>
    <w:rsid w:val="005C22FB"/>
    <w:rsid w:val="005C2807"/>
    <w:rsid w:val="005C315C"/>
    <w:rsid w:val="005C333A"/>
    <w:rsid w:val="005C63CD"/>
    <w:rsid w:val="005C709A"/>
    <w:rsid w:val="005D2A0B"/>
    <w:rsid w:val="005D2B65"/>
    <w:rsid w:val="005D2B80"/>
    <w:rsid w:val="005D323E"/>
    <w:rsid w:val="005D72CE"/>
    <w:rsid w:val="005D7D01"/>
    <w:rsid w:val="005E091E"/>
    <w:rsid w:val="005E4023"/>
    <w:rsid w:val="005E4BC2"/>
    <w:rsid w:val="005E53F7"/>
    <w:rsid w:val="005E5745"/>
    <w:rsid w:val="005E5B82"/>
    <w:rsid w:val="005E71BF"/>
    <w:rsid w:val="005F1386"/>
    <w:rsid w:val="005F2786"/>
    <w:rsid w:val="005F39CF"/>
    <w:rsid w:val="005F5F3B"/>
    <w:rsid w:val="005F7107"/>
    <w:rsid w:val="005F7E36"/>
    <w:rsid w:val="00602672"/>
    <w:rsid w:val="00604032"/>
    <w:rsid w:val="0060520B"/>
    <w:rsid w:val="00605D19"/>
    <w:rsid w:val="00607E83"/>
    <w:rsid w:val="00607FB4"/>
    <w:rsid w:val="00610826"/>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815"/>
    <w:rsid w:val="00623947"/>
    <w:rsid w:val="006247BA"/>
    <w:rsid w:val="00624992"/>
    <w:rsid w:val="00625B68"/>
    <w:rsid w:val="00626D05"/>
    <w:rsid w:val="006274CC"/>
    <w:rsid w:val="00627F20"/>
    <w:rsid w:val="00630A30"/>
    <w:rsid w:val="00630E78"/>
    <w:rsid w:val="0063180B"/>
    <w:rsid w:val="006323AD"/>
    <w:rsid w:val="00633CEB"/>
    <w:rsid w:val="00634423"/>
    <w:rsid w:val="00637705"/>
    <w:rsid w:val="006429BE"/>
    <w:rsid w:val="00644995"/>
    <w:rsid w:val="00646B73"/>
    <w:rsid w:val="00646EA6"/>
    <w:rsid w:val="00651154"/>
    <w:rsid w:val="006539DE"/>
    <w:rsid w:val="006549F2"/>
    <w:rsid w:val="00655FEE"/>
    <w:rsid w:val="006564EE"/>
    <w:rsid w:val="006569D3"/>
    <w:rsid w:val="00661BFB"/>
    <w:rsid w:val="0066338C"/>
    <w:rsid w:val="00663C57"/>
    <w:rsid w:val="00664708"/>
    <w:rsid w:val="0067445E"/>
    <w:rsid w:val="006745C6"/>
    <w:rsid w:val="00674771"/>
    <w:rsid w:val="00675FD0"/>
    <w:rsid w:val="006769E8"/>
    <w:rsid w:val="0067731F"/>
    <w:rsid w:val="00677E24"/>
    <w:rsid w:val="00680C19"/>
    <w:rsid w:val="00683303"/>
    <w:rsid w:val="00683685"/>
    <w:rsid w:val="00684D53"/>
    <w:rsid w:val="0068573E"/>
    <w:rsid w:val="00686310"/>
    <w:rsid w:val="00687A02"/>
    <w:rsid w:val="00690A80"/>
    <w:rsid w:val="00691348"/>
    <w:rsid w:val="00691E88"/>
    <w:rsid w:val="00691FDF"/>
    <w:rsid w:val="00693BA4"/>
    <w:rsid w:val="00694962"/>
    <w:rsid w:val="006950A9"/>
    <w:rsid w:val="0069562E"/>
    <w:rsid w:val="00695718"/>
    <w:rsid w:val="00697C69"/>
    <w:rsid w:val="006A0C32"/>
    <w:rsid w:val="006A1B6E"/>
    <w:rsid w:val="006A274D"/>
    <w:rsid w:val="006A3B93"/>
    <w:rsid w:val="006A5FC6"/>
    <w:rsid w:val="006A698D"/>
    <w:rsid w:val="006A7EFB"/>
    <w:rsid w:val="006B03AB"/>
    <w:rsid w:val="006B08CB"/>
    <w:rsid w:val="006B1310"/>
    <w:rsid w:val="006B1DE3"/>
    <w:rsid w:val="006B27F9"/>
    <w:rsid w:val="006B2CB7"/>
    <w:rsid w:val="006B5BF8"/>
    <w:rsid w:val="006B5F28"/>
    <w:rsid w:val="006B6618"/>
    <w:rsid w:val="006B6E25"/>
    <w:rsid w:val="006B6F11"/>
    <w:rsid w:val="006B7AEA"/>
    <w:rsid w:val="006B7B90"/>
    <w:rsid w:val="006C176E"/>
    <w:rsid w:val="006C29B3"/>
    <w:rsid w:val="006C2B59"/>
    <w:rsid w:val="006C4638"/>
    <w:rsid w:val="006C67C1"/>
    <w:rsid w:val="006D0624"/>
    <w:rsid w:val="006D1837"/>
    <w:rsid w:val="006D2245"/>
    <w:rsid w:val="006D2616"/>
    <w:rsid w:val="006D5DA2"/>
    <w:rsid w:val="006D6705"/>
    <w:rsid w:val="006D7CD5"/>
    <w:rsid w:val="006E4D49"/>
    <w:rsid w:val="006E5A5C"/>
    <w:rsid w:val="006E5AF7"/>
    <w:rsid w:val="006E627B"/>
    <w:rsid w:val="006F3F88"/>
    <w:rsid w:val="006F43DD"/>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DB2"/>
    <w:rsid w:val="00711FA7"/>
    <w:rsid w:val="00717398"/>
    <w:rsid w:val="00720253"/>
    <w:rsid w:val="00720779"/>
    <w:rsid w:val="0072079A"/>
    <w:rsid w:val="007233E2"/>
    <w:rsid w:val="0072403E"/>
    <w:rsid w:val="00724C0B"/>
    <w:rsid w:val="00725057"/>
    <w:rsid w:val="00726316"/>
    <w:rsid w:val="00726C15"/>
    <w:rsid w:val="00731967"/>
    <w:rsid w:val="00732192"/>
    <w:rsid w:val="00732505"/>
    <w:rsid w:val="00734216"/>
    <w:rsid w:val="00734B46"/>
    <w:rsid w:val="00735FFF"/>
    <w:rsid w:val="00737DB8"/>
    <w:rsid w:val="00741BC6"/>
    <w:rsid w:val="007421A3"/>
    <w:rsid w:val="00743096"/>
    <w:rsid w:val="00743CE2"/>
    <w:rsid w:val="00743CF0"/>
    <w:rsid w:val="00743F00"/>
    <w:rsid w:val="007446DA"/>
    <w:rsid w:val="00744C0E"/>
    <w:rsid w:val="00746559"/>
    <w:rsid w:val="00747F2A"/>
    <w:rsid w:val="00752A20"/>
    <w:rsid w:val="0075304C"/>
    <w:rsid w:val="007533D0"/>
    <w:rsid w:val="007552C8"/>
    <w:rsid w:val="00756601"/>
    <w:rsid w:val="0076180C"/>
    <w:rsid w:val="00763876"/>
    <w:rsid w:val="0076438C"/>
    <w:rsid w:val="0076487D"/>
    <w:rsid w:val="00765346"/>
    <w:rsid w:val="007664A8"/>
    <w:rsid w:val="0076720A"/>
    <w:rsid w:val="00767272"/>
    <w:rsid w:val="0076795E"/>
    <w:rsid w:val="00771E8B"/>
    <w:rsid w:val="00772BC8"/>
    <w:rsid w:val="0077566F"/>
    <w:rsid w:val="00776563"/>
    <w:rsid w:val="0077741E"/>
    <w:rsid w:val="00780F17"/>
    <w:rsid w:val="007816DB"/>
    <w:rsid w:val="00781FD9"/>
    <w:rsid w:val="00782234"/>
    <w:rsid w:val="007830B0"/>
    <w:rsid w:val="00783570"/>
    <w:rsid w:val="00784204"/>
    <w:rsid w:val="00784BCA"/>
    <w:rsid w:val="00785043"/>
    <w:rsid w:val="00785B31"/>
    <w:rsid w:val="0078782A"/>
    <w:rsid w:val="00790264"/>
    <w:rsid w:val="00790454"/>
    <w:rsid w:val="00790ACE"/>
    <w:rsid w:val="00790E46"/>
    <w:rsid w:val="00791A1C"/>
    <w:rsid w:val="00792A3D"/>
    <w:rsid w:val="00793DB7"/>
    <w:rsid w:val="00794CA2"/>
    <w:rsid w:val="007958BF"/>
    <w:rsid w:val="007958EF"/>
    <w:rsid w:val="00795912"/>
    <w:rsid w:val="0079746D"/>
    <w:rsid w:val="007A01E3"/>
    <w:rsid w:val="007A0E13"/>
    <w:rsid w:val="007A148A"/>
    <w:rsid w:val="007A17C3"/>
    <w:rsid w:val="007A40AB"/>
    <w:rsid w:val="007A4181"/>
    <w:rsid w:val="007A4A80"/>
    <w:rsid w:val="007A5CB5"/>
    <w:rsid w:val="007A6182"/>
    <w:rsid w:val="007B11E0"/>
    <w:rsid w:val="007B1648"/>
    <w:rsid w:val="007B2068"/>
    <w:rsid w:val="007B49CA"/>
    <w:rsid w:val="007B6562"/>
    <w:rsid w:val="007B6C46"/>
    <w:rsid w:val="007B7666"/>
    <w:rsid w:val="007B7BAE"/>
    <w:rsid w:val="007C2B34"/>
    <w:rsid w:val="007C2F44"/>
    <w:rsid w:val="007C3930"/>
    <w:rsid w:val="007C468F"/>
    <w:rsid w:val="007C5288"/>
    <w:rsid w:val="007C5C97"/>
    <w:rsid w:val="007C6514"/>
    <w:rsid w:val="007C6F11"/>
    <w:rsid w:val="007C72D7"/>
    <w:rsid w:val="007C7793"/>
    <w:rsid w:val="007D01F0"/>
    <w:rsid w:val="007D0C41"/>
    <w:rsid w:val="007D1677"/>
    <w:rsid w:val="007D34E2"/>
    <w:rsid w:val="007D5A7D"/>
    <w:rsid w:val="007D5CEE"/>
    <w:rsid w:val="007E1D75"/>
    <w:rsid w:val="007E57A7"/>
    <w:rsid w:val="007E798D"/>
    <w:rsid w:val="007E7D40"/>
    <w:rsid w:val="007F022C"/>
    <w:rsid w:val="007F128E"/>
    <w:rsid w:val="007F3684"/>
    <w:rsid w:val="007F3DA6"/>
    <w:rsid w:val="007F4FB7"/>
    <w:rsid w:val="007F53D4"/>
    <w:rsid w:val="007F5A87"/>
    <w:rsid w:val="007F5DCB"/>
    <w:rsid w:val="007F60AA"/>
    <w:rsid w:val="007F6636"/>
    <w:rsid w:val="008003AB"/>
    <w:rsid w:val="0080062D"/>
    <w:rsid w:val="00801F1A"/>
    <w:rsid w:val="0080332A"/>
    <w:rsid w:val="0080339C"/>
    <w:rsid w:val="00805BC1"/>
    <w:rsid w:val="00807C1D"/>
    <w:rsid w:val="00810AEB"/>
    <w:rsid w:val="00811480"/>
    <w:rsid w:val="00811F9B"/>
    <w:rsid w:val="0081249B"/>
    <w:rsid w:val="0081476A"/>
    <w:rsid w:val="00814AA1"/>
    <w:rsid w:val="00814ADA"/>
    <w:rsid w:val="00815733"/>
    <w:rsid w:val="00816C7F"/>
    <w:rsid w:val="00816D15"/>
    <w:rsid w:val="008204BF"/>
    <w:rsid w:val="0082079A"/>
    <w:rsid w:val="00820E0A"/>
    <w:rsid w:val="008219A8"/>
    <w:rsid w:val="00823483"/>
    <w:rsid w:val="0082444F"/>
    <w:rsid w:val="008246E1"/>
    <w:rsid w:val="00825787"/>
    <w:rsid w:val="008265AD"/>
    <w:rsid w:val="00826824"/>
    <w:rsid w:val="0082724F"/>
    <w:rsid w:val="00830402"/>
    <w:rsid w:val="008308E5"/>
    <w:rsid w:val="00831C62"/>
    <w:rsid w:val="008324D7"/>
    <w:rsid w:val="008325FE"/>
    <w:rsid w:val="00832DDF"/>
    <w:rsid w:val="008337B9"/>
    <w:rsid w:val="0083463E"/>
    <w:rsid w:val="00835149"/>
    <w:rsid w:val="00835430"/>
    <w:rsid w:val="00835C44"/>
    <w:rsid w:val="00836259"/>
    <w:rsid w:val="0084032F"/>
    <w:rsid w:val="0084460D"/>
    <w:rsid w:val="00845243"/>
    <w:rsid w:val="00845B05"/>
    <w:rsid w:val="00845E6E"/>
    <w:rsid w:val="00845F11"/>
    <w:rsid w:val="00846244"/>
    <w:rsid w:val="0084740D"/>
    <w:rsid w:val="008518E5"/>
    <w:rsid w:val="00852242"/>
    <w:rsid w:val="0085321C"/>
    <w:rsid w:val="00853E59"/>
    <w:rsid w:val="00854712"/>
    <w:rsid w:val="00855417"/>
    <w:rsid w:val="0085550B"/>
    <w:rsid w:val="00856794"/>
    <w:rsid w:val="008574E6"/>
    <w:rsid w:val="008600E6"/>
    <w:rsid w:val="0086166F"/>
    <w:rsid w:val="00863D50"/>
    <w:rsid w:val="0086571F"/>
    <w:rsid w:val="008717F9"/>
    <w:rsid w:val="00871D33"/>
    <w:rsid w:val="00871E81"/>
    <w:rsid w:val="0087241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36"/>
    <w:rsid w:val="008864A9"/>
    <w:rsid w:val="00887E27"/>
    <w:rsid w:val="0089000E"/>
    <w:rsid w:val="00891B46"/>
    <w:rsid w:val="0089381D"/>
    <w:rsid w:val="008940E9"/>
    <w:rsid w:val="008942C7"/>
    <w:rsid w:val="008951CF"/>
    <w:rsid w:val="00896010"/>
    <w:rsid w:val="008979D2"/>
    <w:rsid w:val="008A1209"/>
    <w:rsid w:val="008A18C0"/>
    <w:rsid w:val="008A2F49"/>
    <w:rsid w:val="008A5348"/>
    <w:rsid w:val="008A7237"/>
    <w:rsid w:val="008A733B"/>
    <w:rsid w:val="008A7FA5"/>
    <w:rsid w:val="008B0174"/>
    <w:rsid w:val="008B0B17"/>
    <w:rsid w:val="008B1B1E"/>
    <w:rsid w:val="008B2819"/>
    <w:rsid w:val="008B2A32"/>
    <w:rsid w:val="008B2C7F"/>
    <w:rsid w:val="008B33FE"/>
    <w:rsid w:val="008B391F"/>
    <w:rsid w:val="008B3A38"/>
    <w:rsid w:val="008B45C4"/>
    <w:rsid w:val="008B5372"/>
    <w:rsid w:val="008B6E9E"/>
    <w:rsid w:val="008B6F54"/>
    <w:rsid w:val="008B7665"/>
    <w:rsid w:val="008B7FC0"/>
    <w:rsid w:val="008C063A"/>
    <w:rsid w:val="008C2418"/>
    <w:rsid w:val="008C362D"/>
    <w:rsid w:val="008C5036"/>
    <w:rsid w:val="008C50B8"/>
    <w:rsid w:val="008C68BC"/>
    <w:rsid w:val="008D09EB"/>
    <w:rsid w:val="008D1F8E"/>
    <w:rsid w:val="008D2791"/>
    <w:rsid w:val="008D3ED5"/>
    <w:rsid w:val="008D7381"/>
    <w:rsid w:val="008D76C4"/>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E6A"/>
    <w:rsid w:val="008F1F29"/>
    <w:rsid w:val="008F2F57"/>
    <w:rsid w:val="008F3533"/>
    <w:rsid w:val="008F447B"/>
    <w:rsid w:val="008F4D57"/>
    <w:rsid w:val="008F5595"/>
    <w:rsid w:val="008F70DE"/>
    <w:rsid w:val="008F7C1F"/>
    <w:rsid w:val="00900792"/>
    <w:rsid w:val="00900BA8"/>
    <w:rsid w:val="00900E72"/>
    <w:rsid w:val="00904D94"/>
    <w:rsid w:val="009050E6"/>
    <w:rsid w:val="00906ADB"/>
    <w:rsid w:val="009105DE"/>
    <w:rsid w:val="00911251"/>
    <w:rsid w:val="00912179"/>
    <w:rsid w:val="00912B5B"/>
    <w:rsid w:val="00912D45"/>
    <w:rsid w:val="00913682"/>
    <w:rsid w:val="009168E1"/>
    <w:rsid w:val="00916D5D"/>
    <w:rsid w:val="00917D43"/>
    <w:rsid w:val="00921DAD"/>
    <w:rsid w:val="00921DDC"/>
    <w:rsid w:val="00923FDF"/>
    <w:rsid w:val="00924B6E"/>
    <w:rsid w:val="00924BEA"/>
    <w:rsid w:val="00925757"/>
    <w:rsid w:val="00927B64"/>
    <w:rsid w:val="0093028C"/>
    <w:rsid w:val="00930498"/>
    <w:rsid w:val="009306C1"/>
    <w:rsid w:val="00933BC7"/>
    <w:rsid w:val="00933EC6"/>
    <w:rsid w:val="00934310"/>
    <w:rsid w:val="00935B7D"/>
    <w:rsid w:val="0093768C"/>
    <w:rsid w:val="00941183"/>
    <w:rsid w:val="00941840"/>
    <w:rsid w:val="00944622"/>
    <w:rsid w:val="009446DF"/>
    <w:rsid w:val="00944901"/>
    <w:rsid w:val="00944D76"/>
    <w:rsid w:val="00945FED"/>
    <w:rsid w:val="0094721C"/>
    <w:rsid w:val="00947C26"/>
    <w:rsid w:val="00952173"/>
    <w:rsid w:val="00952818"/>
    <w:rsid w:val="00952EF8"/>
    <w:rsid w:val="009539FA"/>
    <w:rsid w:val="009540D6"/>
    <w:rsid w:val="00954511"/>
    <w:rsid w:val="00954BC8"/>
    <w:rsid w:val="00954CAF"/>
    <w:rsid w:val="00955F44"/>
    <w:rsid w:val="009572F1"/>
    <w:rsid w:val="00957453"/>
    <w:rsid w:val="009606E1"/>
    <w:rsid w:val="0096105B"/>
    <w:rsid w:val="0096272D"/>
    <w:rsid w:val="00963DA0"/>
    <w:rsid w:val="00964D79"/>
    <w:rsid w:val="009661CB"/>
    <w:rsid w:val="009662D4"/>
    <w:rsid w:val="00966D56"/>
    <w:rsid w:val="009671A9"/>
    <w:rsid w:val="0096789E"/>
    <w:rsid w:val="00967A56"/>
    <w:rsid w:val="00967CCF"/>
    <w:rsid w:val="0097175A"/>
    <w:rsid w:val="00971926"/>
    <w:rsid w:val="00972126"/>
    <w:rsid w:val="00974658"/>
    <w:rsid w:val="00974CD9"/>
    <w:rsid w:val="0097634C"/>
    <w:rsid w:val="00976FF8"/>
    <w:rsid w:val="0098026B"/>
    <w:rsid w:val="00980E68"/>
    <w:rsid w:val="0098179E"/>
    <w:rsid w:val="00982B7B"/>
    <w:rsid w:val="0098364D"/>
    <w:rsid w:val="0098660B"/>
    <w:rsid w:val="009869BF"/>
    <w:rsid w:val="00987129"/>
    <w:rsid w:val="009879ED"/>
    <w:rsid w:val="00991068"/>
    <w:rsid w:val="00991B2C"/>
    <w:rsid w:val="00993598"/>
    <w:rsid w:val="00994AE3"/>
    <w:rsid w:val="0099568C"/>
    <w:rsid w:val="00997ACA"/>
    <w:rsid w:val="00997DB9"/>
    <w:rsid w:val="009A1735"/>
    <w:rsid w:val="009A3E60"/>
    <w:rsid w:val="009A4333"/>
    <w:rsid w:val="009B0779"/>
    <w:rsid w:val="009B0B8E"/>
    <w:rsid w:val="009B1004"/>
    <w:rsid w:val="009B276B"/>
    <w:rsid w:val="009B426F"/>
    <w:rsid w:val="009B59E7"/>
    <w:rsid w:val="009B5C3D"/>
    <w:rsid w:val="009B66D4"/>
    <w:rsid w:val="009B6A87"/>
    <w:rsid w:val="009B6A9F"/>
    <w:rsid w:val="009B72A6"/>
    <w:rsid w:val="009B754E"/>
    <w:rsid w:val="009B7DCF"/>
    <w:rsid w:val="009C0341"/>
    <w:rsid w:val="009C03ED"/>
    <w:rsid w:val="009C04B4"/>
    <w:rsid w:val="009C0DCE"/>
    <w:rsid w:val="009C2B15"/>
    <w:rsid w:val="009C2B1E"/>
    <w:rsid w:val="009C63E7"/>
    <w:rsid w:val="009C64D9"/>
    <w:rsid w:val="009C73F5"/>
    <w:rsid w:val="009D030A"/>
    <w:rsid w:val="009D1E9A"/>
    <w:rsid w:val="009D3548"/>
    <w:rsid w:val="009D550D"/>
    <w:rsid w:val="009D69D4"/>
    <w:rsid w:val="009E0261"/>
    <w:rsid w:val="009E184C"/>
    <w:rsid w:val="009E1A11"/>
    <w:rsid w:val="009E1BE5"/>
    <w:rsid w:val="009E286C"/>
    <w:rsid w:val="009E5EE3"/>
    <w:rsid w:val="009E61B8"/>
    <w:rsid w:val="009F0173"/>
    <w:rsid w:val="009F0216"/>
    <w:rsid w:val="009F073B"/>
    <w:rsid w:val="009F1853"/>
    <w:rsid w:val="009F1894"/>
    <w:rsid w:val="009F2F6D"/>
    <w:rsid w:val="009F3113"/>
    <w:rsid w:val="009F31A0"/>
    <w:rsid w:val="009F3220"/>
    <w:rsid w:val="009F3555"/>
    <w:rsid w:val="009F44E0"/>
    <w:rsid w:val="009F5150"/>
    <w:rsid w:val="009F6789"/>
    <w:rsid w:val="00A000FC"/>
    <w:rsid w:val="00A00ABD"/>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343E"/>
    <w:rsid w:val="00A3559C"/>
    <w:rsid w:val="00A3606B"/>
    <w:rsid w:val="00A3689D"/>
    <w:rsid w:val="00A377A8"/>
    <w:rsid w:val="00A40BB9"/>
    <w:rsid w:val="00A4158A"/>
    <w:rsid w:val="00A418F9"/>
    <w:rsid w:val="00A44C05"/>
    <w:rsid w:val="00A44DE7"/>
    <w:rsid w:val="00A45482"/>
    <w:rsid w:val="00A45A65"/>
    <w:rsid w:val="00A4612B"/>
    <w:rsid w:val="00A47EA7"/>
    <w:rsid w:val="00A51722"/>
    <w:rsid w:val="00A54057"/>
    <w:rsid w:val="00A54BC4"/>
    <w:rsid w:val="00A55461"/>
    <w:rsid w:val="00A55999"/>
    <w:rsid w:val="00A5668A"/>
    <w:rsid w:val="00A57114"/>
    <w:rsid w:val="00A575EE"/>
    <w:rsid w:val="00A60AB6"/>
    <w:rsid w:val="00A60F11"/>
    <w:rsid w:val="00A610AF"/>
    <w:rsid w:val="00A627C7"/>
    <w:rsid w:val="00A6323B"/>
    <w:rsid w:val="00A66F8C"/>
    <w:rsid w:val="00A727CA"/>
    <w:rsid w:val="00A73C53"/>
    <w:rsid w:val="00A75236"/>
    <w:rsid w:val="00A75EAD"/>
    <w:rsid w:val="00A7680A"/>
    <w:rsid w:val="00A76A54"/>
    <w:rsid w:val="00A7717F"/>
    <w:rsid w:val="00A77898"/>
    <w:rsid w:val="00A80030"/>
    <w:rsid w:val="00A8241E"/>
    <w:rsid w:val="00A82499"/>
    <w:rsid w:val="00A84203"/>
    <w:rsid w:val="00A8497B"/>
    <w:rsid w:val="00A85FA1"/>
    <w:rsid w:val="00A86A7D"/>
    <w:rsid w:val="00A87EBC"/>
    <w:rsid w:val="00A90663"/>
    <w:rsid w:val="00A90CC8"/>
    <w:rsid w:val="00A90D85"/>
    <w:rsid w:val="00A911B7"/>
    <w:rsid w:val="00A9151E"/>
    <w:rsid w:val="00A91AC8"/>
    <w:rsid w:val="00A92178"/>
    <w:rsid w:val="00A93E9D"/>
    <w:rsid w:val="00A9641B"/>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1C7E"/>
    <w:rsid w:val="00AB2080"/>
    <w:rsid w:val="00AB29E5"/>
    <w:rsid w:val="00AB2A97"/>
    <w:rsid w:val="00AB3319"/>
    <w:rsid w:val="00AB4F06"/>
    <w:rsid w:val="00AB6BE3"/>
    <w:rsid w:val="00AB6C1A"/>
    <w:rsid w:val="00AC0726"/>
    <w:rsid w:val="00AC16A6"/>
    <w:rsid w:val="00AC1E48"/>
    <w:rsid w:val="00AC370A"/>
    <w:rsid w:val="00AC51C4"/>
    <w:rsid w:val="00AC62A6"/>
    <w:rsid w:val="00AC6855"/>
    <w:rsid w:val="00AC68C2"/>
    <w:rsid w:val="00AC6989"/>
    <w:rsid w:val="00AC767E"/>
    <w:rsid w:val="00AD354E"/>
    <w:rsid w:val="00AD39CC"/>
    <w:rsid w:val="00AD4EA4"/>
    <w:rsid w:val="00AD659A"/>
    <w:rsid w:val="00AE30FA"/>
    <w:rsid w:val="00AE3D81"/>
    <w:rsid w:val="00AE4091"/>
    <w:rsid w:val="00AE75BE"/>
    <w:rsid w:val="00AF0553"/>
    <w:rsid w:val="00AF05DE"/>
    <w:rsid w:val="00AF0992"/>
    <w:rsid w:val="00AF0C4C"/>
    <w:rsid w:val="00AF4D05"/>
    <w:rsid w:val="00AF5202"/>
    <w:rsid w:val="00AF6604"/>
    <w:rsid w:val="00AF6EEC"/>
    <w:rsid w:val="00AF7059"/>
    <w:rsid w:val="00AF7611"/>
    <w:rsid w:val="00B00133"/>
    <w:rsid w:val="00B01858"/>
    <w:rsid w:val="00B03EA4"/>
    <w:rsid w:val="00B053DB"/>
    <w:rsid w:val="00B05466"/>
    <w:rsid w:val="00B05C23"/>
    <w:rsid w:val="00B06A22"/>
    <w:rsid w:val="00B11BDB"/>
    <w:rsid w:val="00B11CAF"/>
    <w:rsid w:val="00B12BD2"/>
    <w:rsid w:val="00B1371A"/>
    <w:rsid w:val="00B1521D"/>
    <w:rsid w:val="00B158BC"/>
    <w:rsid w:val="00B2089B"/>
    <w:rsid w:val="00B20C33"/>
    <w:rsid w:val="00B21DB7"/>
    <w:rsid w:val="00B22584"/>
    <w:rsid w:val="00B22CD1"/>
    <w:rsid w:val="00B22F61"/>
    <w:rsid w:val="00B2371A"/>
    <w:rsid w:val="00B25377"/>
    <w:rsid w:val="00B254FB"/>
    <w:rsid w:val="00B263DA"/>
    <w:rsid w:val="00B2742C"/>
    <w:rsid w:val="00B3007C"/>
    <w:rsid w:val="00B302A0"/>
    <w:rsid w:val="00B31108"/>
    <w:rsid w:val="00B32570"/>
    <w:rsid w:val="00B34D43"/>
    <w:rsid w:val="00B355EA"/>
    <w:rsid w:val="00B35D2D"/>
    <w:rsid w:val="00B35F78"/>
    <w:rsid w:val="00B3716D"/>
    <w:rsid w:val="00B3795C"/>
    <w:rsid w:val="00B379A1"/>
    <w:rsid w:val="00B424C5"/>
    <w:rsid w:val="00B42A11"/>
    <w:rsid w:val="00B42A32"/>
    <w:rsid w:val="00B43287"/>
    <w:rsid w:val="00B43CBF"/>
    <w:rsid w:val="00B441A6"/>
    <w:rsid w:val="00B45FD6"/>
    <w:rsid w:val="00B46FEC"/>
    <w:rsid w:val="00B47B0F"/>
    <w:rsid w:val="00B5029C"/>
    <w:rsid w:val="00B527CA"/>
    <w:rsid w:val="00B5397B"/>
    <w:rsid w:val="00B5400C"/>
    <w:rsid w:val="00B54738"/>
    <w:rsid w:val="00B54F26"/>
    <w:rsid w:val="00B55978"/>
    <w:rsid w:val="00B562D4"/>
    <w:rsid w:val="00B5677F"/>
    <w:rsid w:val="00B60C0E"/>
    <w:rsid w:val="00B60F4C"/>
    <w:rsid w:val="00B61404"/>
    <w:rsid w:val="00B61AB8"/>
    <w:rsid w:val="00B621EE"/>
    <w:rsid w:val="00B626E6"/>
    <w:rsid w:val="00B6272A"/>
    <w:rsid w:val="00B6353A"/>
    <w:rsid w:val="00B63D2B"/>
    <w:rsid w:val="00B63E30"/>
    <w:rsid w:val="00B6672C"/>
    <w:rsid w:val="00B66C66"/>
    <w:rsid w:val="00B70964"/>
    <w:rsid w:val="00B71EFB"/>
    <w:rsid w:val="00B72373"/>
    <w:rsid w:val="00B7321C"/>
    <w:rsid w:val="00B73606"/>
    <w:rsid w:val="00B743D6"/>
    <w:rsid w:val="00B749BA"/>
    <w:rsid w:val="00B74E14"/>
    <w:rsid w:val="00B75591"/>
    <w:rsid w:val="00B75B33"/>
    <w:rsid w:val="00B75E62"/>
    <w:rsid w:val="00B80A42"/>
    <w:rsid w:val="00B80A91"/>
    <w:rsid w:val="00B80FF0"/>
    <w:rsid w:val="00B811D8"/>
    <w:rsid w:val="00B84A0E"/>
    <w:rsid w:val="00B85797"/>
    <w:rsid w:val="00B86A2A"/>
    <w:rsid w:val="00B871BC"/>
    <w:rsid w:val="00B9025D"/>
    <w:rsid w:val="00B915DB"/>
    <w:rsid w:val="00B95FE8"/>
    <w:rsid w:val="00B97864"/>
    <w:rsid w:val="00B979BC"/>
    <w:rsid w:val="00BA02C8"/>
    <w:rsid w:val="00BA2B4F"/>
    <w:rsid w:val="00BA4715"/>
    <w:rsid w:val="00BA48ED"/>
    <w:rsid w:val="00BA574F"/>
    <w:rsid w:val="00BA6C33"/>
    <w:rsid w:val="00BB0C74"/>
    <w:rsid w:val="00BB124D"/>
    <w:rsid w:val="00BB170A"/>
    <w:rsid w:val="00BB35F7"/>
    <w:rsid w:val="00BB6126"/>
    <w:rsid w:val="00BB6C5D"/>
    <w:rsid w:val="00BB7440"/>
    <w:rsid w:val="00BC24B6"/>
    <w:rsid w:val="00BC3472"/>
    <w:rsid w:val="00BC4962"/>
    <w:rsid w:val="00BC515D"/>
    <w:rsid w:val="00BC5691"/>
    <w:rsid w:val="00BC5DD8"/>
    <w:rsid w:val="00BC67A8"/>
    <w:rsid w:val="00BD23A0"/>
    <w:rsid w:val="00BD28ED"/>
    <w:rsid w:val="00BD438A"/>
    <w:rsid w:val="00BD52A0"/>
    <w:rsid w:val="00BD67FC"/>
    <w:rsid w:val="00BD7084"/>
    <w:rsid w:val="00BD7644"/>
    <w:rsid w:val="00BE204E"/>
    <w:rsid w:val="00BE2660"/>
    <w:rsid w:val="00BE336B"/>
    <w:rsid w:val="00BE343C"/>
    <w:rsid w:val="00BE3491"/>
    <w:rsid w:val="00BE4267"/>
    <w:rsid w:val="00BE5540"/>
    <w:rsid w:val="00BE6560"/>
    <w:rsid w:val="00BE6967"/>
    <w:rsid w:val="00BE772D"/>
    <w:rsid w:val="00BE7897"/>
    <w:rsid w:val="00BF0EA7"/>
    <w:rsid w:val="00BF299A"/>
    <w:rsid w:val="00BF5105"/>
    <w:rsid w:val="00BF6668"/>
    <w:rsid w:val="00BF7E85"/>
    <w:rsid w:val="00C028E8"/>
    <w:rsid w:val="00C04152"/>
    <w:rsid w:val="00C04AF7"/>
    <w:rsid w:val="00C04B62"/>
    <w:rsid w:val="00C05B5D"/>
    <w:rsid w:val="00C07D7A"/>
    <w:rsid w:val="00C07EB9"/>
    <w:rsid w:val="00C14D12"/>
    <w:rsid w:val="00C14E46"/>
    <w:rsid w:val="00C150AD"/>
    <w:rsid w:val="00C150B9"/>
    <w:rsid w:val="00C1572C"/>
    <w:rsid w:val="00C15883"/>
    <w:rsid w:val="00C158DC"/>
    <w:rsid w:val="00C16221"/>
    <w:rsid w:val="00C16F88"/>
    <w:rsid w:val="00C20B5E"/>
    <w:rsid w:val="00C219F5"/>
    <w:rsid w:val="00C22F72"/>
    <w:rsid w:val="00C23A0F"/>
    <w:rsid w:val="00C23EFF"/>
    <w:rsid w:val="00C2436A"/>
    <w:rsid w:val="00C24C8F"/>
    <w:rsid w:val="00C25777"/>
    <w:rsid w:val="00C26A69"/>
    <w:rsid w:val="00C27300"/>
    <w:rsid w:val="00C2764A"/>
    <w:rsid w:val="00C30428"/>
    <w:rsid w:val="00C3043C"/>
    <w:rsid w:val="00C33023"/>
    <w:rsid w:val="00C33CC3"/>
    <w:rsid w:val="00C3557C"/>
    <w:rsid w:val="00C358C4"/>
    <w:rsid w:val="00C42D72"/>
    <w:rsid w:val="00C42EB4"/>
    <w:rsid w:val="00C43069"/>
    <w:rsid w:val="00C43A95"/>
    <w:rsid w:val="00C45AB0"/>
    <w:rsid w:val="00C46430"/>
    <w:rsid w:val="00C504CE"/>
    <w:rsid w:val="00C50F63"/>
    <w:rsid w:val="00C5127E"/>
    <w:rsid w:val="00C51827"/>
    <w:rsid w:val="00C51E39"/>
    <w:rsid w:val="00C522EF"/>
    <w:rsid w:val="00C52CF8"/>
    <w:rsid w:val="00C5478D"/>
    <w:rsid w:val="00C547A0"/>
    <w:rsid w:val="00C54D0E"/>
    <w:rsid w:val="00C56511"/>
    <w:rsid w:val="00C5754E"/>
    <w:rsid w:val="00C611D8"/>
    <w:rsid w:val="00C61AAD"/>
    <w:rsid w:val="00C6220E"/>
    <w:rsid w:val="00C63256"/>
    <w:rsid w:val="00C63FEC"/>
    <w:rsid w:val="00C6404A"/>
    <w:rsid w:val="00C64C25"/>
    <w:rsid w:val="00C66338"/>
    <w:rsid w:val="00C70858"/>
    <w:rsid w:val="00C711FA"/>
    <w:rsid w:val="00C723F7"/>
    <w:rsid w:val="00C728B3"/>
    <w:rsid w:val="00C72A34"/>
    <w:rsid w:val="00C74C6E"/>
    <w:rsid w:val="00C75309"/>
    <w:rsid w:val="00C753A7"/>
    <w:rsid w:val="00C75E79"/>
    <w:rsid w:val="00C7690C"/>
    <w:rsid w:val="00C7693A"/>
    <w:rsid w:val="00C77C1A"/>
    <w:rsid w:val="00C80E89"/>
    <w:rsid w:val="00C813B2"/>
    <w:rsid w:val="00C816F2"/>
    <w:rsid w:val="00C82B69"/>
    <w:rsid w:val="00C83DF9"/>
    <w:rsid w:val="00C840FD"/>
    <w:rsid w:val="00C871F4"/>
    <w:rsid w:val="00C87385"/>
    <w:rsid w:val="00C90026"/>
    <w:rsid w:val="00C92BAD"/>
    <w:rsid w:val="00C9344B"/>
    <w:rsid w:val="00C95CFF"/>
    <w:rsid w:val="00CA1680"/>
    <w:rsid w:val="00CA3929"/>
    <w:rsid w:val="00CA3BF3"/>
    <w:rsid w:val="00CA5173"/>
    <w:rsid w:val="00CA62C3"/>
    <w:rsid w:val="00CA74E4"/>
    <w:rsid w:val="00CB055B"/>
    <w:rsid w:val="00CB09A3"/>
    <w:rsid w:val="00CB16F2"/>
    <w:rsid w:val="00CB2B9F"/>
    <w:rsid w:val="00CB3BAA"/>
    <w:rsid w:val="00CB3D33"/>
    <w:rsid w:val="00CB3FC7"/>
    <w:rsid w:val="00CB44ED"/>
    <w:rsid w:val="00CB5458"/>
    <w:rsid w:val="00CB7F7C"/>
    <w:rsid w:val="00CC116C"/>
    <w:rsid w:val="00CC324F"/>
    <w:rsid w:val="00CC32D5"/>
    <w:rsid w:val="00CC3308"/>
    <w:rsid w:val="00CC362E"/>
    <w:rsid w:val="00CC3EFB"/>
    <w:rsid w:val="00CC480C"/>
    <w:rsid w:val="00CC53AE"/>
    <w:rsid w:val="00CC5C6B"/>
    <w:rsid w:val="00CC5D10"/>
    <w:rsid w:val="00CC73A9"/>
    <w:rsid w:val="00CC781B"/>
    <w:rsid w:val="00CC7DF4"/>
    <w:rsid w:val="00CD0259"/>
    <w:rsid w:val="00CD3A1A"/>
    <w:rsid w:val="00CD451E"/>
    <w:rsid w:val="00CD4BEC"/>
    <w:rsid w:val="00CD53B4"/>
    <w:rsid w:val="00CD776E"/>
    <w:rsid w:val="00CE09CD"/>
    <w:rsid w:val="00CE0F57"/>
    <w:rsid w:val="00CE2166"/>
    <w:rsid w:val="00CE263C"/>
    <w:rsid w:val="00CE2AEC"/>
    <w:rsid w:val="00CE37E2"/>
    <w:rsid w:val="00CE5533"/>
    <w:rsid w:val="00CE64D3"/>
    <w:rsid w:val="00CF0184"/>
    <w:rsid w:val="00CF1479"/>
    <w:rsid w:val="00CF2644"/>
    <w:rsid w:val="00CF26AA"/>
    <w:rsid w:val="00CF3CF2"/>
    <w:rsid w:val="00CF49CB"/>
    <w:rsid w:val="00CF5210"/>
    <w:rsid w:val="00CF54C7"/>
    <w:rsid w:val="00CF6CAB"/>
    <w:rsid w:val="00D01563"/>
    <w:rsid w:val="00D02E89"/>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4E3"/>
    <w:rsid w:val="00D155D5"/>
    <w:rsid w:val="00D16C25"/>
    <w:rsid w:val="00D172E5"/>
    <w:rsid w:val="00D175BE"/>
    <w:rsid w:val="00D1792D"/>
    <w:rsid w:val="00D17936"/>
    <w:rsid w:val="00D21D91"/>
    <w:rsid w:val="00D22102"/>
    <w:rsid w:val="00D23368"/>
    <w:rsid w:val="00D2373E"/>
    <w:rsid w:val="00D24058"/>
    <w:rsid w:val="00D248D7"/>
    <w:rsid w:val="00D26EC1"/>
    <w:rsid w:val="00D27C4B"/>
    <w:rsid w:val="00D30344"/>
    <w:rsid w:val="00D314EE"/>
    <w:rsid w:val="00D3215B"/>
    <w:rsid w:val="00D333C8"/>
    <w:rsid w:val="00D3424B"/>
    <w:rsid w:val="00D37612"/>
    <w:rsid w:val="00D4007C"/>
    <w:rsid w:val="00D413FC"/>
    <w:rsid w:val="00D415D1"/>
    <w:rsid w:val="00D42B9A"/>
    <w:rsid w:val="00D437BE"/>
    <w:rsid w:val="00D44246"/>
    <w:rsid w:val="00D45E55"/>
    <w:rsid w:val="00D5098C"/>
    <w:rsid w:val="00D5202C"/>
    <w:rsid w:val="00D52284"/>
    <w:rsid w:val="00D52B94"/>
    <w:rsid w:val="00D54711"/>
    <w:rsid w:val="00D55272"/>
    <w:rsid w:val="00D56FAB"/>
    <w:rsid w:val="00D5746B"/>
    <w:rsid w:val="00D5756D"/>
    <w:rsid w:val="00D6141C"/>
    <w:rsid w:val="00D62964"/>
    <w:rsid w:val="00D63168"/>
    <w:rsid w:val="00D64954"/>
    <w:rsid w:val="00D64E73"/>
    <w:rsid w:val="00D67115"/>
    <w:rsid w:val="00D71170"/>
    <w:rsid w:val="00D71C85"/>
    <w:rsid w:val="00D72176"/>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5996"/>
    <w:rsid w:val="00D8653C"/>
    <w:rsid w:val="00D867CF"/>
    <w:rsid w:val="00D8766C"/>
    <w:rsid w:val="00D91C9F"/>
    <w:rsid w:val="00D93682"/>
    <w:rsid w:val="00D94F30"/>
    <w:rsid w:val="00D9503C"/>
    <w:rsid w:val="00D95AFB"/>
    <w:rsid w:val="00D95F32"/>
    <w:rsid w:val="00D96217"/>
    <w:rsid w:val="00DA589F"/>
    <w:rsid w:val="00DA5A40"/>
    <w:rsid w:val="00DA6142"/>
    <w:rsid w:val="00DA756F"/>
    <w:rsid w:val="00DB0143"/>
    <w:rsid w:val="00DB0D8B"/>
    <w:rsid w:val="00DB21D1"/>
    <w:rsid w:val="00DB24F5"/>
    <w:rsid w:val="00DB4BC4"/>
    <w:rsid w:val="00DB6BB0"/>
    <w:rsid w:val="00DC0BBB"/>
    <w:rsid w:val="00DC0C04"/>
    <w:rsid w:val="00DC16E4"/>
    <w:rsid w:val="00DC1E27"/>
    <w:rsid w:val="00DC299C"/>
    <w:rsid w:val="00DC40EC"/>
    <w:rsid w:val="00DC5153"/>
    <w:rsid w:val="00DC6954"/>
    <w:rsid w:val="00DC705B"/>
    <w:rsid w:val="00DD0755"/>
    <w:rsid w:val="00DD0CB9"/>
    <w:rsid w:val="00DD1989"/>
    <w:rsid w:val="00DD3612"/>
    <w:rsid w:val="00DD3ACF"/>
    <w:rsid w:val="00DD6B01"/>
    <w:rsid w:val="00DD7A3F"/>
    <w:rsid w:val="00DE1492"/>
    <w:rsid w:val="00DE2657"/>
    <w:rsid w:val="00DE2A09"/>
    <w:rsid w:val="00DE2DE7"/>
    <w:rsid w:val="00DE2F48"/>
    <w:rsid w:val="00DE3299"/>
    <w:rsid w:val="00DE42C8"/>
    <w:rsid w:val="00DE460C"/>
    <w:rsid w:val="00DE4F58"/>
    <w:rsid w:val="00DE6CC4"/>
    <w:rsid w:val="00DE7895"/>
    <w:rsid w:val="00DE797F"/>
    <w:rsid w:val="00DF0DD0"/>
    <w:rsid w:val="00DF2874"/>
    <w:rsid w:val="00DF2BBC"/>
    <w:rsid w:val="00DF2D90"/>
    <w:rsid w:val="00DF3B44"/>
    <w:rsid w:val="00DF3BA0"/>
    <w:rsid w:val="00DF3E3E"/>
    <w:rsid w:val="00E001D2"/>
    <w:rsid w:val="00E00284"/>
    <w:rsid w:val="00E0062E"/>
    <w:rsid w:val="00E01B81"/>
    <w:rsid w:val="00E05457"/>
    <w:rsid w:val="00E066AA"/>
    <w:rsid w:val="00E06802"/>
    <w:rsid w:val="00E06C09"/>
    <w:rsid w:val="00E06E86"/>
    <w:rsid w:val="00E06F8B"/>
    <w:rsid w:val="00E07389"/>
    <w:rsid w:val="00E07C63"/>
    <w:rsid w:val="00E10307"/>
    <w:rsid w:val="00E10ADB"/>
    <w:rsid w:val="00E11922"/>
    <w:rsid w:val="00E1240D"/>
    <w:rsid w:val="00E13ECE"/>
    <w:rsid w:val="00E13F66"/>
    <w:rsid w:val="00E14391"/>
    <w:rsid w:val="00E14EE6"/>
    <w:rsid w:val="00E1732A"/>
    <w:rsid w:val="00E20427"/>
    <w:rsid w:val="00E2106E"/>
    <w:rsid w:val="00E21B48"/>
    <w:rsid w:val="00E22868"/>
    <w:rsid w:val="00E23F26"/>
    <w:rsid w:val="00E247C9"/>
    <w:rsid w:val="00E27DDE"/>
    <w:rsid w:val="00E303A1"/>
    <w:rsid w:val="00E318D2"/>
    <w:rsid w:val="00E31DCD"/>
    <w:rsid w:val="00E3271D"/>
    <w:rsid w:val="00E33383"/>
    <w:rsid w:val="00E36C1D"/>
    <w:rsid w:val="00E40BF8"/>
    <w:rsid w:val="00E4214A"/>
    <w:rsid w:val="00E431FC"/>
    <w:rsid w:val="00E43A4C"/>
    <w:rsid w:val="00E4486C"/>
    <w:rsid w:val="00E44D17"/>
    <w:rsid w:val="00E459F5"/>
    <w:rsid w:val="00E45FF2"/>
    <w:rsid w:val="00E46F26"/>
    <w:rsid w:val="00E47D82"/>
    <w:rsid w:val="00E47F4E"/>
    <w:rsid w:val="00E51145"/>
    <w:rsid w:val="00E52356"/>
    <w:rsid w:val="00E52D4F"/>
    <w:rsid w:val="00E54108"/>
    <w:rsid w:val="00E563BB"/>
    <w:rsid w:val="00E62B13"/>
    <w:rsid w:val="00E62EE5"/>
    <w:rsid w:val="00E6371A"/>
    <w:rsid w:val="00E64DC5"/>
    <w:rsid w:val="00E6634B"/>
    <w:rsid w:val="00E71C1B"/>
    <w:rsid w:val="00E72F28"/>
    <w:rsid w:val="00E730D9"/>
    <w:rsid w:val="00E73102"/>
    <w:rsid w:val="00E73E84"/>
    <w:rsid w:val="00E74A6D"/>
    <w:rsid w:val="00E76032"/>
    <w:rsid w:val="00E76631"/>
    <w:rsid w:val="00E77638"/>
    <w:rsid w:val="00E7782E"/>
    <w:rsid w:val="00E80F3E"/>
    <w:rsid w:val="00E816F6"/>
    <w:rsid w:val="00E83F78"/>
    <w:rsid w:val="00E84A2E"/>
    <w:rsid w:val="00E84A40"/>
    <w:rsid w:val="00E8520D"/>
    <w:rsid w:val="00E85298"/>
    <w:rsid w:val="00E85AE1"/>
    <w:rsid w:val="00E85BFC"/>
    <w:rsid w:val="00E87DEE"/>
    <w:rsid w:val="00E911F1"/>
    <w:rsid w:val="00E93CB2"/>
    <w:rsid w:val="00E93DB2"/>
    <w:rsid w:val="00E94A00"/>
    <w:rsid w:val="00E94ED7"/>
    <w:rsid w:val="00E95730"/>
    <w:rsid w:val="00E96D13"/>
    <w:rsid w:val="00E97EE4"/>
    <w:rsid w:val="00EA0BCC"/>
    <w:rsid w:val="00EA16A3"/>
    <w:rsid w:val="00EA1CB6"/>
    <w:rsid w:val="00EA386E"/>
    <w:rsid w:val="00EA3D83"/>
    <w:rsid w:val="00EA40FF"/>
    <w:rsid w:val="00EA494E"/>
    <w:rsid w:val="00EA52C9"/>
    <w:rsid w:val="00EB11CD"/>
    <w:rsid w:val="00EB354E"/>
    <w:rsid w:val="00EB6272"/>
    <w:rsid w:val="00EB6B54"/>
    <w:rsid w:val="00EB701E"/>
    <w:rsid w:val="00EB7673"/>
    <w:rsid w:val="00EB7EAE"/>
    <w:rsid w:val="00EC07F7"/>
    <w:rsid w:val="00EC0896"/>
    <w:rsid w:val="00EC16F6"/>
    <w:rsid w:val="00EC356C"/>
    <w:rsid w:val="00EC440D"/>
    <w:rsid w:val="00EC4544"/>
    <w:rsid w:val="00EC5DFA"/>
    <w:rsid w:val="00EC7861"/>
    <w:rsid w:val="00EC7F6F"/>
    <w:rsid w:val="00ED0E14"/>
    <w:rsid w:val="00ED1E92"/>
    <w:rsid w:val="00ED2165"/>
    <w:rsid w:val="00ED2623"/>
    <w:rsid w:val="00ED5146"/>
    <w:rsid w:val="00ED5707"/>
    <w:rsid w:val="00ED70BE"/>
    <w:rsid w:val="00ED769A"/>
    <w:rsid w:val="00EE0182"/>
    <w:rsid w:val="00EE09D6"/>
    <w:rsid w:val="00EE1B06"/>
    <w:rsid w:val="00EE1C40"/>
    <w:rsid w:val="00EE3570"/>
    <w:rsid w:val="00EE3867"/>
    <w:rsid w:val="00EE3983"/>
    <w:rsid w:val="00EE3D3C"/>
    <w:rsid w:val="00EE51D5"/>
    <w:rsid w:val="00EE5CA9"/>
    <w:rsid w:val="00EE62CE"/>
    <w:rsid w:val="00EF01EB"/>
    <w:rsid w:val="00EF0FCF"/>
    <w:rsid w:val="00EF224F"/>
    <w:rsid w:val="00EF2428"/>
    <w:rsid w:val="00EF2896"/>
    <w:rsid w:val="00EF34E5"/>
    <w:rsid w:val="00EF6914"/>
    <w:rsid w:val="00EF6F5B"/>
    <w:rsid w:val="00EF79FC"/>
    <w:rsid w:val="00EF7A8A"/>
    <w:rsid w:val="00EF7CD7"/>
    <w:rsid w:val="00F0071B"/>
    <w:rsid w:val="00F0185A"/>
    <w:rsid w:val="00F01C27"/>
    <w:rsid w:val="00F02C2F"/>
    <w:rsid w:val="00F02EF2"/>
    <w:rsid w:val="00F03CFE"/>
    <w:rsid w:val="00F059FB"/>
    <w:rsid w:val="00F06B09"/>
    <w:rsid w:val="00F06CFF"/>
    <w:rsid w:val="00F07085"/>
    <w:rsid w:val="00F072A9"/>
    <w:rsid w:val="00F07324"/>
    <w:rsid w:val="00F0792D"/>
    <w:rsid w:val="00F127D4"/>
    <w:rsid w:val="00F12C14"/>
    <w:rsid w:val="00F12E6B"/>
    <w:rsid w:val="00F13448"/>
    <w:rsid w:val="00F144D8"/>
    <w:rsid w:val="00F151B6"/>
    <w:rsid w:val="00F164C6"/>
    <w:rsid w:val="00F171C0"/>
    <w:rsid w:val="00F175F9"/>
    <w:rsid w:val="00F17A04"/>
    <w:rsid w:val="00F17BAC"/>
    <w:rsid w:val="00F21D62"/>
    <w:rsid w:val="00F22701"/>
    <w:rsid w:val="00F24C7D"/>
    <w:rsid w:val="00F251E9"/>
    <w:rsid w:val="00F304EE"/>
    <w:rsid w:val="00F30BE9"/>
    <w:rsid w:val="00F30D00"/>
    <w:rsid w:val="00F3188A"/>
    <w:rsid w:val="00F31989"/>
    <w:rsid w:val="00F31B86"/>
    <w:rsid w:val="00F320B6"/>
    <w:rsid w:val="00F331ED"/>
    <w:rsid w:val="00F33D83"/>
    <w:rsid w:val="00F34250"/>
    <w:rsid w:val="00F34262"/>
    <w:rsid w:val="00F34547"/>
    <w:rsid w:val="00F35A7F"/>
    <w:rsid w:val="00F360D9"/>
    <w:rsid w:val="00F370C6"/>
    <w:rsid w:val="00F3735C"/>
    <w:rsid w:val="00F379C4"/>
    <w:rsid w:val="00F4119C"/>
    <w:rsid w:val="00F41790"/>
    <w:rsid w:val="00F436B2"/>
    <w:rsid w:val="00F44DFD"/>
    <w:rsid w:val="00F46512"/>
    <w:rsid w:val="00F468FD"/>
    <w:rsid w:val="00F46CC3"/>
    <w:rsid w:val="00F46F00"/>
    <w:rsid w:val="00F50DF6"/>
    <w:rsid w:val="00F513F8"/>
    <w:rsid w:val="00F5371B"/>
    <w:rsid w:val="00F53B29"/>
    <w:rsid w:val="00F54286"/>
    <w:rsid w:val="00F5451D"/>
    <w:rsid w:val="00F55DD2"/>
    <w:rsid w:val="00F56F6A"/>
    <w:rsid w:val="00F5780A"/>
    <w:rsid w:val="00F57CDB"/>
    <w:rsid w:val="00F64BA3"/>
    <w:rsid w:val="00F66812"/>
    <w:rsid w:val="00F6691C"/>
    <w:rsid w:val="00F67BDF"/>
    <w:rsid w:val="00F67D6B"/>
    <w:rsid w:val="00F67DD3"/>
    <w:rsid w:val="00F70B56"/>
    <w:rsid w:val="00F73932"/>
    <w:rsid w:val="00F75194"/>
    <w:rsid w:val="00F77DC3"/>
    <w:rsid w:val="00F77FB9"/>
    <w:rsid w:val="00F77FBA"/>
    <w:rsid w:val="00F8253F"/>
    <w:rsid w:val="00F837AD"/>
    <w:rsid w:val="00F86AB0"/>
    <w:rsid w:val="00F87A9C"/>
    <w:rsid w:val="00F91BD2"/>
    <w:rsid w:val="00F91BFB"/>
    <w:rsid w:val="00F920F9"/>
    <w:rsid w:val="00F92139"/>
    <w:rsid w:val="00F9383D"/>
    <w:rsid w:val="00F93B46"/>
    <w:rsid w:val="00F93C77"/>
    <w:rsid w:val="00F94911"/>
    <w:rsid w:val="00F94B01"/>
    <w:rsid w:val="00F94C45"/>
    <w:rsid w:val="00F95F87"/>
    <w:rsid w:val="00F96B8C"/>
    <w:rsid w:val="00FA0A1E"/>
    <w:rsid w:val="00FA195C"/>
    <w:rsid w:val="00FA2895"/>
    <w:rsid w:val="00FA4E49"/>
    <w:rsid w:val="00FA5EC4"/>
    <w:rsid w:val="00FA7210"/>
    <w:rsid w:val="00FA7AEC"/>
    <w:rsid w:val="00FB1521"/>
    <w:rsid w:val="00FB4A0D"/>
    <w:rsid w:val="00FB5123"/>
    <w:rsid w:val="00FB5583"/>
    <w:rsid w:val="00FB6086"/>
    <w:rsid w:val="00FB6CF5"/>
    <w:rsid w:val="00FB7DBC"/>
    <w:rsid w:val="00FB7EB1"/>
    <w:rsid w:val="00FC0046"/>
    <w:rsid w:val="00FC36B5"/>
    <w:rsid w:val="00FC4006"/>
    <w:rsid w:val="00FC404C"/>
    <w:rsid w:val="00FC494F"/>
    <w:rsid w:val="00FC49C9"/>
    <w:rsid w:val="00FC504F"/>
    <w:rsid w:val="00FD2138"/>
    <w:rsid w:val="00FD2D36"/>
    <w:rsid w:val="00FD3229"/>
    <w:rsid w:val="00FD373D"/>
    <w:rsid w:val="00FD3A6D"/>
    <w:rsid w:val="00FD4A12"/>
    <w:rsid w:val="00FD4BB4"/>
    <w:rsid w:val="00FD5B73"/>
    <w:rsid w:val="00FD683B"/>
    <w:rsid w:val="00FE1889"/>
    <w:rsid w:val="00FE1CFC"/>
    <w:rsid w:val="00FE2DEC"/>
    <w:rsid w:val="00FE365B"/>
    <w:rsid w:val="00FE4802"/>
    <w:rsid w:val="00FE56A2"/>
    <w:rsid w:val="00FE5729"/>
    <w:rsid w:val="00FE6627"/>
    <w:rsid w:val="00FF124B"/>
    <w:rsid w:val="00FF14E8"/>
    <w:rsid w:val="00FF16BE"/>
    <w:rsid w:val="00FF1F37"/>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customStyle="1" w:styleId="UnresolvedMention">
    <w:name w:val="Unresolved Mention"/>
    <w:basedOn w:val="DefaultParagraphFont"/>
    <w:uiPriority w:val="99"/>
    <w:semiHidden/>
    <w:unhideWhenUsed/>
    <w:rsid w:val="00260CE4"/>
    <w:rPr>
      <w:color w:val="605E5C"/>
      <w:shd w:val="clear" w:color="auto" w:fill="E1DFDD"/>
    </w:rPr>
  </w:style>
  <w:style w:type="character" w:customStyle="1" w:styleId="rynqvb">
    <w:name w:val="rynqvb"/>
    <w:basedOn w:val="DefaultParagraphFont"/>
    <w:rsid w:val="00BB6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31001220">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25456979">
      <w:bodyDiv w:val="1"/>
      <w:marLeft w:val="0"/>
      <w:marRight w:val="0"/>
      <w:marTop w:val="0"/>
      <w:marBottom w:val="0"/>
      <w:divBdr>
        <w:top w:val="none" w:sz="0" w:space="0" w:color="auto"/>
        <w:left w:val="none" w:sz="0" w:space="0" w:color="auto"/>
        <w:bottom w:val="none" w:sz="0" w:space="0" w:color="auto"/>
        <w:right w:val="none" w:sz="0" w:space="0" w:color="auto"/>
      </w:divBdr>
    </w:div>
    <w:div w:id="236744142">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7841635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36870834">
      <w:bodyDiv w:val="1"/>
      <w:marLeft w:val="0"/>
      <w:marRight w:val="0"/>
      <w:marTop w:val="0"/>
      <w:marBottom w:val="0"/>
      <w:divBdr>
        <w:top w:val="none" w:sz="0" w:space="0" w:color="auto"/>
        <w:left w:val="none" w:sz="0" w:space="0" w:color="auto"/>
        <w:bottom w:val="none" w:sz="0" w:space="0" w:color="auto"/>
        <w:right w:val="none" w:sz="0" w:space="0" w:color="auto"/>
      </w:divBdr>
    </w:div>
    <w:div w:id="458260384">
      <w:bodyDiv w:val="1"/>
      <w:marLeft w:val="0"/>
      <w:marRight w:val="0"/>
      <w:marTop w:val="0"/>
      <w:marBottom w:val="0"/>
      <w:divBdr>
        <w:top w:val="none" w:sz="0" w:space="0" w:color="auto"/>
        <w:left w:val="none" w:sz="0" w:space="0" w:color="auto"/>
        <w:bottom w:val="none" w:sz="0" w:space="0" w:color="auto"/>
        <w:right w:val="none" w:sz="0" w:space="0" w:color="auto"/>
      </w:divBdr>
    </w:div>
    <w:div w:id="503980149">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79867830">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21225039">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09407797">
      <w:bodyDiv w:val="1"/>
      <w:marLeft w:val="0"/>
      <w:marRight w:val="0"/>
      <w:marTop w:val="0"/>
      <w:marBottom w:val="0"/>
      <w:divBdr>
        <w:top w:val="none" w:sz="0" w:space="0" w:color="auto"/>
        <w:left w:val="none" w:sz="0" w:space="0" w:color="auto"/>
        <w:bottom w:val="none" w:sz="0" w:space="0" w:color="auto"/>
        <w:right w:val="none" w:sz="0" w:space="0" w:color="auto"/>
      </w:divBdr>
    </w:div>
    <w:div w:id="1107889186">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29517114">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21593589">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28491913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5344005">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53479907">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19347022">
      <w:bodyDiv w:val="1"/>
      <w:marLeft w:val="0"/>
      <w:marRight w:val="0"/>
      <w:marTop w:val="0"/>
      <w:marBottom w:val="0"/>
      <w:divBdr>
        <w:top w:val="none" w:sz="0" w:space="0" w:color="auto"/>
        <w:left w:val="none" w:sz="0" w:space="0" w:color="auto"/>
        <w:bottom w:val="none" w:sz="0" w:space="0" w:color="auto"/>
        <w:right w:val="none" w:sz="0" w:space="0" w:color="auto"/>
      </w:divBdr>
    </w:div>
    <w:div w:id="1535919346">
      <w:bodyDiv w:val="1"/>
      <w:marLeft w:val="0"/>
      <w:marRight w:val="0"/>
      <w:marTop w:val="0"/>
      <w:marBottom w:val="0"/>
      <w:divBdr>
        <w:top w:val="none" w:sz="0" w:space="0" w:color="auto"/>
        <w:left w:val="none" w:sz="0" w:space="0" w:color="auto"/>
        <w:bottom w:val="none" w:sz="0" w:space="0" w:color="auto"/>
        <w:right w:val="none" w:sz="0" w:space="0" w:color="auto"/>
      </w:divBdr>
    </w:div>
    <w:div w:id="1543445036">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72499824">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56370328">
      <w:bodyDiv w:val="1"/>
      <w:marLeft w:val="0"/>
      <w:marRight w:val="0"/>
      <w:marTop w:val="0"/>
      <w:marBottom w:val="0"/>
      <w:divBdr>
        <w:top w:val="none" w:sz="0" w:space="0" w:color="auto"/>
        <w:left w:val="none" w:sz="0" w:space="0" w:color="auto"/>
        <w:bottom w:val="none" w:sz="0" w:space="0" w:color="auto"/>
        <w:right w:val="none" w:sz="0" w:space="0" w:color="auto"/>
      </w:divBdr>
    </w:div>
    <w:div w:id="1675066740">
      <w:bodyDiv w:val="1"/>
      <w:marLeft w:val="0"/>
      <w:marRight w:val="0"/>
      <w:marTop w:val="0"/>
      <w:marBottom w:val="0"/>
      <w:divBdr>
        <w:top w:val="none" w:sz="0" w:space="0" w:color="auto"/>
        <w:left w:val="none" w:sz="0" w:space="0" w:color="auto"/>
        <w:bottom w:val="none" w:sz="0" w:space="0" w:color="auto"/>
        <w:right w:val="none" w:sz="0" w:space="0" w:color="auto"/>
      </w:divBdr>
    </w:div>
    <w:div w:id="1676421365">
      <w:bodyDiv w:val="1"/>
      <w:marLeft w:val="0"/>
      <w:marRight w:val="0"/>
      <w:marTop w:val="0"/>
      <w:marBottom w:val="0"/>
      <w:divBdr>
        <w:top w:val="none" w:sz="0" w:space="0" w:color="auto"/>
        <w:left w:val="none" w:sz="0" w:space="0" w:color="auto"/>
        <w:bottom w:val="none" w:sz="0" w:space="0" w:color="auto"/>
        <w:right w:val="none" w:sz="0" w:space="0" w:color="auto"/>
      </w:divBdr>
    </w:div>
    <w:div w:id="1687488138">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057227">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1980725907">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230DF-39AC-42AE-B798-253FC8FFA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2000</TotalTime>
  <Pages>6</Pages>
  <Words>951</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https://mul2-mnp.gov.am/tasks/1253910/oneclick?token=bc67ddc52be22456325bd6695a2eb736</cp:keywords>
  <cp:lastModifiedBy>Lilit Abrahamyan</cp:lastModifiedBy>
  <cp:revision>1340</cp:revision>
  <cp:lastPrinted>2026-05-07T07:39:00Z</cp:lastPrinted>
  <dcterms:created xsi:type="dcterms:W3CDTF">2023-02-24T13:11:00Z</dcterms:created>
  <dcterms:modified xsi:type="dcterms:W3CDTF">2026-05-20T08:39:00Z</dcterms:modified>
</cp:coreProperties>
</file>