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03BDA" w14:textId="77777777" w:rsidR="00A65821" w:rsidRPr="0002735A" w:rsidRDefault="00EA7122" w:rsidP="00CB3B84">
      <w:pPr>
        <w:spacing w:line="360" w:lineRule="auto"/>
        <w:contextualSpacing/>
        <w:jc w:val="center"/>
        <w:rPr>
          <w:rFonts w:ascii="GHEA Grapalat" w:hAnsi="GHEA Grapalat"/>
          <w:b/>
          <w:color w:val="000000" w:themeColor="text1"/>
          <w:sz w:val="24"/>
          <w:szCs w:val="24"/>
          <w:lang w:val="hy-AM"/>
        </w:rPr>
      </w:pPr>
      <w:r w:rsidRPr="0002735A">
        <w:rPr>
          <w:rFonts w:ascii="GHEA Grapalat" w:hAnsi="GHEA Grapalat"/>
          <w:b/>
          <w:color w:val="000000" w:themeColor="text1"/>
          <w:sz w:val="24"/>
          <w:szCs w:val="24"/>
          <w:lang w:val="hy-AM"/>
        </w:rPr>
        <w:t>ՏԵՂԵԿԱՆՔ-ՀԻՄՆԱՎՈՐՈՒՄ</w:t>
      </w:r>
    </w:p>
    <w:p w14:paraId="6F49E5AC" w14:textId="7B98AD13" w:rsidR="00EA7122" w:rsidRPr="0002735A" w:rsidRDefault="00EA7122" w:rsidP="00CB3B84">
      <w:pPr>
        <w:spacing w:line="360" w:lineRule="auto"/>
        <w:contextualSpacing/>
        <w:jc w:val="center"/>
        <w:rPr>
          <w:rFonts w:ascii="GHEA Grapalat" w:hAnsi="GHEA Grapalat"/>
          <w:b/>
          <w:color w:val="000000" w:themeColor="text1"/>
          <w:sz w:val="24"/>
          <w:szCs w:val="24"/>
          <w:lang w:val="hy-AM"/>
        </w:rPr>
      </w:pPr>
      <w:r w:rsidRPr="0002735A">
        <w:rPr>
          <w:rFonts w:ascii="GHEA Grapalat" w:hAnsi="GHEA Grapalat"/>
          <w:b/>
          <w:sz w:val="24"/>
          <w:szCs w:val="24"/>
          <w:lang w:val="hy-AM"/>
        </w:rPr>
        <w:t>«</w:t>
      </w:r>
      <w:r w:rsidR="0002735A" w:rsidRPr="0002735A">
        <w:rPr>
          <w:rFonts w:ascii="GHEA Grapalat" w:hAnsi="GHEA Grapalat"/>
          <w:b/>
          <w:color w:val="000000"/>
          <w:sz w:val="24"/>
          <w:szCs w:val="24"/>
        </w:rPr>
        <w:t>Հայաստանի</w:t>
      </w:r>
      <w:r w:rsidR="0002735A" w:rsidRPr="0002735A">
        <w:rPr>
          <w:rFonts w:ascii="GHEA Grapalat" w:hAnsi="GHEA Grapalat"/>
          <w:b/>
          <w:color w:val="000000"/>
          <w:sz w:val="24"/>
          <w:szCs w:val="24"/>
          <w:lang w:val="af-ZA"/>
        </w:rPr>
        <w:t xml:space="preserve"> </w:t>
      </w:r>
      <w:r w:rsidR="0002735A" w:rsidRPr="0002735A">
        <w:rPr>
          <w:rFonts w:ascii="GHEA Grapalat" w:hAnsi="GHEA Grapalat"/>
          <w:b/>
          <w:color w:val="000000"/>
          <w:sz w:val="24"/>
          <w:szCs w:val="24"/>
        </w:rPr>
        <w:t>Հանրապետության</w:t>
      </w:r>
      <w:r w:rsidR="0002735A" w:rsidRPr="0002735A">
        <w:rPr>
          <w:rFonts w:ascii="GHEA Grapalat" w:hAnsi="GHEA Grapalat"/>
          <w:b/>
          <w:color w:val="000000"/>
          <w:sz w:val="24"/>
          <w:szCs w:val="24"/>
          <w:lang w:val="af-ZA"/>
        </w:rPr>
        <w:t xml:space="preserve"> </w:t>
      </w:r>
      <w:r w:rsidR="0002735A" w:rsidRPr="0002735A">
        <w:rPr>
          <w:rFonts w:ascii="GHEA Grapalat" w:hAnsi="GHEA Grapalat"/>
          <w:b/>
          <w:color w:val="000000"/>
          <w:sz w:val="24"/>
          <w:szCs w:val="24"/>
        </w:rPr>
        <w:t>կառավարության</w:t>
      </w:r>
      <w:r w:rsidR="0002735A" w:rsidRPr="0002735A">
        <w:rPr>
          <w:rFonts w:ascii="GHEA Grapalat" w:hAnsi="GHEA Grapalat"/>
          <w:b/>
          <w:color w:val="000000"/>
          <w:sz w:val="24"/>
          <w:szCs w:val="24"/>
          <w:lang w:val="af-ZA"/>
        </w:rPr>
        <w:t xml:space="preserve"> 20</w:t>
      </w:r>
      <w:r w:rsidR="0002735A" w:rsidRPr="0002735A">
        <w:rPr>
          <w:rFonts w:ascii="GHEA Grapalat" w:hAnsi="GHEA Grapalat"/>
          <w:b/>
          <w:color w:val="000000"/>
          <w:sz w:val="24"/>
          <w:szCs w:val="24"/>
          <w:lang w:val="hy-AM"/>
        </w:rPr>
        <w:t>26</w:t>
      </w:r>
      <w:r w:rsidR="0002735A" w:rsidRPr="0002735A">
        <w:rPr>
          <w:rFonts w:ascii="GHEA Grapalat" w:hAnsi="GHEA Grapalat"/>
          <w:b/>
          <w:color w:val="000000"/>
          <w:sz w:val="24"/>
          <w:szCs w:val="24"/>
          <w:lang w:val="af-ZA"/>
        </w:rPr>
        <w:t xml:space="preserve"> </w:t>
      </w:r>
      <w:r w:rsidR="0002735A" w:rsidRPr="0002735A">
        <w:rPr>
          <w:rFonts w:ascii="GHEA Grapalat" w:hAnsi="GHEA Grapalat"/>
          <w:b/>
          <w:color w:val="000000"/>
          <w:sz w:val="24"/>
          <w:szCs w:val="24"/>
        </w:rPr>
        <w:t>թվականի</w:t>
      </w:r>
      <w:r w:rsidR="0002735A" w:rsidRPr="0002735A">
        <w:rPr>
          <w:rFonts w:ascii="GHEA Grapalat" w:hAnsi="GHEA Grapalat"/>
          <w:b/>
          <w:color w:val="000000"/>
          <w:sz w:val="24"/>
          <w:szCs w:val="24"/>
          <w:lang w:val="hy-AM"/>
        </w:rPr>
        <w:t xml:space="preserve"> փետրվարի</w:t>
      </w:r>
      <w:r w:rsidR="0002735A" w:rsidRPr="0002735A">
        <w:rPr>
          <w:rFonts w:ascii="GHEA Grapalat" w:hAnsi="GHEA Grapalat"/>
          <w:b/>
          <w:color w:val="000000"/>
          <w:sz w:val="24"/>
          <w:szCs w:val="24"/>
          <w:lang w:val="af-ZA"/>
        </w:rPr>
        <w:t xml:space="preserve"> </w:t>
      </w:r>
      <w:r w:rsidR="0002735A" w:rsidRPr="0002735A">
        <w:rPr>
          <w:rFonts w:ascii="GHEA Grapalat" w:hAnsi="GHEA Grapalat"/>
          <w:b/>
          <w:color w:val="000000"/>
          <w:sz w:val="24"/>
          <w:szCs w:val="24"/>
          <w:lang w:val="hy-AM"/>
        </w:rPr>
        <w:t>5</w:t>
      </w:r>
      <w:r w:rsidR="0002735A" w:rsidRPr="0002735A">
        <w:rPr>
          <w:rFonts w:ascii="GHEA Grapalat" w:hAnsi="GHEA Grapalat"/>
          <w:b/>
          <w:color w:val="000000"/>
          <w:sz w:val="24"/>
          <w:szCs w:val="24"/>
          <w:lang w:val="af-ZA"/>
        </w:rPr>
        <w:t>-</w:t>
      </w:r>
      <w:r w:rsidR="0002735A" w:rsidRPr="0002735A">
        <w:rPr>
          <w:rFonts w:ascii="GHEA Grapalat" w:hAnsi="GHEA Grapalat"/>
          <w:b/>
          <w:color w:val="000000"/>
          <w:sz w:val="24"/>
          <w:szCs w:val="24"/>
        </w:rPr>
        <w:t>ի</w:t>
      </w:r>
      <w:r w:rsidR="0002735A" w:rsidRPr="0002735A">
        <w:rPr>
          <w:rFonts w:ascii="GHEA Grapalat" w:hAnsi="GHEA Grapalat"/>
          <w:b/>
          <w:color w:val="000000"/>
          <w:sz w:val="24"/>
          <w:szCs w:val="24"/>
          <w:lang w:val="af-ZA"/>
        </w:rPr>
        <w:t xml:space="preserve"> </w:t>
      </w:r>
      <w:r w:rsidR="0002735A" w:rsidRPr="0002735A">
        <w:rPr>
          <w:rFonts w:ascii="GHEA Grapalat" w:hAnsi="GHEA Grapalat"/>
          <w:b/>
          <w:sz w:val="24"/>
          <w:szCs w:val="24"/>
          <w:lang w:val="af-ZA"/>
        </w:rPr>
        <w:t xml:space="preserve">N </w:t>
      </w:r>
      <w:r w:rsidR="0002735A" w:rsidRPr="0002735A">
        <w:rPr>
          <w:rFonts w:ascii="GHEA Grapalat" w:hAnsi="GHEA Grapalat"/>
          <w:b/>
          <w:sz w:val="24"/>
          <w:szCs w:val="24"/>
          <w:lang w:val="hy-AM"/>
        </w:rPr>
        <w:t>12</w:t>
      </w:r>
      <w:r w:rsidR="0002735A" w:rsidRPr="0002735A">
        <w:rPr>
          <w:rFonts w:ascii="GHEA Grapalat" w:hAnsi="GHEA Grapalat"/>
          <w:b/>
          <w:sz w:val="24"/>
          <w:szCs w:val="24"/>
          <w:lang w:val="af-ZA"/>
        </w:rPr>
        <w:t>4-</w:t>
      </w:r>
      <w:r w:rsidR="0002735A" w:rsidRPr="0002735A">
        <w:rPr>
          <w:rFonts w:ascii="GHEA Grapalat" w:hAnsi="GHEA Grapalat"/>
          <w:b/>
          <w:sz w:val="24"/>
          <w:szCs w:val="24"/>
        </w:rPr>
        <w:t>Ն</w:t>
      </w:r>
      <w:r w:rsidR="0002735A" w:rsidRPr="0002735A">
        <w:rPr>
          <w:rFonts w:ascii="GHEA Grapalat" w:hAnsi="GHEA Grapalat"/>
          <w:b/>
          <w:sz w:val="24"/>
          <w:szCs w:val="24"/>
          <w:lang w:val="af-ZA"/>
        </w:rPr>
        <w:t xml:space="preserve"> </w:t>
      </w:r>
      <w:r w:rsidR="0002735A" w:rsidRPr="0002735A">
        <w:rPr>
          <w:rFonts w:ascii="GHEA Grapalat" w:hAnsi="GHEA Grapalat"/>
          <w:b/>
          <w:sz w:val="24"/>
          <w:szCs w:val="24"/>
        </w:rPr>
        <w:t>որոշման</w:t>
      </w:r>
      <w:r w:rsidR="0002735A" w:rsidRPr="0002735A">
        <w:rPr>
          <w:rFonts w:ascii="GHEA Grapalat" w:hAnsi="GHEA Grapalat"/>
          <w:b/>
          <w:sz w:val="24"/>
          <w:szCs w:val="24"/>
          <w:lang w:val="hy-AM"/>
        </w:rPr>
        <w:t xml:space="preserve"> մեջ</w:t>
      </w:r>
      <w:r w:rsidR="008F45E2" w:rsidRPr="008F45E2">
        <w:rPr>
          <w:rFonts w:ascii="GHEA Grapalat" w:hAnsi="GHEA Grapalat"/>
          <w:b/>
          <w:sz w:val="24"/>
          <w:szCs w:val="24"/>
          <w:lang w:val="hy-AM"/>
        </w:rPr>
        <w:t xml:space="preserve"> </w:t>
      </w:r>
      <w:r w:rsidR="008F45E2" w:rsidRPr="0002735A">
        <w:rPr>
          <w:rFonts w:ascii="GHEA Grapalat" w:hAnsi="GHEA Grapalat"/>
          <w:b/>
          <w:sz w:val="24"/>
          <w:szCs w:val="24"/>
          <w:lang w:val="hy-AM"/>
        </w:rPr>
        <w:t>փոփոխություն</w:t>
      </w:r>
      <w:r w:rsidR="008F45E2">
        <w:rPr>
          <w:rFonts w:ascii="GHEA Grapalat" w:hAnsi="GHEA Grapalat"/>
          <w:b/>
          <w:sz w:val="24"/>
          <w:szCs w:val="24"/>
          <w:lang w:val="hy-AM"/>
        </w:rPr>
        <w:t>ներ</w:t>
      </w:r>
      <w:r w:rsidR="008F45E2" w:rsidRPr="008F45E2">
        <w:rPr>
          <w:rFonts w:ascii="GHEA Grapalat" w:hAnsi="GHEA Grapalat"/>
          <w:b/>
          <w:sz w:val="24"/>
          <w:szCs w:val="24"/>
          <w:lang w:val="hy-AM"/>
        </w:rPr>
        <w:t xml:space="preserve"> </w:t>
      </w:r>
      <w:r w:rsidR="008F45E2" w:rsidRPr="0002735A">
        <w:rPr>
          <w:rFonts w:ascii="GHEA Grapalat" w:hAnsi="GHEA Grapalat"/>
          <w:b/>
          <w:sz w:val="24"/>
          <w:szCs w:val="24"/>
          <w:lang w:val="hy-AM"/>
        </w:rPr>
        <w:t>և</w:t>
      </w:r>
      <w:r w:rsidR="0002735A" w:rsidRPr="0002735A">
        <w:rPr>
          <w:rFonts w:ascii="GHEA Grapalat" w:hAnsi="GHEA Grapalat"/>
          <w:b/>
          <w:sz w:val="24"/>
          <w:szCs w:val="24"/>
          <w:lang w:val="hy-AM"/>
        </w:rPr>
        <w:t xml:space="preserve"> լրացում</w:t>
      </w:r>
      <w:r w:rsidR="00584C79">
        <w:rPr>
          <w:rFonts w:ascii="GHEA Grapalat" w:hAnsi="GHEA Grapalat"/>
          <w:b/>
          <w:sz w:val="24"/>
          <w:szCs w:val="24"/>
          <w:lang w:val="hy-AM"/>
        </w:rPr>
        <w:t>ներ</w:t>
      </w:r>
      <w:r w:rsidR="0002735A" w:rsidRPr="0002735A">
        <w:rPr>
          <w:rFonts w:ascii="GHEA Grapalat" w:hAnsi="GHEA Grapalat"/>
          <w:b/>
          <w:sz w:val="24"/>
          <w:szCs w:val="24"/>
          <w:lang w:val="hy-AM"/>
        </w:rPr>
        <w:t xml:space="preserve"> կատարելու </w:t>
      </w:r>
      <w:r w:rsidRPr="0002735A">
        <w:rPr>
          <w:rFonts w:ascii="GHEA Grapalat" w:hAnsi="GHEA Grapalat"/>
          <w:b/>
          <w:sz w:val="24"/>
          <w:szCs w:val="24"/>
          <w:lang w:val="hy-AM"/>
        </w:rPr>
        <w:t>մասին» ՀՀ կառավարության որոշման նախագծի ընդունման</w:t>
      </w:r>
    </w:p>
    <w:p w14:paraId="00FCE6C2" w14:textId="77777777" w:rsidR="00A65821" w:rsidRPr="0002735A" w:rsidRDefault="00A65821" w:rsidP="00CB3B84">
      <w:pPr>
        <w:spacing w:line="360" w:lineRule="auto"/>
        <w:ind w:firstLine="720"/>
        <w:contextualSpacing/>
        <w:jc w:val="both"/>
        <w:rPr>
          <w:rFonts w:ascii="GHEA Grapalat" w:hAnsi="GHEA Grapalat"/>
          <w:color w:val="000000" w:themeColor="text1"/>
          <w:sz w:val="24"/>
          <w:szCs w:val="24"/>
          <w:lang w:val="hy-AM"/>
        </w:rPr>
      </w:pPr>
    </w:p>
    <w:p w14:paraId="0CDA1EC0" w14:textId="77777777" w:rsidR="0002735A" w:rsidRPr="0002735A" w:rsidRDefault="00F348AD" w:rsidP="00CB3B84">
      <w:pPr>
        <w:spacing w:after="0" w:line="360" w:lineRule="auto"/>
        <w:ind w:firstLine="540"/>
        <w:jc w:val="both"/>
        <w:rPr>
          <w:rFonts w:ascii="GHEA Grapalat" w:hAnsi="GHEA Grapalat"/>
          <w:b/>
          <w:sz w:val="24"/>
          <w:szCs w:val="24"/>
          <w:lang w:val="hy-AM"/>
        </w:rPr>
      </w:pPr>
      <w:r w:rsidRPr="0002735A">
        <w:rPr>
          <w:rFonts w:ascii="GHEA Grapalat" w:hAnsi="GHEA Grapalat"/>
          <w:b/>
          <w:sz w:val="24"/>
          <w:szCs w:val="24"/>
          <w:lang w:val="hy-AM"/>
        </w:rPr>
        <w:t>1. Իրավական ակտի ընդունման անհրաժեշտությունը</w:t>
      </w:r>
    </w:p>
    <w:p w14:paraId="4E59EB3E" w14:textId="63B2AE16" w:rsidR="0002735A" w:rsidRPr="0002735A" w:rsidRDefault="0002735A" w:rsidP="00CB3B84">
      <w:pPr>
        <w:spacing w:after="0" w:line="360" w:lineRule="auto"/>
        <w:ind w:firstLine="540"/>
        <w:jc w:val="both"/>
        <w:rPr>
          <w:rFonts w:ascii="GHEA Grapalat" w:hAnsi="GHEA Grapalat"/>
          <w:sz w:val="24"/>
          <w:szCs w:val="24"/>
        </w:rPr>
      </w:pPr>
      <w:r w:rsidRPr="0002735A">
        <w:rPr>
          <w:rFonts w:ascii="GHEA Grapalat" w:hAnsi="GHEA Grapalat"/>
          <w:sz w:val="24"/>
          <w:szCs w:val="24"/>
        </w:rPr>
        <w:t>Նախագծի ընդունման անհրաժեշտությունը պայմանավորված է Հայաստանի Հանրապետության կառավարության 2026 թվականի փետրվարի 5-ի N 124-Ն որոշմամբ սահմանված պետական աջակցությամբ հիփոթեքային ծրագրի իրականացման ընթացքում ծագող իրավահարաբերությունների առավել ամբողջական և հստակ կարգավորման անհրաժեշտությամբ։ Գործող կարգավորմամբ սահմանված են ծրագրի շրջանակում պետական աջակցության տրամադրման, դրա դադարեցման, ինչպես նաև պետական բյուջեի հաշվին կատարված վճարումների վերադարձման ընդհանուր կանոնները, սակայն բավարար չափով կարգավորված չեն ծրագրի դադարեցումից հետո նախկին շահառուի, համագործակցող կազմակերպության և պետության միջև առաջացող հետագա իրավահարաբերությունները։ Մասնավորապես, անհրաժեշտ է հստակեցնել ծրագրի շրջանակում ձեռք բերվող բնակելի անշարժ գույքի գրավադրման հարցը, ինչպես նաև այն իրավական մեխանիզմը, որի միջոցով համագործակցող կազմակերպությունը կարող է խնդրահարույց վարկային պարտավորության հետ կապված իր պահանջի իրավունքները, ներառյալ՝ գրավի առարկայի նկատմամբ իրավունքները, փոխանցել պետությանը։ Այդպիսի կարգավորումը պայմանավորված է իրավական որոշակիության, ծրագրի պատշաճ կիրառման և պետական աջակցությամբ ձևավորված վարկային հարաբերությունների շարունակական կառավարման անհրաժեշտությամբ։</w:t>
      </w:r>
      <w:r w:rsidR="008F45E2">
        <w:rPr>
          <w:rFonts w:ascii="GHEA Grapalat" w:hAnsi="GHEA Grapalat"/>
          <w:sz w:val="24"/>
          <w:szCs w:val="24"/>
        </w:rPr>
        <w:t xml:space="preserve"> Միաժամանակ, քննարկման արդյունքներով նպատակահարմար է գտնվել հանել ձեռք բերվող բնակելի անշարժ գույքի նվազագույն մակերեսի վերաբերյալ կարգավորումը:</w:t>
      </w:r>
    </w:p>
    <w:p w14:paraId="0092E231" w14:textId="77777777" w:rsidR="0002735A" w:rsidRPr="0002735A" w:rsidRDefault="00F348AD" w:rsidP="00CB3B84">
      <w:pPr>
        <w:spacing w:after="0" w:line="360" w:lineRule="auto"/>
        <w:ind w:firstLine="540"/>
        <w:jc w:val="both"/>
        <w:rPr>
          <w:rFonts w:ascii="GHEA Grapalat" w:hAnsi="GHEA Grapalat"/>
          <w:b/>
          <w:sz w:val="24"/>
          <w:szCs w:val="24"/>
          <w:lang w:val="hy-AM"/>
        </w:rPr>
      </w:pPr>
      <w:r w:rsidRPr="0002735A">
        <w:rPr>
          <w:rFonts w:ascii="GHEA Grapalat" w:hAnsi="GHEA Grapalat"/>
          <w:b/>
          <w:sz w:val="24"/>
          <w:szCs w:val="24"/>
          <w:lang w:val="hy-AM"/>
        </w:rPr>
        <w:t>2. Ընթացիկ իրավիճակը և խնդիրները</w:t>
      </w:r>
    </w:p>
    <w:p w14:paraId="6C9DEB72" w14:textId="4475A0D2" w:rsidR="0002735A" w:rsidRPr="0002735A" w:rsidRDefault="0002735A" w:rsidP="00CB3B84">
      <w:pPr>
        <w:spacing w:after="0" w:line="360" w:lineRule="auto"/>
        <w:ind w:firstLine="540"/>
        <w:jc w:val="both"/>
        <w:rPr>
          <w:rFonts w:ascii="GHEA Grapalat" w:hAnsi="GHEA Grapalat"/>
          <w:b/>
          <w:sz w:val="24"/>
          <w:szCs w:val="24"/>
          <w:lang w:val="hy-AM"/>
        </w:rPr>
      </w:pPr>
      <w:r w:rsidRPr="0002735A">
        <w:rPr>
          <w:rFonts w:ascii="GHEA Grapalat" w:hAnsi="GHEA Grapalat"/>
          <w:sz w:val="24"/>
          <w:szCs w:val="24"/>
        </w:rPr>
        <w:t xml:space="preserve">Գործող կարգավորման համաձայն՝ ծրագրի շրջանակում պետական աջակցությունը ներառում է բնակելի անշարժ գույքի ձեռքբերման համար նախատեսված կանխավճարի, հիփոթեքային վարկի մայր գումարի, տոկոսագումարների, ինչպես նաև որոշ պետական վճարների սուբսիդավորումը։ Միաժամանակ, որոշմամբ նախատեսված է, որ ծրագրի </w:t>
      </w:r>
      <w:r w:rsidRPr="0002735A">
        <w:rPr>
          <w:rFonts w:ascii="GHEA Grapalat" w:hAnsi="GHEA Grapalat"/>
          <w:sz w:val="24"/>
          <w:szCs w:val="24"/>
        </w:rPr>
        <w:lastRenderedPageBreak/>
        <w:t>դադարման պայմանների առաջացման դեպքում պետական աջակցությունը դադարեցվում է, իսկ նախկին շահառուն պարտավորվում է պետական բյուջե վերադարձնել մինչև այդ պետական բյուջեի հաշվին կատարված վճարումների ամբողջ գումարը, իսկ չվերադարձնելու դեպքում բռնագանձումն իրականացվում է դատական կարգով։ Սակայն գործող կարգավորմամբ ամբողջությամբ հստակեցված չէ, թե ծրագրի դադարեցումից հետո ինչպիսի ընթացակարգով պետք է կարգավորվեն համագործակցող կազմակերպության և նախկին շահառուի միջև վարկային հարաբերությունները, եթե վերջինս այլևս չի կատարում վարկային պարտավորությունները։ Բացի այդ, գործող 7-րդ կետով ամրագրված է միայն, որ ձեռք բերվող բնակելի անշարժ գույքի նկատմամբ սեփականության իրավունքը գրանցվում է բացառապես զինծառայողի անունով՝ օրենքով սահմանված սահմանափակումների կիրառմամբ, սակայն ուղղակի ձևով ամրագրված չէ, որ այդ գույքը գրավադրվում է համագործակցող կազմակերպությունում։ Արդյունքում գործնականում առաջանում է անորոշություն թե՛ գրավային ապահովության ձևակերպման, թե՛ ծրագրի դադարեցումից հետո խնդրահարույց վարկերի հետագա կառավարման մասով, ինչը կարող է ավելացնել համագործակցող կազմակերպությունների ռիսկերը և բացասաբար ազդել ծրագրի արդյունավետ իրականացման վրա։</w:t>
      </w:r>
      <w:r w:rsidR="00535969">
        <w:rPr>
          <w:rFonts w:ascii="GHEA Grapalat" w:hAnsi="GHEA Grapalat"/>
          <w:sz w:val="24"/>
          <w:szCs w:val="24"/>
        </w:rPr>
        <w:t xml:space="preserve"> Քննարկվել է նաև ձեռք բերվող բնակելի անշարժ գույքի նվազագույն մակերեսի պահանջի հարցը, և զինծառայողի հնարավորությունների չսահմանափակման նպատակով առաջարկվում է հանել մակերեսի նվազագույն պայմանի վերաբերյալ դրույթը:</w:t>
      </w:r>
    </w:p>
    <w:p w14:paraId="34AB3CB2" w14:textId="77777777" w:rsidR="0002735A" w:rsidRPr="0002735A" w:rsidRDefault="00F348AD" w:rsidP="00CB3B84">
      <w:pPr>
        <w:spacing w:after="0" w:line="360" w:lineRule="auto"/>
        <w:ind w:firstLine="540"/>
        <w:jc w:val="both"/>
        <w:rPr>
          <w:rFonts w:ascii="GHEA Grapalat" w:hAnsi="GHEA Grapalat"/>
          <w:b/>
          <w:sz w:val="24"/>
          <w:szCs w:val="24"/>
          <w:lang w:val="hy-AM"/>
        </w:rPr>
      </w:pPr>
      <w:r w:rsidRPr="0002735A">
        <w:rPr>
          <w:rFonts w:ascii="GHEA Grapalat" w:hAnsi="GHEA Grapalat"/>
          <w:b/>
          <w:sz w:val="24"/>
          <w:szCs w:val="24"/>
          <w:lang w:val="fr-FR"/>
        </w:rPr>
        <w:t xml:space="preserve">3. </w:t>
      </w:r>
      <w:r w:rsidRPr="0002735A">
        <w:rPr>
          <w:rFonts w:ascii="GHEA Grapalat" w:hAnsi="GHEA Grapalat"/>
          <w:b/>
          <w:sz w:val="24"/>
          <w:szCs w:val="24"/>
          <w:lang w:val="hy-AM"/>
        </w:rPr>
        <w:t>Կարգավորմաննպատակըևբնույթը</w:t>
      </w:r>
    </w:p>
    <w:p w14:paraId="6CB06C27" w14:textId="6A959552" w:rsidR="0002735A" w:rsidRPr="0002735A" w:rsidRDefault="0002735A" w:rsidP="00CB3B84">
      <w:pPr>
        <w:spacing w:after="0" w:line="360" w:lineRule="auto"/>
        <w:ind w:firstLine="540"/>
        <w:jc w:val="both"/>
        <w:rPr>
          <w:rFonts w:ascii="GHEA Grapalat" w:hAnsi="GHEA Grapalat"/>
          <w:sz w:val="24"/>
          <w:szCs w:val="24"/>
        </w:rPr>
      </w:pPr>
      <w:r w:rsidRPr="0002735A">
        <w:rPr>
          <w:rFonts w:ascii="GHEA Grapalat" w:hAnsi="GHEA Grapalat"/>
          <w:sz w:val="24"/>
          <w:szCs w:val="24"/>
        </w:rPr>
        <w:t>Նախագծի նպատակն է լրացնել և հստակեցնել գործող կարգավորումը՝ ապահովելով ծրագրի շրջանակում ձևավորված հիփոթեքային իրավահարաբերությունների ամբողջականությունը և կիրառական արդյունավետությունը։ Այդ նպատակով առաջարկվում է, նախ, որոշման հավելվածի 7-րդ կետում ուղղակիորեն ամրագրել, որ ձեռք բերվող բնակելի անշարժ գույքը գրավադրվում է համագործակցող կազմակերպությունում, իսկ ապա՝ հավելվածի 11-րդ կետը լրացնել նոր 8-րդ ենթակետով, որով կսահմանվի, որ ծրագրի դադարման որոշ դեպքերում համագործակցող կազմակերպությունը կարող է իր պահանջի իրավունքները</w:t>
      </w:r>
      <w:r w:rsidR="00D11C4F">
        <w:rPr>
          <w:rFonts w:ascii="GHEA Grapalat" w:hAnsi="GHEA Grapalat"/>
          <w:sz w:val="24"/>
          <w:szCs w:val="24"/>
        </w:rPr>
        <w:t xml:space="preserve"> և</w:t>
      </w:r>
      <w:r w:rsidRPr="0002735A">
        <w:rPr>
          <w:rFonts w:ascii="GHEA Grapalat" w:hAnsi="GHEA Grapalat"/>
          <w:sz w:val="24"/>
          <w:szCs w:val="24"/>
        </w:rPr>
        <w:t xml:space="preserve"> գրավի առարկայի նկատմամբ իրավունքները, զիջել պետությանը՝ օրենքով և վարկային պայմանագրով բխող համապատասխան պայմանների առկայության դեպքում։ Առաջարկվող կարգավորումը նպատակ ունի նվազեցնել համագործակցող </w:t>
      </w:r>
      <w:r w:rsidRPr="0002735A">
        <w:rPr>
          <w:rFonts w:ascii="GHEA Grapalat" w:hAnsi="GHEA Grapalat"/>
          <w:sz w:val="24"/>
          <w:szCs w:val="24"/>
        </w:rPr>
        <w:lastRenderedPageBreak/>
        <w:t>կազմակերպությունների վարկային ռիսկերը, բարձրացնել ծրագրի նկատմամբ ֆինանսական կազմակերպությունների մասնակցության կանխատեսելիությունը, ապահովել պետության կողմից արդեն իսկ սուբսիդավորվող ծրագրի շրջանակում առաջացող խնդրահարույց հարաբերությունների վերահսկելի կառավարումը և կանխել իրավական ու գործնական անորոշությունները ծրագրի դադարման դեպքերում։ Իր բնույթով նախագիծը հստակեցնող և լրացնող կարգավորում է, որը միտված է գործող ծրագրի իրականացման ընթացքում բացահայտված իրավական և գործնական խնդիրների վերացմանը։</w:t>
      </w:r>
    </w:p>
    <w:p w14:paraId="04F10360" w14:textId="77777777" w:rsidR="00F348AD" w:rsidRPr="005322A5" w:rsidRDefault="00F348AD" w:rsidP="00CB3B84">
      <w:pPr>
        <w:autoSpaceDE w:val="0"/>
        <w:autoSpaceDN w:val="0"/>
        <w:adjustRightInd w:val="0"/>
        <w:spacing w:after="0" w:line="360" w:lineRule="auto"/>
        <w:ind w:firstLine="539"/>
        <w:jc w:val="both"/>
        <w:rPr>
          <w:rFonts w:ascii="GHEA Grapalat" w:hAnsi="GHEA Grapalat" w:cs="GHEA Grapalat"/>
          <w:b/>
          <w:bCs/>
          <w:sz w:val="23"/>
          <w:szCs w:val="23"/>
          <w:lang w:val="fr-FR"/>
        </w:rPr>
      </w:pPr>
      <w:r>
        <w:rPr>
          <w:rFonts w:ascii="GHEA Grapalat" w:hAnsi="GHEA Grapalat" w:cs="Sylfaen"/>
          <w:b/>
          <w:sz w:val="23"/>
          <w:szCs w:val="23"/>
          <w:lang w:val="fr-FR"/>
        </w:rPr>
        <w:t>4.</w:t>
      </w:r>
      <w:r w:rsidRPr="002954BE">
        <w:rPr>
          <w:rFonts w:ascii="GHEA Grapalat" w:hAnsi="GHEA Grapalat" w:cs="Sylfaen"/>
          <w:b/>
          <w:sz w:val="23"/>
          <w:szCs w:val="23"/>
          <w:lang w:val="hy-AM"/>
        </w:rPr>
        <w:t>Լրացուցիչ</w:t>
      </w:r>
      <w:r w:rsidRPr="00D34B29">
        <w:rPr>
          <w:rFonts w:ascii="GHEA Grapalat" w:hAnsi="GHEA Grapalat" w:cs="Sylfaen"/>
          <w:b/>
          <w:sz w:val="23"/>
          <w:szCs w:val="23"/>
          <w:lang w:val="hy-AM"/>
        </w:rPr>
        <w:t xml:space="preserve"> </w:t>
      </w:r>
      <w:r w:rsidRPr="002954BE">
        <w:rPr>
          <w:rFonts w:ascii="GHEA Grapalat" w:hAnsi="GHEA Grapalat" w:cs="Sylfaen"/>
          <w:b/>
          <w:sz w:val="23"/>
          <w:szCs w:val="23"/>
          <w:lang w:val="hy-AM"/>
        </w:rPr>
        <w:t>ֆինանսական</w:t>
      </w:r>
      <w:r w:rsidRPr="00D34B29">
        <w:rPr>
          <w:rFonts w:ascii="GHEA Grapalat" w:hAnsi="GHEA Grapalat" w:cs="Sylfaen"/>
          <w:b/>
          <w:sz w:val="23"/>
          <w:szCs w:val="23"/>
          <w:lang w:val="hy-AM"/>
        </w:rPr>
        <w:t xml:space="preserve"> </w:t>
      </w:r>
      <w:r w:rsidRPr="002954BE">
        <w:rPr>
          <w:rFonts w:ascii="GHEA Grapalat" w:hAnsi="GHEA Grapalat" w:cs="Sylfaen"/>
          <w:b/>
          <w:sz w:val="23"/>
          <w:szCs w:val="23"/>
          <w:lang w:val="hy-AM"/>
        </w:rPr>
        <w:t>միջոցների</w:t>
      </w:r>
      <w:r w:rsidRPr="00D34B29">
        <w:rPr>
          <w:rFonts w:ascii="GHEA Grapalat" w:hAnsi="GHEA Grapalat" w:cs="Sylfaen"/>
          <w:b/>
          <w:sz w:val="23"/>
          <w:szCs w:val="23"/>
          <w:lang w:val="hy-AM"/>
        </w:rPr>
        <w:t xml:space="preserve"> </w:t>
      </w:r>
      <w:r w:rsidRPr="002954BE">
        <w:rPr>
          <w:rFonts w:ascii="GHEA Grapalat" w:hAnsi="GHEA Grapalat" w:cs="Sylfaen"/>
          <w:b/>
          <w:sz w:val="23"/>
          <w:szCs w:val="23"/>
          <w:lang w:val="hy-AM"/>
        </w:rPr>
        <w:t>անհրաժեշտությունը</w:t>
      </w:r>
      <w:r w:rsidRPr="00D34B29">
        <w:rPr>
          <w:rFonts w:ascii="GHEA Grapalat" w:hAnsi="GHEA Grapalat" w:cs="Sylfaen"/>
          <w:b/>
          <w:sz w:val="23"/>
          <w:szCs w:val="23"/>
          <w:lang w:val="hy-AM"/>
        </w:rPr>
        <w:t xml:space="preserve"> </w:t>
      </w:r>
      <w:r w:rsidRPr="002954BE">
        <w:rPr>
          <w:rFonts w:ascii="GHEA Grapalat" w:hAnsi="GHEA Grapalat" w:cs="Sylfaen"/>
          <w:b/>
          <w:sz w:val="23"/>
          <w:szCs w:val="23"/>
          <w:lang w:val="hy-AM"/>
        </w:rPr>
        <w:t>և</w:t>
      </w:r>
      <w:r w:rsidRPr="00D34B29">
        <w:rPr>
          <w:rFonts w:ascii="GHEA Grapalat" w:hAnsi="GHEA Grapalat" w:cs="Sylfaen"/>
          <w:b/>
          <w:sz w:val="23"/>
          <w:szCs w:val="23"/>
          <w:lang w:val="hy-AM"/>
        </w:rPr>
        <w:t xml:space="preserve"> </w:t>
      </w:r>
      <w:r w:rsidRPr="002954BE">
        <w:rPr>
          <w:rFonts w:ascii="GHEA Grapalat" w:hAnsi="GHEA Grapalat" w:cs="Sylfaen"/>
          <w:b/>
          <w:sz w:val="23"/>
          <w:szCs w:val="23"/>
          <w:lang w:val="hy-AM"/>
        </w:rPr>
        <w:t>պետական</w:t>
      </w:r>
      <w:r w:rsidRPr="00D34B29">
        <w:rPr>
          <w:rFonts w:ascii="GHEA Grapalat" w:hAnsi="GHEA Grapalat" w:cs="Sylfaen"/>
          <w:b/>
          <w:sz w:val="23"/>
          <w:szCs w:val="23"/>
          <w:lang w:val="hy-AM"/>
        </w:rPr>
        <w:t xml:space="preserve"> </w:t>
      </w:r>
      <w:r w:rsidRPr="004B5310">
        <w:rPr>
          <w:rFonts w:ascii="GHEA Grapalat" w:hAnsi="GHEA Grapalat" w:cs="GHEA Grapalat"/>
          <w:b/>
          <w:sz w:val="23"/>
          <w:szCs w:val="23"/>
          <w:lang w:val="es-ES"/>
        </w:rPr>
        <w:t>բյուջեի</w:t>
      </w:r>
      <w:r>
        <w:rPr>
          <w:rFonts w:ascii="GHEA Grapalat" w:hAnsi="GHEA Grapalat" w:cs="GHEA Grapalat"/>
          <w:b/>
          <w:sz w:val="23"/>
          <w:szCs w:val="23"/>
          <w:lang w:val="es-ES"/>
        </w:rPr>
        <w:t xml:space="preserve"> </w:t>
      </w:r>
      <w:r w:rsidRPr="004B5310">
        <w:rPr>
          <w:rFonts w:ascii="GHEA Grapalat" w:hAnsi="GHEA Grapalat" w:cs="GHEA Grapalat"/>
          <w:b/>
          <w:sz w:val="23"/>
          <w:szCs w:val="23"/>
          <w:lang w:val="es-ES"/>
        </w:rPr>
        <w:t>եկամուտներում</w:t>
      </w:r>
      <w:r>
        <w:rPr>
          <w:rFonts w:ascii="GHEA Grapalat" w:hAnsi="GHEA Grapalat" w:cs="GHEA Grapalat"/>
          <w:b/>
          <w:sz w:val="23"/>
          <w:szCs w:val="23"/>
          <w:lang w:val="es-ES"/>
        </w:rPr>
        <w:t xml:space="preserve"> </w:t>
      </w:r>
      <w:r w:rsidRPr="004B5310">
        <w:rPr>
          <w:rFonts w:ascii="GHEA Grapalat" w:hAnsi="GHEA Grapalat" w:cs="GHEA Grapalat"/>
          <w:b/>
          <w:sz w:val="23"/>
          <w:szCs w:val="23"/>
          <w:lang w:val="es-ES"/>
        </w:rPr>
        <w:t>ու</w:t>
      </w:r>
      <w:r>
        <w:rPr>
          <w:rFonts w:ascii="GHEA Grapalat" w:hAnsi="GHEA Grapalat" w:cs="GHEA Grapalat"/>
          <w:b/>
          <w:sz w:val="23"/>
          <w:szCs w:val="23"/>
          <w:lang w:val="es-ES"/>
        </w:rPr>
        <w:t xml:space="preserve"> </w:t>
      </w:r>
      <w:r w:rsidRPr="004B5310">
        <w:rPr>
          <w:rFonts w:ascii="GHEA Grapalat" w:hAnsi="GHEA Grapalat" w:cs="GHEA Grapalat"/>
          <w:b/>
          <w:sz w:val="23"/>
          <w:szCs w:val="23"/>
          <w:lang w:val="es-ES"/>
        </w:rPr>
        <w:t>ծախսերում</w:t>
      </w:r>
      <w:r>
        <w:rPr>
          <w:rFonts w:ascii="GHEA Grapalat" w:hAnsi="GHEA Grapalat" w:cs="GHEA Grapalat"/>
          <w:b/>
          <w:sz w:val="23"/>
          <w:szCs w:val="23"/>
          <w:lang w:val="es-ES"/>
        </w:rPr>
        <w:t xml:space="preserve"> </w:t>
      </w:r>
      <w:r w:rsidRPr="004B5310">
        <w:rPr>
          <w:rFonts w:ascii="GHEA Grapalat" w:hAnsi="GHEA Grapalat" w:cs="GHEA Grapalat"/>
          <w:b/>
          <w:sz w:val="23"/>
          <w:szCs w:val="23"/>
          <w:lang w:val="es-ES"/>
        </w:rPr>
        <w:t>սպասվելիք</w:t>
      </w:r>
      <w:r>
        <w:rPr>
          <w:rFonts w:ascii="GHEA Grapalat" w:hAnsi="GHEA Grapalat" w:cs="GHEA Grapalat"/>
          <w:b/>
          <w:sz w:val="23"/>
          <w:szCs w:val="23"/>
          <w:lang w:val="es-ES"/>
        </w:rPr>
        <w:t xml:space="preserve"> </w:t>
      </w:r>
      <w:r w:rsidRPr="004B5310">
        <w:rPr>
          <w:rFonts w:ascii="GHEA Grapalat" w:hAnsi="GHEA Grapalat" w:cs="GHEA Grapalat"/>
          <w:b/>
          <w:sz w:val="23"/>
          <w:szCs w:val="23"/>
          <w:lang w:val="es-ES"/>
        </w:rPr>
        <w:t>փոփոխությունները</w:t>
      </w:r>
    </w:p>
    <w:p w14:paraId="594214BD" w14:textId="77777777" w:rsidR="00CB3B84" w:rsidRPr="009F2103" w:rsidRDefault="00CB3B84" w:rsidP="00CB3B84">
      <w:pPr>
        <w:spacing w:after="0" w:line="360" w:lineRule="auto"/>
        <w:ind w:firstLine="567"/>
        <w:jc w:val="both"/>
        <w:rPr>
          <w:rFonts w:ascii="GHEA Grapalat" w:hAnsi="GHEA Grapalat" w:cs="GHEA Grapalat"/>
          <w:sz w:val="24"/>
          <w:szCs w:val="24"/>
          <w:lang w:val="es-ES"/>
        </w:rPr>
      </w:pPr>
      <w:r>
        <w:rPr>
          <w:rFonts w:ascii="GHEA Grapalat" w:hAnsi="GHEA Grapalat" w:cs="GHEA Grapalat"/>
          <w:sz w:val="24"/>
          <w:szCs w:val="24"/>
        </w:rPr>
        <w:t>Որոշման</w:t>
      </w:r>
      <w:r w:rsidRPr="009F2103">
        <w:rPr>
          <w:rFonts w:ascii="GHEA Grapalat" w:hAnsi="GHEA Grapalat" w:cs="GHEA Grapalat"/>
          <w:sz w:val="24"/>
          <w:szCs w:val="24"/>
          <w:lang w:val="es-ES"/>
        </w:rPr>
        <w:t xml:space="preserve"> </w:t>
      </w:r>
      <w:r>
        <w:rPr>
          <w:rFonts w:ascii="GHEA Grapalat" w:hAnsi="GHEA Grapalat" w:cs="GHEA Grapalat"/>
          <w:sz w:val="24"/>
          <w:szCs w:val="24"/>
        </w:rPr>
        <w:t>նախագծի</w:t>
      </w:r>
      <w:r w:rsidRPr="009F2103">
        <w:rPr>
          <w:rFonts w:ascii="GHEA Grapalat" w:hAnsi="GHEA Grapalat" w:cs="GHEA Grapalat"/>
          <w:sz w:val="24"/>
          <w:szCs w:val="24"/>
          <w:lang w:val="es-ES"/>
        </w:rPr>
        <w:t xml:space="preserve"> </w:t>
      </w:r>
      <w:r>
        <w:rPr>
          <w:rFonts w:ascii="GHEA Grapalat" w:hAnsi="GHEA Grapalat" w:cs="GHEA Grapalat"/>
          <w:sz w:val="24"/>
          <w:szCs w:val="24"/>
        </w:rPr>
        <w:t>ընդունումը</w:t>
      </w:r>
      <w:r w:rsidRPr="009F2103">
        <w:rPr>
          <w:rFonts w:ascii="GHEA Grapalat" w:hAnsi="GHEA Grapalat" w:cs="GHEA Grapalat"/>
          <w:sz w:val="24"/>
          <w:szCs w:val="24"/>
          <w:lang w:val="es-ES"/>
        </w:rPr>
        <w:t xml:space="preserve"> 202</w:t>
      </w:r>
      <w:r>
        <w:rPr>
          <w:rFonts w:ascii="GHEA Grapalat" w:hAnsi="GHEA Grapalat" w:cs="GHEA Grapalat"/>
          <w:sz w:val="24"/>
          <w:szCs w:val="24"/>
          <w:lang w:val="es-ES"/>
        </w:rPr>
        <w:t>6</w:t>
      </w:r>
      <w:r w:rsidRPr="009F2103">
        <w:rPr>
          <w:rFonts w:ascii="GHEA Grapalat" w:hAnsi="GHEA Grapalat" w:cs="GHEA Grapalat"/>
          <w:sz w:val="24"/>
          <w:szCs w:val="24"/>
          <w:lang w:val="es-ES"/>
        </w:rPr>
        <w:t xml:space="preserve"> </w:t>
      </w:r>
      <w:r>
        <w:rPr>
          <w:rFonts w:ascii="GHEA Grapalat" w:hAnsi="GHEA Grapalat" w:cs="GHEA Grapalat"/>
          <w:sz w:val="24"/>
          <w:szCs w:val="24"/>
        </w:rPr>
        <w:t>թվականի</w:t>
      </w:r>
      <w:r w:rsidRPr="009F2103">
        <w:rPr>
          <w:rFonts w:ascii="GHEA Grapalat" w:hAnsi="GHEA Grapalat" w:cs="GHEA Grapalat"/>
          <w:sz w:val="24"/>
          <w:szCs w:val="24"/>
          <w:lang w:val="es-ES"/>
        </w:rPr>
        <w:t xml:space="preserve"> </w:t>
      </w:r>
      <w:r>
        <w:rPr>
          <w:rFonts w:ascii="GHEA Grapalat" w:hAnsi="GHEA Grapalat" w:cs="GHEA Grapalat"/>
          <w:sz w:val="24"/>
          <w:szCs w:val="24"/>
        </w:rPr>
        <w:t>պետական</w:t>
      </w:r>
      <w:r w:rsidRPr="009F2103">
        <w:rPr>
          <w:rFonts w:ascii="GHEA Grapalat" w:hAnsi="GHEA Grapalat" w:cs="GHEA Grapalat"/>
          <w:sz w:val="24"/>
          <w:szCs w:val="24"/>
          <w:lang w:val="es-ES"/>
        </w:rPr>
        <w:t xml:space="preserve"> </w:t>
      </w:r>
      <w:r>
        <w:rPr>
          <w:rFonts w:ascii="GHEA Grapalat" w:hAnsi="GHEA Grapalat" w:cs="GHEA Grapalat"/>
          <w:sz w:val="24"/>
          <w:szCs w:val="24"/>
        </w:rPr>
        <w:t>բյուջեում</w:t>
      </w:r>
      <w:r w:rsidRPr="009F2103">
        <w:rPr>
          <w:rFonts w:ascii="GHEA Grapalat" w:hAnsi="GHEA Grapalat" w:cs="GHEA Grapalat"/>
          <w:sz w:val="24"/>
          <w:szCs w:val="24"/>
          <w:lang w:val="es-ES"/>
        </w:rPr>
        <w:t xml:space="preserve"> </w:t>
      </w:r>
      <w:r>
        <w:rPr>
          <w:rFonts w:ascii="GHEA Grapalat" w:hAnsi="GHEA Grapalat" w:cs="GHEA Grapalat"/>
          <w:sz w:val="24"/>
          <w:szCs w:val="24"/>
        </w:rPr>
        <w:t>լրացուցիչ</w:t>
      </w:r>
      <w:r w:rsidRPr="009F2103">
        <w:rPr>
          <w:rFonts w:ascii="GHEA Grapalat" w:hAnsi="GHEA Grapalat" w:cs="GHEA Grapalat"/>
          <w:sz w:val="24"/>
          <w:szCs w:val="24"/>
          <w:lang w:val="es-ES"/>
        </w:rPr>
        <w:t xml:space="preserve"> </w:t>
      </w:r>
      <w:r>
        <w:rPr>
          <w:rFonts w:ascii="GHEA Grapalat" w:hAnsi="GHEA Grapalat" w:cs="GHEA Grapalat"/>
          <w:sz w:val="24"/>
          <w:szCs w:val="24"/>
        </w:rPr>
        <w:t>ֆինանսական</w:t>
      </w:r>
      <w:r w:rsidRPr="009F2103">
        <w:rPr>
          <w:rFonts w:ascii="GHEA Grapalat" w:hAnsi="GHEA Grapalat" w:cs="GHEA Grapalat"/>
          <w:sz w:val="24"/>
          <w:szCs w:val="24"/>
          <w:lang w:val="es-ES"/>
        </w:rPr>
        <w:t xml:space="preserve"> </w:t>
      </w:r>
      <w:r>
        <w:rPr>
          <w:rFonts w:ascii="GHEA Grapalat" w:hAnsi="GHEA Grapalat" w:cs="GHEA Grapalat"/>
          <w:sz w:val="24"/>
          <w:szCs w:val="24"/>
        </w:rPr>
        <w:t>միջոցների</w:t>
      </w:r>
      <w:r w:rsidRPr="009F2103">
        <w:rPr>
          <w:rFonts w:ascii="GHEA Grapalat" w:hAnsi="GHEA Grapalat" w:cs="GHEA Grapalat"/>
          <w:sz w:val="24"/>
          <w:szCs w:val="24"/>
          <w:lang w:val="es-ES"/>
        </w:rPr>
        <w:t xml:space="preserve"> </w:t>
      </w:r>
      <w:r>
        <w:rPr>
          <w:rFonts w:ascii="GHEA Grapalat" w:hAnsi="GHEA Grapalat" w:cs="GHEA Grapalat"/>
          <w:sz w:val="24"/>
          <w:szCs w:val="24"/>
        </w:rPr>
        <w:t>անհրաժեշտության</w:t>
      </w:r>
      <w:r w:rsidRPr="009F2103">
        <w:rPr>
          <w:rFonts w:ascii="GHEA Grapalat" w:hAnsi="GHEA Grapalat" w:cs="GHEA Grapalat"/>
          <w:sz w:val="24"/>
          <w:szCs w:val="24"/>
          <w:lang w:val="es-ES"/>
        </w:rPr>
        <w:t xml:space="preserve"> </w:t>
      </w:r>
      <w:r>
        <w:rPr>
          <w:rFonts w:ascii="GHEA Grapalat" w:hAnsi="GHEA Grapalat" w:cs="GHEA Grapalat"/>
          <w:sz w:val="24"/>
          <w:szCs w:val="24"/>
        </w:rPr>
        <w:t>և</w:t>
      </w:r>
      <w:r w:rsidRPr="009F2103">
        <w:rPr>
          <w:rFonts w:ascii="GHEA Grapalat" w:hAnsi="GHEA Grapalat" w:cs="GHEA Grapalat"/>
          <w:sz w:val="24"/>
          <w:szCs w:val="24"/>
          <w:lang w:val="es-ES"/>
        </w:rPr>
        <w:t xml:space="preserve"> </w:t>
      </w:r>
      <w:r>
        <w:rPr>
          <w:rFonts w:ascii="GHEA Grapalat" w:hAnsi="GHEA Grapalat" w:cs="GHEA Grapalat"/>
          <w:sz w:val="24"/>
          <w:szCs w:val="24"/>
        </w:rPr>
        <w:t>պետական</w:t>
      </w:r>
      <w:r w:rsidRPr="009F2103">
        <w:rPr>
          <w:rFonts w:ascii="GHEA Grapalat" w:hAnsi="GHEA Grapalat" w:cs="GHEA Grapalat"/>
          <w:sz w:val="24"/>
          <w:szCs w:val="24"/>
          <w:lang w:val="es-ES"/>
        </w:rPr>
        <w:t xml:space="preserve"> </w:t>
      </w:r>
      <w:r>
        <w:rPr>
          <w:rFonts w:ascii="GHEA Grapalat" w:hAnsi="GHEA Grapalat" w:cs="GHEA Grapalat"/>
          <w:sz w:val="24"/>
          <w:szCs w:val="24"/>
          <w:lang w:val="es-ES"/>
        </w:rPr>
        <w:t>բյուջեի եկամուտներում ու ծախսերում փոփոխությունների չի հանգեցնում</w:t>
      </w:r>
      <w:r w:rsidRPr="009F2103">
        <w:rPr>
          <w:rFonts w:ascii="GHEA Grapalat" w:hAnsi="GHEA Grapalat" w:cs="GHEA Grapalat"/>
          <w:sz w:val="24"/>
          <w:szCs w:val="24"/>
          <w:lang w:val="es-ES"/>
        </w:rPr>
        <w:t>:</w:t>
      </w:r>
    </w:p>
    <w:p w14:paraId="041844DC" w14:textId="77777777" w:rsidR="00F348AD" w:rsidRPr="00DD69D2" w:rsidRDefault="00F348AD" w:rsidP="00CB3B84">
      <w:pPr>
        <w:tabs>
          <w:tab w:val="left" w:pos="7488"/>
        </w:tabs>
        <w:spacing w:after="0" w:line="360" w:lineRule="auto"/>
        <w:ind w:right="60"/>
        <w:jc w:val="both"/>
        <w:rPr>
          <w:rFonts w:ascii="GHEA Grapalat" w:hAnsi="GHEA Grapalat"/>
          <w:b/>
          <w:sz w:val="23"/>
          <w:szCs w:val="23"/>
          <w:lang w:val="hy-AM"/>
        </w:rPr>
      </w:pPr>
      <w:r w:rsidRPr="00DD69D2">
        <w:rPr>
          <w:rFonts w:ascii="GHEA Grapalat" w:hAnsi="GHEA Grapalat"/>
          <w:b/>
          <w:sz w:val="23"/>
          <w:szCs w:val="23"/>
          <w:lang w:val="af-ZA"/>
        </w:rPr>
        <w:t xml:space="preserve">        5. </w:t>
      </w:r>
      <w:r w:rsidRPr="00DD69D2">
        <w:rPr>
          <w:rFonts w:ascii="GHEA Grapalat" w:hAnsi="GHEA Grapalat"/>
          <w:b/>
          <w:sz w:val="23"/>
          <w:szCs w:val="23"/>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2164B78" w14:textId="77777777" w:rsidR="00F348AD" w:rsidRDefault="00F348AD" w:rsidP="00CB3B84">
      <w:pPr>
        <w:autoSpaceDE w:val="0"/>
        <w:autoSpaceDN w:val="0"/>
        <w:adjustRightInd w:val="0"/>
        <w:spacing w:after="0" w:line="360" w:lineRule="auto"/>
        <w:ind w:firstLine="540"/>
        <w:jc w:val="both"/>
        <w:rPr>
          <w:rFonts w:ascii="GHEA Grapalat" w:hAnsi="GHEA Grapalat" w:cs="Sylfaen"/>
          <w:sz w:val="23"/>
          <w:szCs w:val="23"/>
          <w:lang w:val="hy-AM"/>
        </w:rPr>
      </w:pPr>
      <w:r>
        <w:rPr>
          <w:rFonts w:ascii="GHEA Grapalat" w:hAnsi="GHEA Grapalat" w:cs="GHEA Grapalat"/>
          <w:bCs/>
          <w:sz w:val="23"/>
          <w:szCs w:val="23"/>
          <w:lang w:val="hy-AM"/>
        </w:rPr>
        <w:t>Որոշման</w:t>
      </w:r>
      <w:r w:rsidRPr="00D34B29">
        <w:rPr>
          <w:rFonts w:ascii="GHEA Grapalat" w:hAnsi="GHEA Grapalat" w:cs="GHEA Grapalat"/>
          <w:bCs/>
          <w:sz w:val="23"/>
          <w:szCs w:val="23"/>
          <w:lang w:val="hy-AM"/>
        </w:rPr>
        <w:t xml:space="preserve"> </w:t>
      </w:r>
      <w:r w:rsidR="007918C7">
        <w:rPr>
          <w:rFonts w:ascii="GHEA Grapalat" w:hAnsi="GHEA Grapalat"/>
          <w:sz w:val="23"/>
          <w:szCs w:val="23"/>
          <w:lang w:val="hy-AM"/>
        </w:rPr>
        <w:t>նախագիծը</w:t>
      </w:r>
      <w:r w:rsidR="007918C7">
        <w:rPr>
          <w:rFonts w:ascii="GHEA Grapalat" w:hAnsi="GHEA Grapalat" w:cs="GHEA Grapalat"/>
          <w:bCs/>
          <w:sz w:val="23"/>
          <w:szCs w:val="23"/>
          <w:lang w:val="af-ZA"/>
        </w:rPr>
        <w:t xml:space="preserve"> կապված է ՀՀ կառավարության 2021-2026թթ. ծրագրի </w:t>
      </w:r>
      <w:r w:rsidR="007918C7">
        <w:rPr>
          <w:rFonts w:ascii="GHEA Grapalat" w:hAnsi="GHEA Grapalat" w:cs="GHEA Grapalat"/>
          <w:color w:val="000000"/>
          <w:sz w:val="23"/>
          <w:szCs w:val="23"/>
          <w:lang w:val="es-ES"/>
        </w:rPr>
        <w:t xml:space="preserve">«1.3 </w:t>
      </w:r>
      <w:r w:rsidR="007918C7">
        <w:rPr>
          <w:rFonts w:ascii="GHEA Grapalat" w:hAnsi="GHEA Grapalat" w:cs="GHEA Grapalat"/>
          <w:bCs/>
          <w:sz w:val="23"/>
          <w:szCs w:val="23"/>
          <w:lang w:val="af-ZA"/>
        </w:rPr>
        <w:t>Պաշտպանության ոլորտ. Զինված ուժերի բարեփոխումներ</w:t>
      </w:r>
      <w:r w:rsidR="007918C7">
        <w:rPr>
          <w:rFonts w:ascii="GHEA Grapalat" w:hAnsi="GHEA Grapalat" w:cs="GHEA Grapalat"/>
          <w:color w:val="000000"/>
          <w:sz w:val="23"/>
          <w:szCs w:val="23"/>
          <w:lang w:val="es-ES"/>
        </w:rPr>
        <w:t>»</w:t>
      </w:r>
      <w:r w:rsidR="007918C7">
        <w:rPr>
          <w:rFonts w:ascii="GHEA Grapalat" w:hAnsi="GHEA Grapalat" w:cs="GHEA Grapalat"/>
          <w:bCs/>
          <w:sz w:val="23"/>
          <w:szCs w:val="23"/>
          <w:lang w:val="af-ZA"/>
        </w:rPr>
        <w:t xml:space="preserve"> </w:t>
      </w:r>
      <w:r w:rsidR="007918C7">
        <w:rPr>
          <w:rFonts w:ascii="GHEA Grapalat" w:hAnsi="GHEA Grapalat" w:cs="GHEA Grapalat"/>
          <w:bCs/>
          <w:sz w:val="23"/>
          <w:szCs w:val="23"/>
          <w:lang w:val="hy-AM"/>
        </w:rPr>
        <w:t>բաժնի 1-ին և 9</w:t>
      </w:r>
      <w:r w:rsidR="007918C7">
        <w:rPr>
          <w:rFonts w:ascii="GHEA Grapalat" w:hAnsi="GHEA Grapalat" w:cs="GHEA Grapalat"/>
          <w:bCs/>
          <w:sz w:val="23"/>
          <w:szCs w:val="23"/>
          <w:lang w:val="af-ZA"/>
        </w:rPr>
        <w:t>-րդ կետ</w:t>
      </w:r>
      <w:r w:rsidR="007918C7">
        <w:rPr>
          <w:rFonts w:ascii="GHEA Grapalat" w:hAnsi="GHEA Grapalat" w:cs="GHEA Grapalat"/>
          <w:bCs/>
          <w:sz w:val="23"/>
          <w:szCs w:val="23"/>
          <w:lang w:val="hy-AM"/>
        </w:rPr>
        <w:t>եր</w:t>
      </w:r>
      <w:r w:rsidR="007918C7">
        <w:rPr>
          <w:rFonts w:ascii="GHEA Grapalat" w:hAnsi="GHEA Grapalat" w:cs="GHEA Grapalat"/>
          <w:bCs/>
          <w:sz w:val="23"/>
          <w:szCs w:val="23"/>
          <w:lang w:val="af-ZA"/>
        </w:rPr>
        <w:t xml:space="preserve">ի պահանջների ապահովման, ի դեմս՝ </w:t>
      </w:r>
      <w:r w:rsidR="007918C7">
        <w:rPr>
          <w:rFonts w:ascii="GHEA Grapalat" w:hAnsi="GHEA Grapalat" w:cs="GHEA Grapalat"/>
          <w:bCs/>
          <w:sz w:val="23"/>
          <w:szCs w:val="23"/>
          <w:lang w:val="hy-AM"/>
        </w:rPr>
        <w:t xml:space="preserve">Կառավարության կողմից զինվորական ծառայության շահադրդման թե նյութական, և թե բարոյահոգեբանական մեխանիզմների խթանման, զինծառայողների նյութական և սոցիալական ապահովման երաշխիքները մեծացնելու, զինծառայության գրավչության և զինծառայողի հեղինակության բարձրացման մեխանիզմների կատարելագործման, </w:t>
      </w:r>
      <w:r w:rsidR="007918C7" w:rsidRPr="00DD69D2">
        <w:rPr>
          <w:rFonts w:ascii="GHEA Grapalat" w:hAnsi="GHEA Grapalat" w:cs="GHEA Grapalat"/>
          <w:bCs/>
          <w:sz w:val="23"/>
          <w:szCs w:val="23"/>
          <w:lang w:val="hy-AM"/>
        </w:rPr>
        <w:t>զինծառայողների բնակարանային ապահովման ուղղությամբ ծրագրերի իրականացման ապահովման</w:t>
      </w:r>
      <w:r w:rsidR="007918C7">
        <w:rPr>
          <w:rFonts w:ascii="GHEA Grapalat" w:hAnsi="GHEA Grapalat" w:cs="GHEA Grapalat"/>
          <w:bCs/>
          <w:sz w:val="23"/>
          <w:szCs w:val="23"/>
          <w:lang w:val="hy-AM"/>
        </w:rPr>
        <w:t xml:space="preserve"> </w:t>
      </w:r>
      <w:r w:rsidR="007918C7">
        <w:rPr>
          <w:rFonts w:ascii="GHEA Grapalat" w:hAnsi="GHEA Grapalat" w:cs="GHEA Grapalat"/>
          <w:bCs/>
          <w:sz w:val="23"/>
          <w:szCs w:val="23"/>
          <w:lang w:val="af-ZA"/>
        </w:rPr>
        <w:t>հետ:</w:t>
      </w:r>
      <w:r w:rsidR="007918C7">
        <w:rPr>
          <w:rFonts w:ascii="GHEA Grapalat" w:hAnsi="GHEA Grapalat" w:cs="AK Courier"/>
          <w:sz w:val="23"/>
          <w:szCs w:val="23"/>
          <w:lang w:val="af-ZA"/>
        </w:rPr>
        <w:t xml:space="preserve">   </w:t>
      </w:r>
    </w:p>
    <w:sectPr w:rsidR="00F348AD" w:rsidSect="00030A40">
      <w:pgSz w:w="12240" w:h="15840"/>
      <w:pgMar w:top="709" w:right="758"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K Courier">
    <w:charset w:val="CC"/>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42C99"/>
    <w:multiLevelType w:val="hybridMultilevel"/>
    <w:tmpl w:val="2CF29954"/>
    <w:lvl w:ilvl="0" w:tplc="0409000F">
      <w:start w:val="1"/>
      <w:numFmt w:val="decimal"/>
      <w:lvlText w:val="%1."/>
      <w:lvlJc w:val="left"/>
      <w:pPr>
        <w:ind w:left="310" w:hanging="360"/>
      </w:pPr>
    </w:lvl>
    <w:lvl w:ilvl="1" w:tplc="04090019" w:tentative="1">
      <w:start w:val="1"/>
      <w:numFmt w:val="lowerLetter"/>
      <w:lvlText w:val="%2."/>
      <w:lvlJc w:val="left"/>
      <w:pPr>
        <w:ind w:left="1030" w:hanging="360"/>
      </w:pPr>
    </w:lvl>
    <w:lvl w:ilvl="2" w:tplc="0409001B" w:tentative="1">
      <w:start w:val="1"/>
      <w:numFmt w:val="lowerRoman"/>
      <w:lvlText w:val="%3."/>
      <w:lvlJc w:val="right"/>
      <w:pPr>
        <w:ind w:left="1750" w:hanging="180"/>
      </w:pPr>
    </w:lvl>
    <w:lvl w:ilvl="3" w:tplc="0409000F" w:tentative="1">
      <w:start w:val="1"/>
      <w:numFmt w:val="decimal"/>
      <w:lvlText w:val="%4."/>
      <w:lvlJc w:val="left"/>
      <w:pPr>
        <w:ind w:left="2470" w:hanging="360"/>
      </w:pPr>
    </w:lvl>
    <w:lvl w:ilvl="4" w:tplc="04090019" w:tentative="1">
      <w:start w:val="1"/>
      <w:numFmt w:val="lowerLetter"/>
      <w:lvlText w:val="%5."/>
      <w:lvlJc w:val="left"/>
      <w:pPr>
        <w:ind w:left="3190" w:hanging="360"/>
      </w:pPr>
    </w:lvl>
    <w:lvl w:ilvl="5" w:tplc="0409001B" w:tentative="1">
      <w:start w:val="1"/>
      <w:numFmt w:val="lowerRoman"/>
      <w:lvlText w:val="%6."/>
      <w:lvlJc w:val="right"/>
      <w:pPr>
        <w:ind w:left="3910" w:hanging="180"/>
      </w:pPr>
    </w:lvl>
    <w:lvl w:ilvl="6" w:tplc="0409000F" w:tentative="1">
      <w:start w:val="1"/>
      <w:numFmt w:val="decimal"/>
      <w:lvlText w:val="%7."/>
      <w:lvlJc w:val="left"/>
      <w:pPr>
        <w:ind w:left="4630" w:hanging="360"/>
      </w:pPr>
    </w:lvl>
    <w:lvl w:ilvl="7" w:tplc="04090019" w:tentative="1">
      <w:start w:val="1"/>
      <w:numFmt w:val="lowerLetter"/>
      <w:lvlText w:val="%8."/>
      <w:lvlJc w:val="left"/>
      <w:pPr>
        <w:ind w:left="5350" w:hanging="360"/>
      </w:pPr>
    </w:lvl>
    <w:lvl w:ilvl="8" w:tplc="0409001B" w:tentative="1">
      <w:start w:val="1"/>
      <w:numFmt w:val="lowerRoman"/>
      <w:lvlText w:val="%9."/>
      <w:lvlJc w:val="right"/>
      <w:pPr>
        <w:ind w:left="6070" w:hanging="180"/>
      </w:pPr>
    </w:lvl>
  </w:abstractNum>
  <w:abstractNum w:abstractNumId="1" w15:restartNumberingAfterBreak="0">
    <w:nsid w:val="09967DE6"/>
    <w:multiLevelType w:val="hybridMultilevel"/>
    <w:tmpl w:val="53E27826"/>
    <w:lvl w:ilvl="0" w:tplc="C4F6AB60">
      <w:start w:val="1"/>
      <w:numFmt w:val="decimal"/>
      <w:lvlText w:val="%1)"/>
      <w:lvlJc w:val="left"/>
      <w:pPr>
        <w:ind w:left="148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F671714"/>
    <w:multiLevelType w:val="hybridMultilevel"/>
    <w:tmpl w:val="1F3C9AA8"/>
    <w:lvl w:ilvl="0" w:tplc="43986974">
      <w:start w:val="1"/>
      <w:numFmt w:val="decimal"/>
      <w:lvlText w:val="%1."/>
      <w:lvlJc w:val="left"/>
      <w:pPr>
        <w:ind w:left="1069" w:hanging="360"/>
      </w:pPr>
      <w:rPr>
        <w:rFonts w:hint="default"/>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3" w15:restartNumberingAfterBreak="0">
    <w:nsid w:val="1212022D"/>
    <w:multiLevelType w:val="hybridMultilevel"/>
    <w:tmpl w:val="328EC546"/>
    <w:lvl w:ilvl="0" w:tplc="1D5A82E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66761D"/>
    <w:multiLevelType w:val="hybridMultilevel"/>
    <w:tmpl w:val="35F8EDB2"/>
    <w:lvl w:ilvl="0" w:tplc="FFFFFFFF">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92F3BD1"/>
    <w:multiLevelType w:val="hybridMultilevel"/>
    <w:tmpl w:val="328EC546"/>
    <w:lvl w:ilvl="0" w:tplc="FFFFFFFF">
      <w:start w:val="1"/>
      <w:numFmt w:val="decimal"/>
      <w:lvlText w:val="%1."/>
      <w:lvlJc w:val="left"/>
      <w:pPr>
        <w:ind w:left="1170" w:hanging="360"/>
      </w:pPr>
      <w:rPr>
        <w:rFonts w:hint="default"/>
      </w:rPr>
    </w:lvl>
    <w:lvl w:ilvl="1" w:tplc="FFFFFFFF">
      <w:start w:val="1"/>
      <w:numFmt w:val="lowerLetter"/>
      <w:lvlText w:val="%2."/>
      <w:lvlJc w:val="left"/>
      <w:pPr>
        <w:ind w:left="1890" w:hanging="360"/>
      </w:pPr>
    </w:lvl>
    <w:lvl w:ilvl="2" w:tplc="FFFFFFFF" w:tentative="1">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6" w15:restartNumberingAfterBreak="0">
    <w:nsid w:val="32843892"/>
    <w:multiLevelType w:val="hybridMultilevel"/>
    <w:tmpl w:val="24FC5A90"/>
    <w:lvl w:ilvl="0" w:tplc="E10C4E7E">
      <w:start w:val="1"/>
      <w:numFmt w:val="decimal"/>
      <w:lvlText w:val="%1."/>
      <w:lvlJc w:val="left"/>
      <w:pPr>
        <w:ind w:left="720" w:hanging="360"/>
      </w:pPr>
      <w:rPr>
        <w:rFonts w:hint="default"/>
        <w:b w:val="0"/>
        <w:bCs w:val="0"/>
        <w:color w:val="auto"/>
      </w:rPr>
    </w:lvl>
    <w:lvl w:ilvl="1" w:tplc="D81AF38A">
      <w:start w:val="1"/>
      <w:numFmt w:val="decimal"/>
      <w:lvlText w:val="%2)"/>
      <w:lvlJc w:val="left"/>
      <w:pPr>
        <w:ind w:left="1440" w:hanging="360"/>
      </w:pPr>
      <w:rPr>
        <w:b w:val="0"/>
        <w:bCs w:val="0"/>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BEE5CD0"/>
    <w:multiLevelType w:val="hybridMultilevel"/>
    <w:tmpl w:val="A5CE45DA"/>
    <w:lvl w:ilvl="0" w:tplc="FFFFFFFF">
      <w:start w:val="1"/>
      <w:numFmt w:val="decimal"/>
      <w:lvlText w:val="%1)"/>
      <w:lvlJc w:val="left"/>
      <w:pPr>
        <w:ind w:left="1480" w:hanging="360"/>
      </w:pPr>
    </w:lvl>
    <w:lvl w:ilvl="1" w:tplc="FFFFFFFF" w:tentative="1">
      <w:start w:val="1"/>
      <w:numFmt w:val="lowerLetter"/>
      <w:lvlText w:val="%2."/>
      <w:lvlJc w:val="left"/>
      <w:pPr>
        <w:ind w:left="2200" w:hanging="360"/>
      </w:pPr>
    </w:lvl>
    <w:lvl w:ilvl="2" w:tplc="FFFFFFFF" w:tentative="1">
      <w:start w:val="1"/>
      <w:numFmt w:val="lowerRoman"/>
      <w:lvlText w:val="%3."/>
      <w:lvlJc w:val="right"/>
      <w:pPr>
        <w:ind w:left="2920" w:hanging="180"/>
      </w:pPr>
    </w:lvl>
    <w:lvl w:ilvl="3" w:tplc="FFFFFFFF" w:tentative="1">
      <w:start w:val="1"/>
      <w:numFmt w:val="decimal"/>
      <w:lvlText w:val="%4."/>
      <w:lvlJc w:val="left"/>
      <w:pPr>
        <w:ind w:left="3640" w:hanging="360"/>
      </w:pPr>
    </w:lvl>
    <w:lvl w:ilvl="4" w:tplc="FFFFFFFF" w:tentative="1">
      <w:start w:val="1"/>
      <w:numFmt w:val="lowerLetter"/>
      <w:lvlText w:val="%5."/>
      <w:lvlJc w:val="left"/>
      <w:pPr>
        <w:ind w:left="4360" w:hanging="360"/>
      </w:pPr>
    </w:lvl>
    <w:lvl w:ilvl="5" w:tplc="FFFFFFFF" w:tentative="1">
      <w:start w:val="1"/>
      <w:numFmt w:val="lowerRoman"/>
      <w:lvlText w:val="%6."/>
      <w:lvlJc w:val="right"/>
      <w:pPr>
        <w:ind w:left="5080" w:hanging="180"/>
      </w:pPr>
    </w:lvl>
    <w:lvl w:ilvl="6" w:tplc="FFFFFFFF" w:tentative="1">
      <w:start w:val="1"/>
      <w:numFmt w:val="decimal"/>
      <w:lvlText w:val="%7."/>
      <w:lvlJc w:val="left"/>
      <w:pPr>
        <w:ind w:left="5800" w:hanging="360"/>
      </w:pPr>
    </w:lvl>
    <w:lvl w:ilvl="7" w:tplc="FFFFFFFF" w:tentative="1">
      <w:start w:val="1"/>
      <w:numFmt w:val="lowerLetter"/>
      <w:lvlText w:val="%8."/>
      <w:lvlJc w:val="left"/>
      <w:pPr>
        <w:ind w:left="6520" w:hanging="360"/>
      </w:pPr>
    </w:lvl>
    <w:lvl w:ilvl="8" w:tplc="FFFFFFFF" w:tentative="1">
      <w:start w:val="1"/>
      <w:numFmt w:val="lowerRoman"/>
      <w:lvlText w:val="%9."/>
      <w:lvlJc w:val="right"/>
      <w:pPr>
        <w:ind w:left="7240" w:hanging="180"/>
      </w:pPr>
    </w:lvl>
  </w:abstractNum>
  <w:abstractNum w:abstractNumId="8" w15:restartNumberingAfterBreak="0">
    <w:nsid w:val="43B543B8"/>
    <w:multiLevelType w:val="hybridMultilevel"/>
    <w:tmpl w:val="F75E99AC"/>
    <w:lvl w:ilvl="0" w:tplc="C4F6AB60">
      <w:start w:val="1"/>
      <w:numFmt w:val="decimal"/>
      <w:lvlText w:val="%1)"/>
      <w:lvlJc w:val="left"/>
      <w:pPr>
        <w:ind w:left="760" w:hanging="360"/>
      </w:pPr>
      <w:rPr>
        <w:rFonts w:hint="default"/>
      </w:r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9" w15:restartNumberingAfterBreak="0">
    <w:nsid w:val="490762EB"/>
    <w:multiLevelType w:val="hybridMultilevel"/>
    <w:tmpl w:val="25EC583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9C5311A"/>
    <w:multiLevelType w:val="hybridMultilevel"/>
    <w:tmpl w:val="63BC9158"/>
    <w:lvl w:ilvl="0" w:tplc="DEF850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AEE25EE"/>
    <w:multiLevelType w:val="hybridMultilevel"/>
    <w:tmpl w:val="A5CE45DA"/>
    <w:lvl w:ilvl="0" w:tplc="04090011">
      <w:start w:val="1"/>
      <w:numFmt w:val="decimal"/>
      <w:lvlText w:val="%1)"/>
      <w:lvlJc w:val="left"/>
      <w:pPr>
        <w:ind w:left="1480" w:hanging="360"/>
      </w:pPr>
    </w:lvl>
    <w:lvl w:ilvl="1" w:tplc="04090019" w:tentative="1">
      <w:start w:val="1"/>
      <w:numFmt w:val="lowerLetter"/>
      <w:lvlText w:val="%2."/>
      <w:lvlJc w:val="left"/>
      <w:pPr>
        <w:ind w:left="2200" w:hanging="360"/>
      </w:pPr>
    </w:lvl>
    <w:lvl w:ilvl="2" w:tplc="0409001B" w:tentative="1">
      <w:start w:val="1"/>
      <w:numFmt w:val="lowerRoman"/>
      <w:lvlText w:val="%3."/>
      <w:lvlJc w:val="right"/>
      <w:pPr>
        <w:ind w:left="2920" w:hanging="180"/>
      </w:pPr>
    </w:lvl>
    <w:lvl w:ilvl="3" w:tplc="0409000F" w:tentative="1">
      <w:start w:val="1"/>
      <w:numFmt w:val="decimal"/>
      <w:lvlText w:val="%4."/>
      <w:lvlJc w:val="left"/>
      <w:pPr>
        <w:ind w:left="3640" w:hanging="360"/>
      </w:pPr>
    </w:lvl>
    <w:lvl w:ilvl="4" w:tplc="04090019" w:tentative="1">
      <w:start w:val="1"/>
      <w:numFmt w:val="lowerLetter"/>
      <w:lvlText w:val="%5."/>
      <w:lvlJc w:val="left"/>
      <w:pPr>
        <w:ind w:left="4360" w:hanging="360"/>
      </w:pPr>
    </w:lvl>
    <w:lvl w:ilvl="5" w:tplc="0409001B" w:tentative="1">
      <w:start w:val="1"/>
      <w:numFmt w:val="lowerRoman"/>
      <w:lvlText w:val="%6."/>
      <w:lvlJc w:val="right"/>
      <w:pPr>
        <w:ind w:left="5080" w:hanging="180"/>
      </w:pPr>
    </w:lvl>
    <w:lvl w:ilvl="6" w:tplc="0409000F" w:tentative="1">
      <w:start w:val="1"/>
      <w:numFmt w:val="decimal"/>
      <w:lvlText w:val="%7."/>
      <w:lvlJc w:val="left"/>
      <w:pPr>
        <w:ind w:left="5800" w:hanging="360"/>
      </w:pPr>
    </w:lvl>
    <w:lvl w:ilvl="7" w:tplc="04090019" w:tentative="1">
      <w:start w:val="1"/>
      <w:numFmt w:val="lowerLetter"/>
      <w:lvlText w:val="%8."/>
      <w:lvlJc w:val="left"/>
      <w:pPr>
        <w:ind w:left="6520" w:hanging="360"/>
      </w:pPr>
    </w:lvl>
    <w:lvl w:ilvl="8" w:tplc="0409001B" w:tentative="1">
      <w:start w:val="1"/>
      <w:numFmt w:val="lowerRoman"/>
      <w:lvlText w:val="%9."/>
      <w:lvlJc w:val="right"/>
      <w:pPr>
        <w:ind w:left="7240" w:hanging="180"/>
      </w:pPr>
    </w:lvl>
  </w:abstractNum>
  <w:abstractNum w:abstractNumId="12" w15:restartNumberingAfterBreak="0">
    <w:nsid w:val="5F394878"/>
    <w:multiLevelType w:val="hybridMultilevel"/>
    <w:tmpl w:val="12E2EC98"/>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57B6DEA"/>
    <w:multiLevelType w:val="hybridMultilevel"/>
    <w:tmpl w:val="3FAC3B4C"/>
    <w:lvl w:ilvl="0" w:tplc="04090011">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5BA573B"/>
    <w:multiLevelType w:val="hybridMultilevel"/>
    <w:tmpl w:val="EA648B4C"/>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0442A40"/>
    <w:multiLevelType w:val="hybridMultilevel"/>
    <w:tmpl w:val="E3AAA32A"/>
    <w:lvl w:ilvl="0" w:tplc="8132F8B0">
      <w:start w:val="1"/>
      <w:numFmt w:val="decimal"/>
      <w:lvlText w:val="%1."/>
      <w:lvlJc w:val="left"/>
      <w:pPr>
        <w:ind w:left="1080" w:hanging="360"/>
      </w:pPr>
      <w:rPr>
        <w:rFonts w:hint="default"/>
        <w:b/>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74A07BCB"/>
    <w:multiLevelType w:val="hybridMultilevel"/>
    <w:tmpl w:val="298668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3F345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6160873">
    <w:abstractNumId w:val="14"/>
  </w:num>
  <w:num w:numId="2" w16cid:durableId="1814171614">
    <w:abstractNumId w:val="10"/>
  </w:num>
  <w:num w:numId="3" w16cid:durableId="361440573">
    <w:abstractNumId w:val="11"/>
  </w:num>
  <w:num w:numId="4" w16cid:durableId="1433279555">
    <w:abstractNumId w:val="8"/>
  </w:num>
  <w:num w:numId="5" w16cid:durableId="1145394327">
    <w:abstractNumId w:val="6"/>
  </w:num>
  <w:num w:numId="6" w16cid:durableId="475146827">
    <w:abstractNumId w:val="1"/>
  </w:num>
  <w:num w:numId="7" w16cid:durableId="530462073">
    <w:abstractNumId w:val="3"/>
  </w:num>
  <w:num w:numId="8" w16cid:durableId="252083636">
    <w:abstractNumId w:val="9"/>
  </w:num>
  <w:num w:numId="9" w16cid:durableId="831801068">
    <w:abstractNumId w:val="13"/>
  </w:num>
  <w:num w:numId="10" w16cid:durableId="1491409333">
    <w:abstractNumId w:val="2"/>
  </w:num>
  <w:num w:numId="11" w16cid:durableId="1915309299">
    <w:abstractNumId w:val="16"/>
  </w:num>
  <w:num w:numId="12" w16cid:durableId="1235048370">
    <w:abstractNumId w:val="0"/>
  </w:num>
  <w:num w:numId="13" w16cid:durableId="2001233218">
    <w:abstractNumId w:val="5"/>
  </w:num>
  <w:num w:numId="14" w16cid:durableId="1988515502">
    <w:abstractNumId w:val="4"/>
  </w:num>
  <w:num w:numId="15" w16cid:durableId="1977837367">
    <w:abstractNumId w:val="12"/>
  </w:num>
  <w:num w:numId="16" w16cid:durableId="1932591704">
    <w:abstractNumId w:val="7"/>
  </w:num>
  <w:num w:numId="17" w16cid:durableId="1207910072">
    <w:abstractNumId w:val="17"/>
  </w:num>
  <w:num w:numId="18" w16cid:durableId="41755938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01C34"/>
    <w:rsid w:val="00007375"/>
    <w:rsid w:val="000221FF"/>
    <w:rsid w:val="0002735A"/>
    <w:rsid w:val="00027C88"/>
    <w:rsid w:val="00030A40"/>
    <w:rsid w:val="000513D8"/>
    <w:rsid w:val="000865D8"/>
    <w:rsid w:val="0009782F"/>
    <w:rsid w:val="000B5774"/>
    <w:rsid w:val="000C13FE"/>
    <w:rsid w:val="000C257E"/>
    <w:rsid w:val="000C69EF"/>
    <w:rsid w:val="000C7BC0"/>
    <w:rsid w:val="000D2200"/>
    <w:rsid w:val="000F4B7D"/>
    <w:rsid w:val="001317C2"/>
    <w:rsid w:val="00193D64"/>
    <w:rsid w:val="001B2274"/>
    <w:rsid w:val="001B537E"/>
    <w:rsid w:val="001C2E05"/>
    <w:rsid w:val="001C372B"/>
    <w:rsid w:val="001E2458"/>
    <w:rsid w:val="0020725F"/>
    <w:rsid w:val="00273AE1"/>
    <w:rsid w:val="00293780"/>
    <w:rsid w:val="002B1661"/>
    <w:rsid w:val="002B6B65"/>
    <w:rsid w:val="002C001C"/>
    <w:rsid w:val="002F4776"/>
    <w:rsid w:val="0031243E"/>
    <w:rsid w:val="003659EC"/>
    <w:rsid w:val="00386848"/>
    <w:rsid w:val="003B7E73"/>
    <w:rsid w:val="003C2053"/>
    <w:rsid w:val="003F0061"/>
    <w:rsid w:val="003F2865"/>
    <w:rsid w:val="003F5D38"/>
    <w:rsid w:val="004259AE"/>
    <w:rsid w:val="00435E05"/>
    <w:rsid w:val="00436494"/>
    <w:rsid w:val="00451A97"/>
    <w:rsid w:val="004642F5"/>
    <w:rsid w:val="00485102"/>
    <w:rsid w:val="00491A33"/>
    <w:rsid w:val="004927D8"/>
    <w:rsid w:val="004B0C2C"/>
    <w:rsid w:val="004E4D8F"/>
    <w:rsid w:val="004F147B"/>
    <w:rsid w:val="004F4CCB"/>
    <w:rsid w:val="004F64EE"/>
    <w:rsid w:val="00517B3C"/>
    <w:rsid w:val="00535969"/>
    <w:rsid w:val="00544121"/>
    <w:rsid w:val="00553351"/>
    <w:rsid w:val="00572FFC"/>
    <w:rsid w:val="00584C79"/>
    <w:rsid w:val="00585E52"/>
    <w:rsid w:val="00591A46"/>
    <w:rsid w:val="00597BEE"/>
    <w:rsid w:val="005B3C1E"/>
    <w:rsid w:val="005D3E5E"/>
    <w:rsid w:val="005D492A"/>
    <w:rsid w:val="005E1ADD"/>
    <w:rsid w:val="005F2185"/>
    <w:rsid w:val="006042EF"/>
    <w:rsid w:val="00606EA1"/>
    <w:rsid w:val="0061591C"/>
    <w:rsid w:val="00616547"/>
    <w:rsid w:val="00626929"/>
    <w:rsid w:val="00651CED"/>
    <w:rsid w:val="00663B4A"/>
    <w:rsid w:val="006746ED"/>
    <w:rsid w:val="006753C8"/>
    <w:rsid w:val="006A3B17"/>
    <w:rsid w:val="006C39AC"/>
    <w:rsid w:val="007004AC"/>
    <w:rsid w:val="0070511A"/>
    <w:rsid w:val="007060DB"/>
    <w:rsid w:val="00707188"/>
    <w:rsid w:val="00707A83"/>
    <w:rsid w:val="007918C7"/>
    <w:rsid w:val="007D12D4"/>
    <w:rsid w:val="007D6C23"/>
    <w:rsid w:val="007F6F6D"/>
    <w:rsid w:val="00822853"/>
    <w:rsid w:val="00827022"/>
    <w:rsid w:val="00844127"/>
    <w:rsid w:val="00847F9B"/>
    <w:rsid w:val="00855E8E"/>
    <w:rsid w:val="008625A9"/>
    <w:rsid w:val="00866A16"/>
    <w:rsid w:val="008C1AA9"/>
    <w:rsid w:val="008D1C56"/>
    <w:rsid w:val="008D58C8"/>
    <w:rsid w:val="008E0242"/>
    <w:rsid w:val="008F45E2"/>
    <w:rsid w:val="0091743F"/>
    <w:rsid w:val="009422E8"/>
    <w:rsid w:val="0094540E"/>
    <w:rsid w:val="0097408F"/>
    <w:rsid w:val="009A5BE2"/>
    <w:rsid w:val="00A07433"/>
    <w:rsid w:val="00A32722"/>
    <w:rsid w:val="00A36A1E"/>
    <w:rsid w:val="00A45934"/>
    <w:rsid w:val="00A62248"/>
    <w:rsid w:val="00A65821"/>
    <w:rsid w:val="00A7769A"/>
    <w:rsid w:val="00AA3512"/>
    <w:rsid w:val="00AA76B5"/>
    <w:rsid w:val="00AB1B31"/>
    <w:rsid w:val="00AB3473"/>
    <w:rsid w:val="00AC1598"/>
    <w:rsid w:val="00AC580D"/>
    <w:rsid w:val="00AD6547"/>
    <w:rsid w:val="00B01C34"/>
    <w:rsid w:val="00B41434"/>
    <w:rsid w:val="00B4317C"/>
    <w:rsid w:val="00B506FC"/>
    <w:rsid w:val="00B7177B"/>
    <w:rsid w:val="00B93E4A"/>
    <w:rsid w:val="00BC05CA"/>
    <w:rsid w:val="00BE318C"/>
    <w:rsid w:val="00BE770D"/>
    <w:rsid w:val="00BF3D06"/>
    <w:rsid w:val="00C25A93"/>
    <w:rsid w:val="00C67A7D"/>
    <w:rsid w:val="00C740D5"/>
    <w:rsid w:val="00CB3B84"/>
    <w:rsid w:val="00CC0B60"/>
    <w:rsid w:val="00CC53ED"/>
    <w:rsid w:val="00CE6D65"/>
    <w:rsid w:val="00CE7513"/>
    <w:rsid w:val="00CF10B1"/>
    <w:rsid w:val="00D06EF1"/>
    <w:rsid w:val="00D11C4F"/>
    <w:rsid w:val="00D13918"/>
    <w:rsid w:val="00D14A64"/>
    <w:rsid w:val="00D31A4E"/>
    <w:rsid w:val="00D371DC"/>
    <w:rsid w:val="00D5340C"/>
    <w:rsid w:val="00D56D34"/>
    <w:rsid w:val="00D9218C"/>
    <w:rsid w:val="00D96093"/>
    <w:rsid w:val="00DA1CC5"/>
    <w:rsid w:val="00DA7446"/>
    <w:rsid w:val="00DC2C54"/>
    <w:rsid w:val="00E05FE8"/>
    <w:rsid w:val="00E45F42"/>
    <w:rsid w:val="00E629F8"/>
    <w:rsid w:val="00EA7122"/>
    <w:rsid w:val="00EA77DB"/>
    <w:rsid w:val="00EB2D2B"/>
    <w:rsid w:val="00EB49F9"/>
    <w:rsid w:val="00EC5683"/>
    <w:rsid w:val="00EC7F4A"/>
    <w:rsid w:val="00ED4ED9"/>
    <w:rsid w:val="00EF5DEC"/>
    <w:rsid w:val="00F348AD"/>
    <w:rsid w:val="00F626BF"/>
    <w:rsid w:val="00F639AA"/>
    <w:rsid w:val="00F65B73"/>
    <w:rsid w:val="00F70E24"/>
    <w:rsid w:val="00F7531E"/>
    <w:rsid w:val="00F9526D"/>
    <w:rsid w:val="00FA40B5"/>
    <w:rsid w:val="00FA5678"/>
    <w:rsid w:val="00FC5DEF"/>
    <w:rsid w:val="00FE5410"/>
    <w:rsid w:val="00FE57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B72A8"/>
  <w15:docId w15:val="{2EDDA176-269D-4367-8B6D-7ED01B5D0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4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740D5"/>
    <w:pPr>
      <w:spacing w:after="200" w:line="276" w:lineRule="auto"/>
      <w:ind w:left="720"/>
    </w:pPr>
    <w:rPr>
      <w:rFonts w:ascii="Calibri" w:eastAsia="Times New Roman" w:hAnsi="Calibri" w:cs="Calibri"/>
      <w:lang w:val="ru-RU"/>
    </w:rPr>
  </w:style>
  <w:style w:type="paragraph" w:styleId="Revision">
    <w:name w:val="Revision"/>
    <w:hidden/>
    <w:uiPriority w:val="99"/>
    <w:semiHidden/>
    <w:rsid w:val="004B0C2C"/>
    <w:pPr>
      <w:spacing w:after="0" w:line="240" w:lineRule="auto"/>
    </w:pPr>
  </w:style>
  <w:style w:type="character" w:styleId="CommentReference">
    <w:name w:val="annotation reference"/>
    <w:basedOn w:val="DefaultParagraphFont"/>
    <w:uiPriority w:val="99"/>
    <w:semiHidden/>
    <w:unhideWhenUsed/>
    <w:rsid w:val="00DA7446"/>
    <w:rPr>
      <w:sz w:val="16"/>
      <w:szCs w:val="16"/>
    </w:rPr>
  </w:style>
  <w:style w:type="paragraph" w:styleId="CommentText">
    <w:name w:val="annotation text"/>
    <w:basedOn w:val="Normal"/>
    <w:link w:val="CommentTextChar"/>
    <w:uiPriority w:val="99"/>
    <w:semiHidden/>
    <w:unhideWhenUsed/>
    <w:rsid w:val="00DA7446"/>
    <w:pPr>
      <w:spacing w:line="240" w:lineRule="auto"/>
    </w:pPr>
    <w:rPr>
      <w:sz w:val="20"/>
      <w:szCs w:val="20"/>
    </w:rPr>
  </w:style>
  <w:style w:type="character" w:customStyle="1" w:styleId="CommentTextChar">
    <w:name w:val="Comment Text Char"/>
    <w:basedOn w:val="DefaultParagraphFont"/>
    <w:link w:val="CommentText"/>
    <w:uiPriority w:val="99"/>
    <w:semiHidden/>
    <w:rsid w:val="00DA7446"/>
    <w:rPr>
      <w:sz w:val="20"/>
      <w:szCs w:val="20"/>
    </w:rPr>
  </w:style>
  <w:style w:type="paragraph" w:styleId="CommentSubject">
    <w:name w:val="annotation subject"/>
    <w:basedOn w:val="CommentText"/>
    <w:next w:val="CommentText"/>
    <w:link w:val="CommentSubjectChar"/>
    <w:uiPriority w:val="99"/>
    <w:semiHidden/>
    <w:unhideWhenUsed/>
    <w:rsid w:val="00DA7446"/>
    <w:rPr>
      <w:b/>
      <w:bCs/>
    </w:rPr>
  </w:style>
  <w:style w:type="character" w:customStyle="1" w:styleId="CommentSubjectChar">
    <w:name w:val="Comment Subject Char"/>
    <w:basedOn w:val="CommentTextChar"/>
    <w:link w:val="CommentSubject"/>
    <w:uiPriority w:val="99"/>
    <w:semiHidden/>
    <w:rsid w:val="00DA7446"/>
    <w:rPr>
      <w:b/>
      <w:bCs/>
      <w:sz w:val="20"/>
      <w:szCs w:val="20"/>
    </w:rPr>
  </w:style>
  <w:style w:type="character" w:styleId="Hyperlink">
    <w:name w:val="Hyperlink"/>
    <w:basedOn w:val="DefaultParagraphFont"/>
    <w:uiPriority w:val="99"/>
    <w:unhideWhenUsed/>
    <w:rsid w:val="00A62248"/>
    <w:rPr>
      <w:color w:val="0563C1" w:themeColor="hyperlink"/>
      <w:u w:val="single"/>
    </w:rPr>
  </w:style>
  <w:style w:type="paragraph" w:customStyle="1" w:styleId="norm">
    <w:name w:val="norm"/>
    <w:basedOn w:val="Normal"/>
    <w:link w:val="normChar"/>
    <w:uiPriority w:val="99"/>
    <w:rsid w:val="00FC5DEF"/>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uiPriority w:val="99"/>
    <w:locked/>
    <w:rsid w:val="00FC5DEF"/>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E54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54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177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74B1AD-4C4C-40D2-BAAE-88A65CA9D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1</Pages>
  <Words>819</Words>
  <Characters>4672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https://mul2.gov.am/tasks/1329341/oneclick?token=e96f54f86fc64c34b48916b1cbd8f1b2</cp:keywords>
  <dc:description/>
  <cp:lastModifiedBy>admin</cp:lastModifiedBy>
  <cp:revision>131</cp:revision>
  <cp:lastPrinted>2026-05-19T10:56:00Z</cp:lastPrinted>
  <dcterms:created xsi:type="dcterms:W3CDTF">2024-12-09T06:29:00Z</dcterms:created>
  <dcterms:modified xsi:type="dcterms:W3CDTF">2026-05-19T11:01:00Z</dcterms:modified>
</cp:coreProperties>
</file>