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C18" w:rsidRDefault="003D4C1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C18" w:rsidRDefault="003D4C18" w:rsidP="00A71CED">
      <w:pPr>
        <w:jc w:val="center"/>
      </w:pPr>
    </w:p>
    <w:p w:rsidR="003D4C18" w:rsidRDefault="003D4C1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4C18" w:rsidRDefault="003D4C18" w:rsidP="00A71CED">
      <w:pPr>
        <w:pStyle w:val="mechtex"/>
        <w:rPr>
          <w:rFonts w:ascii="GHEA Mariam" w:hAnsi="GHEA Mariam"/>
          <w:b/>
        </w:rPr>
      </w:pPr>
    </w:p>
    <w:p w:rsidR="003D4C18" w:rsidRDefault="003D4C1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4C18" w:rsidRPr="008E1B5A" w:rsidRDefault="003D4C18" w:rsidP="00A71CED">
      <w:pPr>
        <w:jc w:val="center"/>
        <w:rPr>
          <w:rFonts w:ascii="GHEA Mariam" w:hAnsi="GHEA Mariam"/>
          <w:sz w:val="24"/>
          <w:szCs w:val="24"/>
        </w:rPr>
      </w:pPr>
    </w:p>
    <w:p w:rsidR="003D4C18" w:rsidRPr="00691610" w:rsidRDefault="003D4C18" w:rsidP="00A71CED">
      <w:pPr>
        <w:jc w:val="center"/>
        <w:rPr>
          <w:rFonts w:ascii="GHEA Mariam" w:hAnsi="GHEA Mariam"/>
          <w:sz w:val="12"/>
          <w:szCs w:val="24"/>
        </w:rPr>
      </w:pPr>
    </w:p>
    <w:p w:rsidR="003D4C18" w:rsidRPr="008E1B5A" w:rsidRDefault="003D4C18" w:rsidP="00A71CED">
      <w:pPr>
        <w:jc w:val="center"/>
        <w:rPr>
          <w:rFonts w:ascii="GHEA Mariam" w:hAnsi="GHEA Mariam"/>
          <w:sz w:val="24"/>
          <w:szCs w:val="24"/>
        </w:rPr>
      </w:pPr>
    </w:p>
    <w:p w:rsidR="003D4C18" w:rsidRPr="00881B04" w:rsidRDefault="003D4C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D4C18" w:rsidRDefault="003D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4C18" w:rsidRDefault="003D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4C18" w:rsidRDefault="003D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4C18" w:rsidRDefault="003D4C18" w:rsidP="003D4C18">
      <w:pPr>
        <w:pStyle w:val="mechtex"/>
        <w:rPr>
          <w:rFonts w:ascii="GHEA Mariam" w:hAnsi="GHEA Mariam"/>
          <w:sz w:val="24"/>
          <w:lang w:val="hy-AM"/>
        </w:rPr>
      </w:pPr>
      <w:r w:rsidRPr="003D4C18">
        <w:rPr>
          <w:rFonts w:ascii="GHEA Mariam" w:hAnsi="GHEA Mariam" w:cs="Sylfaen"/>
          <w:sz w:val="24"/>
          <w:lang w:val="hy-AM"/>
        </w:rPr>
        <w:t>ՀԱՅԱՍՏԱՆԻ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ՀԱՆՐԱՊԵՏՈՒԹՅԱՆ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ԿԱՌԱՎԱՐՈՒԹՅԱՆ</w:t>
      </w:r>
      <w:r w:rsidRPr="003D4C18">
        <w:rPr>
          <w:rFonts w:ascii="GHEA Mariam" w:hAnsi="GHEA Mariam"/>
          <w:sz w:val="24"/>
          <w:lang w:val="hy-AM"/>
        </w:rPr>
        <w:t xml:space="preserve"> 2005 </w:t>
      </w:r>
      <w:r w:rsidRPr="003D4C18">
        <w:rPr>
          <w:rFonts w:ascii="GHEA Mariam" w:hAnsi="GHEA Mariam" w:cs="Sylfaen"/>
          <w:sz w:val="24"/>
          <w:lang w:val="hy-AM"/>
        </w:rPr>
        <w:t>ԹՎԱԿԱՆԻ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ՀՈՒԼԻՍԻ</w:t>
      </w:r>
      <w:r w:rsidRPr="003D4C18">
        <w:rPr>
          <w:rFonts w:ascii="GHEA Mariam" w:hAnsi="GHEA Mariam"/>
          <w:sz w:val="24"/>
          <w:lang w:val="hy-AM"/>
        </w:rPr>
        <w:t xml:space="preserve"> 14-</w:t>
      </w:r>
      <w:r w:rsidRPr="003D4C18">
        <w:rPr>
          <w:rFonts w:ascii="GHEA Mariam" w:hAnsi="GHEA Mariam" w:cs="Sylfaen"/>
          <w:sz w:val="24"/>
          <w:lang w:val="hy-AM"/>
        </w:rPr>
        <w:t>Ի</w:t>
      </w:r>
      <w:r w:rsidRPr="003D4C18">
        <w:rPr>
          <w:rFonts w:ascii="GHEA Mariam" w:hAnsi="GHEA Mariam"/>
          <w:sz w:val="24"/>
          <w:lang w:val="hy-AM"/>
        </w:rPr>
        <w:t xml:space="preserve"> N</w:t>
      </w:r>
      <w:r w:rsidR="006833EA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/>
          <w:sz w:val="24"/>
          <w:lang w:val="hy-AM"/>
        </w:rPr>
        <w:t>1231-</w:t>
      </w:r>
      <w:r w:rsidRPr="003D4C18">
        <w:rPr>
          <w:rFonts w:ascii="GHEA Mariam" w:hAnsi="GHEA Mariam" w:cs="Sylfaen"/>
          <w:sz w:val="24"/>
          <w:lang w:val="hy-AM"/>
        </w:rPr>
        <w:t>Ն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ՈՐՈՇՄԱՆ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ՄԵՋ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ՓՈՓՈԽՈՒԹՅՈՒՆ</w:t>
      </w:r>
      <w:r w:rsidRPr="003D4C18">
        <w:rPr>
          <w:rFonts w:ascii="GHEA Mariam" w:hAnsi="GHEA Mariam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ԿԱՏԱՐԵԼՈՒ</w:t>
      </w:r>
      <w:r w:rsidRPr="003D4C18">
        <w:rPr>
          <w:rFonts w:ascii="GHEA Mariam" w:hAnsi="GHEA Mariam"/>
          <w:sz w:val="24"/>
          <w:lang w:val="hy-AM"/>
        </w:rPr>
        <w:t xml:space="preserve"> </w:t>
      </w:r>
    </w:p>
    <w:p w:rsidR="003D4C18" w:rsidRDefault="003D4C18" w:rsidP="003D4C18">
      <w:pPr>
        <w:pStyle w:val="mechtex"/>
        <w:rPr>
          <w:rFonts w:ascii="GHEA Mariam" w:hAnsi="GHEA Mariam" w:cs="Sylfaen"/>
          <w:sz w:val="24"/>
          <w:lang w:val="hy-AM"/>
        </w:rPr>
      </w:pPr>
      <w:r w:rsidRPr="003D4C18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D4C18">
        <w:rPr>
          <w:rFonts w:ascii="GHEA Mariam" w:hAnsi="GHEA Mariam" w:cs="Sylfaen"/>
          <w:sz w:val="24"/>
          <w:lang w:val="hy-AM"/>
        </w:rPr>
        <w:t>Ն</w:t>
      </w:r>
    </w:p>
    <w:p w:rsidR="003D4C18" w:rsidRPr="003D4C18" w:rsidRDefault="003D4C1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D4C18" w:rsidRDefault="003D4C18" w:rsidP="003D4C18">
      <w:pPr>
        <w:pStyle w:val="mechtex"/>
        <w:rPr>
          <w:rFonts w:ascii="Sylfaen" w:hAnsi="Sylfaen" w:cs="Calibri"/>
          <w:sz w:val="24"/>
          <w:lang w:val="hy-AM"/>
        </w:rPr>
      </w:pPr>
    </w:p>
    <w:p w:rsidR="003D4C18" w:rsidRPr="003D4C18" w:rsidRDefault="003D4C18" w:rsidP="003D4C18">
      <w:pPr>
        <w:pStyle w:val="mechtex"/>
        <w:rPr>
          <w:rFonts w:ascii="GHEA Mariam" w:hAnsi="GHEA Mariam"/>
          <w:sz w:val="24"/>
          <w:lang w:val="hy-AM"/>
        </w:rPr>
      </w:pPr>
      <w:r w:rsidRPr="003D4C18">
        <w:rPr>
          <w:rFonts w:ascii="Calibri" w:hAnsi="Calibri" w:cs="Calibri"/>
          <w:sz w:val="24"/>
          <w:lang w:val="hy-AM"/>
        </w:rPr>
        <w:t> </w:t>
      </w:r>
    </w:p>
    <w:p w:rsidR="003D4C18" w:rsidRPr="003D4C18" w:rsidRDefault="003D4C18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D4C18">
        <w:rPr>
          <w:rFonts w:ascii="GHEA Mariam" w:hAnsi="GHEA Mariam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դ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 xml:space="preserve">հոդվածները՝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3D4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4C18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3D4C1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D4C18">
        <w:rPr>
          <w:rFonts w:ascii="GHEA Mariam" w:hAnsi="GHEA Mariam" w:cs="Sylfaen"/>
          <w:sz w:val="24"/>
          <w:szCs w:val="24"/>
          <w:lang w:val="de-DE"/>
        </w:rPr>
        <w:t>է</w:t>
      </w:r>
      <w:r w:rsidRPr="003D4C1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F7D34" w:rsidRDefault="003D4C18" w:rsidP="003D4C18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3D4C18">
        <w:rPr>
          <w:rFonts w:ascii="GHEA Mariam" w:hAnsi="GHEA Mariam"/>
          <w:spacing w:val="-8"/>
          <w:sz w:val="24"/>
          <w:szCs w:val="24"/>
          <w:lang w:val="hy-AM"/>
        </w:rPr>
        <w:t>1. Հայաստանի Հանրապետության կառավարության 2005 թվականի հուլիսի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14-ի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Հանրապետությունում բնակչության պետական ռեգիստրի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համակարգ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>ներդնելու մասին» N</w:t>
      </w:r>
      <w:r w:rsidR="006833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>1231-Ն որոշման 2-րդ կետի «զ» ենթակետի 8-րդ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պարբերությունը շարադրել հետևյալ խմբագրությամբ՝</w:t>
      </w:r>
    </w:p>
    <w:p w:rsidR="003D4C18" w:rsidRPr="003D4C18" w:rsidRDefault="003D4C18" w:rsidP="003D4C18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3D4C18">
        <w:rPr>
          <w:rFonts w:ascii="GHEA Mariam" w:hAnsi="GHEA Mariam"/>
          <w:sz w:val="24"/>
          <w:szCs w:val="24"/>
          <w:lang w:val="hy-AM"/>
        </w:rPr>
        <w:t xml:space="preserve">«Կենտրոնական և տեղական ռեգիստրները քաղաքացիների անհատական հաշվառման տվյալները պետական կառավարման համակարգի, տեղական ինքնակառավարման, իրավապահ մարմիններին և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>նոտարներին տրամադրում են գրավոր կամ էլեկտրոնային հարցումների հիման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</w:t>
      </w:r>
      <w:r w:rsidRPr="003D4C18">
        <w:rPr>
          <w:rFonts w:ascii="GHEA Mariam" w:hAnsi="GHEA Mariam"/>
          <w:spacing w:val="-8"/>
          <w:sz w:val="24"/>
          <w:szCs w:val="24"/>
          <w:lang w:val="hy-AM"/>
        </w:rPr>
        <w:t xml:space="preserve">վրա՝ բացառությամբ Հայաստանի </w:t>
      </w:r>
      <w:r w:rsidRPr="00FF7D34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կառավարության 2012 թվականի դեկտեմբերի 20-ի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«Եկամտային </w:t>
      </w:r>
      <w:r w:rsidRPr="00FF7D34">
        <w:rPr>
          <w:rFonts w:ascii="GHEA Mariam" w:hAnsi="GHEA Mariam"/>
          <w:spacing w:val="-8"/>
          <w:sz w:val="24"/>
          <w:szCs w:val="24"/>
          <w:lang w:val="hy-AM"/>
        </w:rPr>
        <w:t>հարկի, շահութահարկի և սոցիալական վճարի անձնավորված հաշվառման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մասին» </w:t>
      </w:r>
      <w:bookmarkStart w:id="0" w:name="_GoBack"/>
      <w:r w:rsidRPr="00FF7D34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օրենքի կիրարկումն ապահովելու մասին» N</w:t>
      </w:r>
      <w:r w:rsidR="006833EA" w:rsidRPr="00FF7D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7D34">
        <w:rPr>
          <w:rFonts w:ascii="GHEA Mariam" w:hAnsi="GHEA Mariam"/>
          <w:spacing w:val="-8"/>
          <w:sz w:val="24"/>
          <w:szCs w:val="24"/>
          <w:lang w:val="hy-AM"/>
        </w:rPr>
        <w:t>1676-</w:t>
      </w:r>
      <w:bookmarkEnd w:id="0"/>
      <w:r w:rsidRPr="003D4C18">
        <w:rPr>
          <w:rFonts w:ascii="GHEA Mariam" w:hAnsi="GHEA Mariam"/>
          <w:spacing w:val="-4"/>
          <w:sz w:val="24"/>
          <w:szCs w:val="24"/>
          <w:lang w:val="hy-AM"/>
        </w:rPr>
        <w:t>Ն որոշմամբ հաստատված N 2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հավելվածի 7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3D4C18">
        <w:rPr>
          <w:rFonts w:ascii="GHEA Mariam" w:hAnsi="GHEA Mariam"/>
          <w:sz w:val="24"/>
          <w:szCs w:val="24"/>
          <w:lang w:val="hy-AM"/>
        </w:rPr>
        <w:t>1-</w:t>
      </w:r>
      <w:r w:rsidRPr="003D4C18">
        <w:rPr>
          <w:rFonts w:ascii="GHEA Mariam" w:hAnsi="GHEA Mariam" w:cs="GHEA Mariam"/>
          <w:sz w:val="24"/>
          <w:szCs w:val="24"/>
          <w:lang w:val="hy-AM"/>
        </w:rPr>
        <w:t>ին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</w:t>
      </w:r>
      <w:r w:rsidRPr="003D4C18">
        <w:rPr>
          <w:rFonts w:ascii="GHEA Mariam" w:hAnsi="GHEA Mariam" w:cs="GHEA Mariam"/>
          <w:sz w:val="24"/>
          <w:szCs w:val="24"/>
          <w:lang w:val="hy-AM"/>
        </w:rPr>
        <w:t>կետով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</w:t>
      </w:r>
      <w:r w:rsidRPr="003D4C18">
        <w:rPr>
          <w:rFonts w:ascii="GHEA Mariam" w:hAnsi="GHEA Mariam" w:cs="GHEA Mariam"/>
          <w:sz w:val="24"/>
          <w:szCs w:val="24"/>
          <w:lang w:val="hy-AM"/>
        </w:rPr>
        <w:t>սահմանված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</w:t>
      </w:r>
      <w:r w:rsidRPr="003D4C18">
        <w:rPr>
          <w:rFonts w:ascii="GHEA Mariam" w:hAnsi="GHEA Mariam" w:cs="GHEA Mariam"/>
          <w:sz w:val="24"/>
          <w:szCs w:val="24"/>
          <w:lang w:val="hy-AM"/>
        </w:rPr>
        <w:t>դեպքի</w:t>
      </w:r>
      <w:r w:rsidRPr="003D4C18">
        <w:rPr>
          <w:rFonts w:ascii="GHEA Mariam" w:hAnsi="GHEA Mariam"/>
          <w:sz w:val="24"/>
          <w:szCs w:val="24"/>
          <w:lang w:val="hy-AM"/>
        </w:rPr>
        <w:t>։»։</w:t>
      </w:r>
    </w:p>
    <w:p w:rsidR="003D4C18" w:rsidRPr="003D4C18" w:rsidRDefault="003D4C18" w:rsidP="003D4C18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3D4C18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3D4C18">
        <w:rPr>
          <w:rFonts w:ascii="GHEA Mariam" w:hAnsi="GHEA Mariam"/>
          <w:sz w:val="24"/>
          <w:szCs w:val="24"/>
          <w:lang w:val="hy-AM"/>
        </w:rPr>
        <w:t xml:space="preserve"> հաջորդող տասներորդ օրվանից։</w:t>
      </w:r>
    </w:p>
    <w:p w:rsidR="003D4C18" w:rsidRPr="003D4C18" w:rsidRDefault="003D4C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4C18" w:rsidRPr="00B45A61" w:rsidRDefault="003D4C1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D4C18" w:rsidRPr="00B45A61" w:rsidRDefault="003D4C1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D4C18" w:rsidRPr="000F4671" w:rsidRDefault="003D4C1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D4C18" w:rsidRPr="000F4671" w:rsidRDefault="003D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4C18" w:rsidRPr="003D4C18" w:rsidRDefault="003D4C1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D4C1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D4C18" w:rsidRPr="003D4C18" w:rsidRDefault="003D4C1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D4C18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D4C18">
        <w:rPr>
          <w:rFonts w:ascii="GHEA Mariam" w:hAnsi="GHEA Mariam" w:cs="Arial Armenian"/>
          <w:sz w:val="24"/>
          <w:szCs w:val="24"/>
          <w:lang w:val="fr-FR"/>
        </w:rPr>
        <w:tab/>
      </w:r>
      <w:r w:rsidRPr="003D4C18">
        <w:rPr>
          <w:rFonts w:ascii="GHEA Mariam" w:hAnsi="GHEA Mariam" w:cs="Arial Armenian"/>
          <w:sz w:val="24"/>
          <w:szCs w:val="24"/>
          <w:lang w:val="fr-FR"/>
        </w:rPr>
        <w:tab/>
      </w:r>
      <w:r w:rsidRPr="003D4C18">
        <w:rPr>
          <w:rFonts w:ascii="GHEA Mariam" w:hAnsi="GHEA Mariam" w:cs="Arial Armenian"/>
          <w:sz w:val="24"/>
          <w:szCs w:val="24"/>
          <w:lang w:val="fr-FR"/>
        </w:rPr>
        <w:tab/>
      </w:r>
      <w:r w:rsidRPr="003D4C18">
        <w:rPr>
          <w:rFonts w:ascii="GHEA Mariam" w:hAnsi="GHEA Mariam" w:cs="Arial Armenian"/>
          <w:sz w:val="24"/>
          <w:szCs w:val="24"/>
          <w:lang w:val="fr-FR"/>
        </w:rPr>
        <w:tab/>
      </w:r>
      <w:r w:rsidRPr="003D4C1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3D4C18">
        <w:rPr>
          <w:rFonts w:ascii="GHEA Mariam" w:hAnsi="GHEA Mariam" w:cs="Sylfaen"/>
          <w:sz w:val="24"/>
          <w:szCs w:val="24"/>
          <w:lang w:val="fr-FR"/>
        </w:rPr>
        <w:t>.</w:t>
      </w:r>
      <w:r w:rsidRPr="003D4C1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D4C18" w:rsidRPr="003D4C18" w:rsidRDefault="003D4C1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D4C18" w:rsidRDefault="003D4C18" w:rsidP="003D4C1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D4C1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0DB" w:rsidRDefault="004C50DB">
      <w:r>
        <w:separator/>
      </w:r>
    </w:p>
  </w:endnote>
  <w:endnote w:type="continuationSeparator" w:id="0">
    <w:p w:rsidR="004C50DB" w:rsidRDefault="004C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0DB" w:rsidRDefault="004C50DB">
      <w:r>
        <w:separator/>
      </w:r>
    </w:p>
  </w:footnote>
  <w:footnote w:type="continuationSeparator" w:id="0">
    <w:p w:rsidR="004C50DB" w:rsidRDefault="004C5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7D3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4C18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0DB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3EA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7C3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EB2129"/>
  <w15:chartTrackingRefBased/>
  <w15:docId w15:val="{C7C7FD76-9EC4-47CE-8A55-295A6500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4C1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4C1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D4C1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F7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2026-05-21T05:26:00Z</dcterms:created>
  <dcterms:modified xsi:type="dcterms:W3CDTF">2026-05-21T05:33:00Z</dcterms:modified>
</cp:coreProperties>
</file>