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A870D1"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35F0FA05" w14:textId="322AAD42" w:rsidR="000C584E" w:rsidRPr="000C584E" w:rsidRDefault="009D0AAB" w:rsidP="000C584E">
      <w:pPr>
        <w:pStyle w:val="ListParagraph"/>
        <w:spacing w:line="360" w:lineRule="auto"/>
        <w:ind w:left="630"/>
        <w:jc w:val="center"/>
        <w:rPr>
          <w:rFonts w:ascii="GHEA Grapalat" w:hAnsi="GHEA Grapalat"/>
          <w:b/>
          <w:bCs/>
          <w:color w:val="000000"/>
          <w:sz w:val="24"/>
          <w:szCs w:val="24"/>
          <w:lang w:val="hy-AM"/>
        </w:rPr>
      </w:pPr>
      <w:r w:rsidRPr="00E322A6">
        <w:rPr>
          <w:rFonts w:ascii="GHEA Grapalat" w:eastAsia="GHEA Grapalat" w:hAnsi="GHEA Grapalat" w:cs="GHEA Grapalat"/>
          <w:b/>
          <w:bCs/>
          <w:color w:val="000000"/>
          <w:sz w:val="24"/>
          <w:szCs w:val="24"/>
          <w:shd w:val="clear" w:color="auto" w:fill="FFFFFF"/>
          <w:lang w:val="hy-AM"/>
        </w:rPr>
        <w:t>«ՀԱՅԱՍՏԱՆԻ ՀԱՆՐԱՊԵՏՈՒԹՅԱՆ 202</w:t>
      </w:r>
      <w:r w:rsidRPr="007E5980">
        <w:rPr>
          <w:rFonts w:ascii="GHEA Grapalat" w:eastAsia="GHEA Grapalat" w:hAnsi="GHEA Grapalat" w:cs="GHEA Grapalat"/>
          <w:b/>
          <w:bCs/>
          <w:color w:val="000000"/>
          <w:sz w:val="24"/>
          <w:szCs w:val="24"/>
          <w:shd w:val="clear" w:color="auto" w:fill="FFFFFF"/>
          <w:lang w:val="hy-AM"/>
        </w:rPr>
        <w:t>6</w:t>
      </w:r>
      <w:r w:rsidRPr="00E322A6">
        <w:rPr>
          <w:rFonts w:ascii="GHEA Grapalat" w:eastAsia="GHEA Grapalat" w:hAnsi="GHEA Grapalat" w:cs="GHEA Grapalat"/>
          <w:b/>
          <w:bCs/>
          <w:color w:val="000000"/>
          <w:sz w:val="24"/>
          <w:szCs w:val="24"/>
          <w:shd w:val="clear" w:color="auto" w:fill="FFFFFF"/>
          <w:lang w:val="hy-AM"/>
        </w:rPr>
        <w:t xml:space="preserve"> ԹՎԱԿԱՆԻ ՊԵՏԱԿԱՆ ԲՅՈՒՋԵԻ ՄԱՍԻՆ» ՕՐԵՆՔՈՒՄ ՎԵՐԱԲԱՇԽՈՒՄ</w:t>
      </w:r>
      <w:r w:rsidR="000C584E">
        <w:rPr>
          <w:rFonts w:ascii="GHEA Grapalat" w:eastAsia="GHEA Grapalat" w:hAnsi="GHEA Grapalat" w:cs="GHEA Grapalat"/>
          <w:b/>
          <w:bCs/>
          <w:color w:val="000000"/>
          <w:sz w:val="24"/>
          <w:szCs w:val="24"/>
          <w:shd w:val="clear" w:color="auto" w:fill="FFFFFF"/>
          <w:lang w:val="hy-AM"/>
        </w:rPr>
        <w:t xml:space="preserve"> </w:t>
      </w:r>
      <w:r w:rsidR="00770A06">
        <w:rPr>
          <w:rFonts w:ascii="GHEA Grapalat" w:eastAsia="GHEA Grapalat" w:hAnsi="GHEA Grapalat" w:cs="GHEA Grapalat"/>
          <w:b/>
          <w:bCs/>
          <w:color w:val="000000"/>
          <w:sz w:val="24"/>
          <w:szCs w:val="24"/>
          <w:shd w:val="clear" w:color="auto" w:fill="FFFFFF"/>
          <w:lang w:val="hy-AM"/>
        </w:rPr>
        <w:t>ԵՎ</w:t>
      </w:r>
      <w:r w:rsidRPr="00E322A6">
        <w:rPr>
          <w:rFonts w:ascii="GHEA Grapalat" w:eastAsia="GHEA Grapalat" w:hAnsi="GHEA Grapalat" w:cs="GHEA Grapalat"/>
          <w:b/>
          <w:bCs/>
          <w:color w:val="000000"/>
          <w:sz w:val="24"/>
          <w:szCs w:val="24"/>
          <w:shd w:val="clear" w:color="auto" w:fill="FFFFFF"/>
          <w:lang w:val="hy-AM"/>
        </w:rPr>
        <w:t xml:space="preserve"> ՀԱՅԱՍՏԱՆԻ</w:t>
      </w:r>
      <w:r>
        <w:rPr>
          <w:rFonts w:ascii="GHEA Grapalat" w:eastAsia="GHEA Grapalat" w:hAnsi="GHEA Grapalat" w:cs="GHEA Grapalat"/>
          <w:b/>
          <w:bCs/>
          <w:color w:val="000000"/>
          <w:sz w:val="24"/>
          <w:szCs w:val="24"/>
          <w:shd w:val="clear" w:color="auto" w:fill="FFFFFF"/>
          <w:lang w:val="hy-AM"/>
        </w:rPr>
        <w:t xml:space="preserve"> </w:t>
      </w:r>
      <w:r w:rsidRPr="00E322A6">
        <w:rPr>
          <w:rFonts w:ascii="GHEA Grapalat" w:eastAsia="GHEA Grapalat" w:hAnsi="GHEA Grapalat" w:cs="GHEA Grapalat"/>
          <w:b/>
          <w:bCs/>
          <w:color w:val="000000"/>
          <w:sz w:val="24"/>
          <w:szCs w:val="24"/>
          <w:shd w:val="clear" w:color="auto" w:fill="FFFFFF"/>
          <w:lang w:val="hy-AM"/>
        </w:rPr>
        <w:t>ՀԱՆՐԱՊԵՏՈՒԹՅԱՆ ԿԱՌԱՎԱՐՈՒԹՅԱՆ 202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 ԹՎԱԿԱՆԻ ԴԵԿՏԵՄԲԵՐԻ 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-Ի N </w:t>
      </w:r>
      <w:r>
        <w:rPr>
          <w:rFonts w:ascii="GHEA Grapalat" w:eastAsia="GHEA Grapalat" w:hAnsi="GHEA Grapalat" w:cs="GHEA Grapalat"/>
          <w:b/>
          <w:bCs/>
          <w:color w:val="000000"/>
          <w:sz w:val="24"/>
          <w:szCs w:val="24"/>
          <w:shd w:val="clear" w:color="auto" w:fill="FFFFFF"/>
          <w:lang w:val="hy-AM"/>
        </w:rPr>
        <w:t>1910</w:t>
      </w:r>
      <w:r w:rsidRPr="00E322A6">
        <w:rPr>
          <w:rFonts w:ascii="GHEA Grapalat" w:eastAsia="GHEA Grapalat" w:hAnsi="GHEA Grapalat" w:cs="GHEA Grapalat"/>
          <w:b/>
          <w:bCs/>
          <w:color w:val="000000"/>
          <w:sz w:val="24"/>
          <w:szCs w:val="24"/>
          <w:shd w:val="clear" w:color="auto" w:fill="FFFFFF"/>
          <w:lang w:val="hy-AM"/>
        </w:rPr>
        <w:t xml:space="preserve">-Ն ՈՐՈՇՄԱՆ ՄԵՋ ՓՈՓՈԽՈՒԹՅՈՒՆՆԵՐ ԿԱՏԱՐԵԼՈՒ </w:t>
      </w:r>
      <w:r w:rsidRPr="00E322A6">
        <w:rPr>
          <w:rFonts w:ascii="GHEA Grapalat" w:hAnsi="GHEA Grapalat"/>
          <w:b/>
          <w:bCs/>
          <w:color w:val="000000"/>
          <w:sz w:val="24"/>
          <w:szCs w:val="24"/>
          <w:lang w:val="hy-AM"/>
        </w:rPr>
        <w:t>ՄԱՍԻՆ</w:t>
      </w:r>
      <w:r>
        <w:rPr>
          <w:rFonts w:ascii="GHEA Grapalat" w:hAnsi="GHEA Grapalat"/>
          <w:b/>
          <w:bCs/>
          <w:color w:val="000000"/>
          <w:sz w:val="24"/>
          <w:szCs w:val="24"/>
          <w:lang w:val="hy-AM"/>
        </w:rPr>
        <w:t>»</w:t>
      </w:r>
      <w:bookmarkStart w:id="0" w:name="_GoBack"/>
      <w:bookmarkEnd w:id="0"/>
    </w:p>
    <w:p w14:paraId="4896368A" w14:textId="77777777" w:rsidR="00EE017B" w:rsidRPr="00473DA3" w:rsidRDefault="00EE017B" w:rsidP="00473DA3">
      <w:pPr>
        <w:spacing w:after="0" w:line="360" w:lineRule="auto"/>
        <w:jc w:val="center"/>
        <w:rPr>
          <w:rFonts w:ascii="GHEA Grapalat" w:hAnsi="GHEA Grapalat"/>
          <w:b/>
          <w:bCs/>
          <w:color w:val="000000"/>
          <w:shd w:val="clear" w:color="auto" w:fill="FFFFFF"/>
          <w:lang w:val="hy-AM"/>
        </w:rPr>
      </w:pPr>
      <w:r w:rsidRPr="00473DA3">
        <w:rPr>
          <w:rFonts w:ascii="GHEA Grapalat" w:hAnsi="GHEA Grapalat"/>
          <w:b/>
          <w:bCs/>
          <w:color w:val="000000"/>
          <w:shd w:val="clear" w:color="auto" w:fill="FFFFFF"/>
          <w:lang w:val="hy-AM"/>
        </w:rPr>
        <w:t>ՀՀ ԿԱՌԱՎԱՐՈՒԹՅԱՆ ՈՐՈՇՄԱՆ ՆԱԽԱԳԾԻ</w:t>
      </w:r>
      <w:r w:rsidRPr="00473DA3">
        <w:rPr>
          <w:rFonts w:ascii="Calibri" w:hAnsi="Calibri" w:cs="Calibri"/>
          <w:b/>
          <w:bCs/>
          <w:color w:val="000000"/>
          <w:shd w:val="clear" w:color="auto" w:fill="FFFFFF"/>
          <w:lang w:val="hy-AM"/>
        </w:rPr>
        <w:t> </w:t>
      </w:r>
    </w:p>
    <w:p w14:paraId="45B71FE7"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76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5"/>
        <w:gridCol w:w="35"/>
        <w:gridCol w:w="5351"/>
      </w:tblGrid>
      <w:tr w:rsidR="00A52D24" w:rsidRPr="00A25CAD" w14:paraId="3581210A" w14:textId="77777777" w:rsidTr="000C7159">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77777777" w:rsidR="00A52D24" w:rsidRPr="00A25CAD" w:rsidRDefault="00A52D24" w:rsidP="003F4C59">
            <w:pPr>
              <w:pStyle w:val="ListParagraph"/>
              <w:numPr>
                <w:ilvl w:val="0"/>
                <w:numId w:val="16"/>
              </w:numPr>
              <w:spacing w:before="100" w:beforeAutospacing="1" w:after="100" w:afterAutospacing="1"/>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4323459B" w:rsidR="00A52D24" w:rsidRPr="00605AD7" w:rsidRDefault="00473DA3" w:rsidP="003F4C59">
            <w:pPr>
              <w:spacing w:after="0"/>
              <w:ind w:left="142" w:right="127" w:firstLine="308"/>
              <w:jc w:val="center"/>
              <w:rPr>
                <w:rFonts w:ascii="GHEA Grapalat" w:hAnsi="GHEA Grapalat" w:cs="Sylfaen"/>
                <w:b/>
                <w:sz w:val="24"/>
                <w:szCs w:val="24"/>
              </w:rPr>
            </w:pPr>
            <w:r w:rsidRPr="00605AD7">
              <w:rPr>
                <w:rFonts w:ascii="GHEA Grapalat" w:hAnsi="GHEA Grapalat" w:cs="Sylfaen"/>
                <w:b/>
                <w:sz w:val="24"/>
                <w:szCs w:val="24"/>
              </w:rPr>
              <w:t>2</w:t>
            </w:r>
            <w:r w:rsidR="0019673D" w:rsidRPr="00605AD7">
              <w:rPr>
                <w:rFonts w:ascii="GHEA Grapalat" w:hAnsi="GHEA Grapalat" w:cs="Sylfaen"/>
                <w:b/>
                <w:sz w:val="24"/>
                <w:szCs w:val="24"/>
                <w:lang w:val="hy-AM"/>
              </w:rPr>
              <w:t>9</w:t>
            </w:r>
            <w:r w:rsidR="00A52D24" w:rsidRPr="00605AD7">
              <w:rPr>
                <w:rFonts w:ascii="GHEA Grapalat" w:hAnsi="GHEA Grapalat" w:cs="Sylfaen"/>
                <w:b/>
                <w:sz w:val="24"/>
                <w:szCs w:val="24"/>
              </w:rPr>
              <w:t>.</w:t>
            </w:r>
            <w:r w:rsidRPr="00605AD7">
              <w:rPr>
                <w:rFonts w:ascii="GHEA Grapalat" w:hAnsi="GHEA Grapalat" w:cs="Sylfaen"/>
                <w:b/>
                <w:sz w:val="24"/>
                <w:szCs w:val="24"/>
              </w:rPr>
              <w:t>0</w:t>
            </w:r>
            <w:r w:rsidR="0019673D" w:rsidRPr="00605AD7">
              <w:rPr>
                <w:rFonts w:ascii="GHEA Grapalat" w:hAnsi="GHEA Grapalat" w:cs="Sylfaen"/>
                <w:b/>
                <w:sz w:val="24"/>
                <w:szCs w:val="24"/>
                <w:lang w:val="hy-AM"/>
              </w:rPr>
              <w:t>4</w:t>
            </w:r>
            <w:r w:rsidR="00A52D24" w:rsidRPr="00605AD7">
              <w:rPr>
                <w:rFonts w:ascii="GHEA Grapalat" w:hAnsi="GHEA Grapalat" w:cs="Sylfaen"/>
                <w:b/>
                <w:sz w:val="24"/>
                <w:szCs w:val="24"/>
              </w:rPr>
              <w:t>.202</w:t>
            </w:r>
            <w:r w:rsidRPr="00605AD7">
              <w:rPr>
                <w:rFonts w:ascii="GHEA Grapalat" w:hAnsi="GHEA Grapalat" w:cs="Sylfaen"/>
                <w:b/>
                <w:sz w:val="24"/>
                <w:szCs w:val="24"/>
              </w:rPr>
              <w:t>6</w:t>
            </w:r>
            <w:r w:rsidR="00A52D24" w:rsidRPr="00605AD7">
              <w:rPr>
                <w:rFonts w:ascii="GHEA Grapalat" w:hAnsi="GHEA Grapalat" w:cs="Sylfaen"/>
                <w:b/>
                <w:sz w:val="24"/>
                <w:szCs w:val="24"/>
              </w:rPr>
              <w:t xml:space="preserve"> թ.</w:t>
            </w:r>
          </w:p>
        </w:tc>
      </w:tr>
      <w:tr w:rsidR="00A52D24" w:rsidRPr="00A25CAD" w14:paraId="34386B10" w14:textId="77777777" w:rsidTr="000C7159">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A52D24" w:rsidRPr="00A25CAD" w:rsidRDefault="00A52D24" w:rsidP="003F4C59">
            <w:pPr>
              <w:spacing w:after="0"/>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7E5C410C" w14:textId="59A6006E" w:rsidR="00A52D24" w:rsidRPr="00605AD7" w:rsidRDefault="00605AD7" w:rsidP="003F4C59">
            <w:pPr>
              <w:spacing w:after="0"/>
              <w:jc w:val="center"/>
            </w:pPr>
            <w:r>
              <w:rPr>
                <w:rFonts w:ascii="GHEA Grapalat" w:eastAsia="Times New Roman" w:hAnsi="GHEA Grapalat" w:cs="Times New Roman"/>
                <w:b/>
                <w:bCs/>
                <w:spacing w:val="-20"/>
                <w:sz w:val="24"/>
                <w:szCs w:val="24"/>
                <w:lang w:val="hy-AM" w:eastAsia="ru-RU"/>
              </w:rPr>
              <w:t>N 01/34-3/11130-2026</w:t>
            </w:r>
          </w:p>
        </w:tc>
      </w:tr>
      <w:tr w:rsidR="00632746" w:rsidRPr="000C584E" w14:paraId="7BFCB184" w14:textId="77777777" w:rsidTr="003F4C59">
        <w:trPr>
          <w:trHeight w:val="79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2C5D3CAE" w14:textId="77777777" w:rsidR="00632746" w:rsidRDefault="00632746" w:rsidP="003F4C59">
            <w:pPr>
              <w:spacing w:after="0"/>
              <w:ind w:left="247" w:right="98" w:firstLine="293"/>
              <w:jc w:val="both"/>
              <w:rPr>
                <w:lang w:val="hy-AM"/>
              </w:rPr>
            </w:pPr>
            <w:r w:rsidRPr="00DE3531">
              <w:rPr>
                <w:rFonts w:ascii="GHEA Grapalat" w:eastAsia="Times New Roman" w:hAnsi="GHEA Grapalat" w:cs="Sylfaen"/>
                <w:sz w:val="24"/>
                <w:szCs w:val="24"/>
                <w:lang w:val="hy-AM"/>
              </w:rPr>
              <w:t>Նախագծի հիմնավորմամբ նշված է</w:t>
            </w:r>
            <w:r>
              <w:rPr>
                <w:lang w:val="hy-AM"/>
              </w:rPr>
              <w:t xml:space="preserve">, </w:t>
            </w:r>
            <w:r w:rsidRPr="00DE3531">
              <w:rPr>
                <w:rFonts w:ascii="GHEA Grapalat" w:eastAsia="Times New Roman" w:hAnsi="GHEA Grapalat" w:cs="Sylfaen"/>
                <w:sz w:val="24"/>
                <w:szCs w:val="24"/>
                <w:lang w:val="hy-AM"/>
              </w:rPr>
              <w:t>որ նախատեսվող գումարը պետք է ապահովի միայն ատեստավորումը հաջողությամբ հաղթահարած թանգարանների մասնագիտական ոլորտի համապատասխան աշխատակիցներին հավելավճարի հատկացումը:</w:t>
            </w:r>
          </w:p>
          <w:p w14:paraId="0FEDA8DE" w14:textId="77777777" w:rsidR="00632746" w:rsidRPr="00760AA4" w:rsidRDefault="00632746" w:rsidP="003F4C59">
            <w:pPr>
              <w:spacing w:after="0"/>
              <w:ind w:left="247" w:right="98" w:firstLine="293"/>
              <w:jc w:val="both"/>
              <w:rPr>
                <w:lang w:val="hy-AM"/>
              </w:rPr>
            </w:pPr>
            <w:r w:rsidRPr="00DB0F65">
              <w:rPr>
                <w:rFonts w:ascii="GHEA Grapalat" w:eastAsia="Times New Roman" w:hAnsi="GHEA Grapalat" w:cs="Sylfaen"/>
                <w:sz w:val="24"/>
                <w:szCs w:val="24"/>
                <w:lang w:val="hy-AM"/>
              </w:rPr>
              <w:t>Մի</w:t>
            </w:r>
            <w:r>
              <w:rPr>
                <w:rFonts w:ascii="GHEA Grapalat" w:eastAsia="Times New Roman" w:hAnsi="GHEA Grapalat" w:cs="Sylfaen"/>
                <w:sz w:val="24"/>
                <w:szCs w:val="24"/>
                <w:lang w:val="hy-AM"/>
              </w:rPr>
              <w:t>ա</w:t>
            </w:r>
            <w:r w:rsidRPr="00DB0F65">
              <w:rPr>
                <w:rFonts w:ascii="GHEA Grapalat" w:eastAsia="Times New Roman" w:hAnsi="GHEA Grapalat" w:cs="Sylfaen"/>
                <w:sz w:val="24"/>
                <w:szCs w:val="24"/>
                <w:lang w:val="hy-AM"/>
              </w:rPr>
              <w:t>ժամանակ</w:t>
            </w:r>
            <w:r>
              <w:rPr>
                <w:rFonts w:ascii="GHEA Grapalat" w:eastAsia="Times New Roman" w:hAnsi="GHEA Grapalat" w:cs="Sylfaen"/>
                <w:sz w:val="24"/>
                <w:szCs w:val="24"/>
                <w:lang w:val="hy-AM"/>
              </w:rPr>
              <w:t>,</w:t>
            </w:r>
            <w:r w:rsidRPr="00DB0F65">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վերոգրյալով պայմանավորված, </w:t>
            </w:r>
            <w:r w:rsidRPr="00DB0F65">
              <w:rPr>
                <w:rFonts w:ascii="GHEA Grapalat" w:eastAsia="Times New Roman" w:hAnsi="GHEA Grapalat" w:cs="Sylfaen"/>
                <w:sz w:val="24"/>
                <w:szCs w:val="24"/>
                <w:lang w:val="hy-AM"/>
              </w:rPr>
              <w:t xml:space="preserve">սահմանված կարգով շրջանառվել է «Հայաստանի Հանրապետության կրթության, գիտության, մշակույթի և սպորտի նախարարի 2024 թվականի օգոստոսի 27-ի «Պետական թանգարանային աշխատողների ատեստավորման կարգի օրինակելի ձևը հաստատելու մասին» N 66-Ն հրամանում լրացում և փոփոխություններ  կատարելու մասին» ՀՀ կրթության, գիտության, մշակույթի և սպորտի նախարարի հրամանի նախագիծը, </w:t>
            </w:r>
            <w:r w:rsidRPr="006E0FF3">
              <w:rPr>
                <w:rFonts w:ascii="GHEA Grapalat" w:eastAsia="Times New Roman" w:hAnsi="GHEA Grapalat" w:cs="Sylfaen"/>
                <w:sz w:val="24"/>
                <w:szCs w:val="24"/>
                <w:lang w:val="hy-AM"/>
              </w:rPr>
              <w:t>որի վերաբերյալ մեր դիրքորոշումը հայտնել ենք սույն թվականի ապրիլի 18-ի N 01/11-4/10479-2026 գրությամբ</w:t>
            </w:r>
            <w:r>
              <w:rPr>
                <w:rFonts w:ascii="GHEA Grapalat" w:eastAsia="Times New Roman" w:hAnsi="GHEA Grapalat" w:cs="Sylfaen"/>
                <w:sz w:val="24"/>
                <w:szCs w:val="24"/>
                <w:lang w:val="hy-AM"/>
              </w:rPr>
              <w:t xml:space="preserve"> </w:t>
            </w:r>
            <w:r w:rsidRPr="006E0FF3">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կցվում է</w:t>
            </w:r>
            <w:r w:rsidRPr="006E0FF3">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որում, ի թիվս այլնի, առաջարկվել էր </w:t>
            </w:r>
            <w:r w:rsidRPr="008A6DD1">
              <w:rPr>
                <w:rFonts w:ascii="GHEA Grapalat" w:eastAsia="Times New Roman" w:hAnsi="GHEA Grapalat" w:cs="Sylfaen"/>
                <w:sz w:val="24"/>
                <w:szCs w:val="24"/>
                <w:lang w:val="hy-AM"/>
              </w:rPr>
              <w:t>ՀՀ կրթության, գիտության, մշակույթի և սպորտի նախարարի հրամանի նախագիծը</w:t>
            </w:r>
            <w:r w:rsidRPr="004E4ADD">
              <w:rPr>
                <w:rFonts w:ascii="GHEA Grapalat" w:eastAsia="Times New Roman" w:hAnsi="GHEA Grapalat" w:cs="Sylfaen"/>
                <w:sz w:val="24"/>
                <w:szCs w:val="24"/>
                <w:lang w:val="hy-AM"/>
              </w:rPr>
              <w:t xml:space="preserve"> շրջանառել ՀՀ կառավարության որոշման նախագծի տեսքով</w:t>
            </w:r>
            <w:r>
              <w:rPr>
                <w:rFonts w:ascii="GHEA Grapalat" w:eastAsia="Times New Roman" w:hAnsi="GHEA Grapalat" w:cs="Sylfaen"/>
                <w:sz w:val="24"/>
                <w:szCs w:val="24"/>
                <w:lang w:val="hy-AM"/>
              </w:rPr>
              <w:t>:</w:t>
            </w:r>
          </w:p>
          <w:p w14:paraId="4A85DA3B" w14:textId="0D8A1C8E" w:rsidR="00632746" w:rsidRDefault="00632746" w:rsidP="003F4C59">
            <w:pPr>
              <w:spacing w:after="0"/>
              <w:ind w:left="247" w:right="98" w:firstLine="293"/>
              <w:jc w:val="both"/>
              <w:rPr>
                <w:rFonts w:ascii="GHEA Grapalat" w:hAnsi="GHEA Grapalat"/>
                <w:sz w:val="24"/>
                <w:szCs w:val="24"/>
                <w:lang w:val="hy-AM"/>
              </w:rPr>
            </w:pPr>
            <w:r w:rsidRPr="00F16F15">
              <w:rPr>
                <w:rFonts w:ascii="GHEA Grapalat" w:eastAsia="Times New Roman" w:hAnsi="GHEA Grapalat" w:cs="Sylfaen"/>
                <w:sz w:val="24"/>
                <w:szCs w:val="24"/>
                <w:lang w:val="hy-AM"/>
              </w:rPr>
              <w:t xml:space="preserve">Այնուհետև, սահմանված կարգով </w:t>
            </w:r>
            <w:r>
              <w:rPr>
                <w:rFonts w:ascii="GHEA Grapalat" w:eastAsia="Times New Roman" w:hAnsi="GHEA Grapalat" w:cs="Sylfaen"/>
                <w:sz w:val="24"/>
                <w:szCs w:val="24"/>
                <w:lang w:val="hy-AM"/>
              </w:rPr>
              <w:t xml:space="preserve">ՀՀ կառավարությունում </w:t>
            </w:r>
            <w:r w:rsidRPr="00F16F15">
              <w:rPr>
                <w:rFonts w:ascii="GHEA Grapalat" w:eastAsia="Times New Roman" w:hAnsi="GHEA Grapalat" w:cs="Sylfaen"/>
                <w:sz w:val="24"/>
                <w:szCs w:val="24"/>
                <w:lang w:val="hy-AM"/>
              </w:rPr>
              <w:t xml:space="preserve">վերոնշված իրավական ակտի քննարկման արդյունքում ընդունված որոշման հիման վրա, </w:t>
            </w:r>
            <w:r>
              <w:rPr>
                <w:rFonts w:ascii="GHEA Grapalat" w:eastAsia="Times New Roman" w:hAnsi="GHEA Grapalat" w:cs="Sylfaen"/>
                <w:sz w:val="24"/>
                <w:szCs w:val="24"/>
                <w:lang w:val="hy-AM"/>
              </w:rPr>
              <w:lastRenderedPageBreak/>
              <w:t>անհրաժեշտության դեպքում, պետք է</w:t>
            </w:r>
            <w:r w:rsidRPr="00F16F15">
              <w:rPr>
                <w:rFonts w:ascii="GHEA Grapalat" w:eastAsia="Times New Roman" w:hAnsi="GHEA Grapalat" w:cs="Sylfaen"/>
                <w:sz w:val="24"/>
                <w:szCs w:val="24"/>
                <w:lang w:val="hy-AM"/>
              </w:rPr>
              <w:t xml:space="preserve"> նախաձեռնվեր </w:t>
            </w:r>
            <w:r>
              <w:rPr>
                <w:rFonts w:ascii="GHEA Grapalat" w:eastAsia="Times New Roman" w:hAnsi="GHEA Grapalat" w:cs="Sylfaen"/>
                <w:sz w:val="24"/>
                <w:szCs w:val="24"/>
                <w:lang w:val="hy-AM"/>
              </w:rPr>
              <w:t xml:space="preserve">ՀՀ </w:t>
            </w:r>
            <w:r w:rsidRPr="00F16F15">
              <w:rPr>
                <w:rFonts w:ascii="GHEA Grapalat" w:eastAsia="Times New Roman" w:hAnsi="GHEA Grapalat" w:cs="Sylfaen"/>
                <w:sz w:val="24"/>
                <w:szCs w:val="24"/>
                <w:lang w:val="hy-AM"/>
              </w:rPr>
              <w:t>պետական բյուջեում ծախսերի վերաբաշխման կատարումը:</w:t>
            </w:r>
          </w:p>
        </w:tc>
        <w:tc>
          <w:tcPr>
            <w:tcW w:w="35" w:type="dxa"/>
            <w:tcBorders>
              <w:top w:val="outset" w:sz="6" w:space="0" w:color="auto"/>
              <w:left w:val="outset" w:sz="6" w:space="0" w:color="auto"/>
              <w:bottom w:val="outset" w:sz="6" w:space="0" w:color="auto"/>
              <w:right w:val="nil"/>
            </w:tcBorders>
            <w:shd w:val="clear" w:color="auto" w:fill="FFFFFF"/>
          </w:tcPr>
          <w:p w14:paraId="0C11DA96" w14:textId="77777777" w:rsidR="00632746" w:rsidRPr="00A25CAD" w:rsidRDefault="00632746" w:rsidP="003F4C59">
            <w:pPr>
              <w:spacing w:after="0"/>
              <w:ind w:left="247" w:right="98" w:firstLine="293"/>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21438938" w14:textId="06761EF9" w:rsidR="00632746" w:rsidRPr="00632746" w:rsidRDefault="00632746" w:rsidP="003F4C59">
            <w:pPr>
              <w:spacing w:after="0"/>
              <w:ind w:left="247" w:right="98" w:firstLine="293"/>
              <w:jc w:val="both"/>
              <w:rPr>
                <w:lang w:val="hy-AM"/>
              </w:rPr>
            </w:pPr>
            <w:r>
              <w:rPr>
                <w:rFonts w:ascii="GHEA Grapalat" w:eastAsia="Times New Roman" w:hAnsi="GHEA Grapalat" w:cs="Sylfaen"/>
                <w:sz w:val="24"/>
                <w:szCs w:val="24"/>
                <w:lang w:val="hy-AM"/>
              </w:rPr>
              <w:t xml:space="preserve">Դիտարկումն ընդհանուր առմամբ ընդունելի է, սակայն համաձայն ՀՀ սահմանադրության 146-րդ հոդվածի 4-րդ կետի՝ </w:t>
            </w:r>
            <w:r w:rsidRPr="00632746">
              <w:rPr>
                <w:rFonts w:ascii="Calibri" w:eastAsia="Times New Roman" w:hAnsi="Calibri" w:cs="Calibri"/>
                <w:sz w:val="24"/>
                <w:szCs w:val="24"/>
                <w:lang w:val="hy-AM"/>
              </w:rPr>
              <w:t> </w:t>
            </w:r>
            <w:r w:rsidRPr="00632746">
              <w:rPr>
                <w:rFonts w:ascii="GHEA Grapalat" w:eastAsia="Times New Roman" w:hAnsi="GHEA Grapalat" w:cs="GHEA Grapalat"/>
                <w:sz w:val="24"/>
                <w:szCs w:val="24"/>
                <w:lang w:val="hy-AM"/>
              </w:rPr>
              <w:t>Կառավարության</w:t>
            </w:r>
            <w:r w:rsidRPr="00632746">
              <w:rPr>
                <w:rFonts w:ascii="GHEA Grapalat" w:eastAsia="Times New Roman" w:hAnsi="GHEA Grapalat" w:cs="Sylfaen"/>
                <w:sz w:val="24"/>
                <w:szCs w:val="24"/>
                <w:lang w:val="hy-AM"/>
              </w:rPr>
              <w:t xml:space="preserve"> </w:t>
            </w:r>
            <w:r w:rsidRPr="00632746">
              <w:rPr>
                <w:rFonts w:ascii="GHEA Grapalat" w:eastAsia="Times New Roman" w:hAnsi="GHEA Grapalat" w:cs="GHEA Grapalat"/>
                <w:sz w:val="24"/>
                <w:szCs w:val="24"/>
                <w:lang w:val="hy-AM"/>
              </w:rPr>
              <w:t>լիազորությունները</w:t>
            </w:r>
            <w:r w:rsidRPr="00632746">
              <w:rPr>
                <w:rFonts w:ascii="GHEA Grapalat" w:eastAsia="Times New Roman" w:hAnsi="GHEA Grapalat" w:cs="Sylfaen"/>
                <w:sz w:val="24"/>
                <w:szCs w:val="24"/>
                <w:lang w:val="hy-AM"/>
              </w:rPr>
              <w:t xml:space="preserve"> </w:t>
            </w:r>
            <w:r w:rsidRPr="00632746">
              <w:rPr>
                <w:rFonts w:ascii="GHEA Grapalat" w:eastAsia="Times New Roman" w:hAnsi="GHEA Grapalat" w:cs="GHEA Grapalat"/>
                <w:sz w:val="24"/>
                <w:szCs w:val="24"/>
                <w:lang w:val="hy-AM"/>
              </w:rPr>
              <w:t>սահմանվում</w:t>
            </w:r>
            <w:r w:rsidRPr="00632746">
              <w:rPr>
                <w:rFonts w:ascii="GHEA Grapalat" w:eastAsia="Times New Roman" w:hAnsi="GHEA Grapalat" w:cs="Sylfaen"/>
                <w:sz w:val="24"/>
                <w:szCs w:val="24"/>
                <w:lang w:val="hy-AM"/>
              </w:rPr>
              <w:t xml:space="preserve"> </w:t>
            </w:r>
            <w:r w:rsidRPr="00632746">
              <w:rPr>
                <w:rFonts w:ascii="GHEA Grapalat" w:eastAsia="Times New Roman" w:hAnsi="GHEA Grapalat" w:cs="GHEA Grapalat"/>
                <w:sz w:val="24"/>
                <w:szCs w:val="24"/>
                <w:lang w:val="hy-AM"/>
              </w:rPr>
              <w:t>են</w:t>
            </w:r>
            <w:r w:rsidRPr="00632746">
              <w:rPr>
                <w:rFonts w:ascii="GHEA Grapalat" w:eastAsia="Times New Roman" w:hAnsi="GHEA Grapalat" w:cs="Sylfaen"/>
                <w:sz w:val="24"/>
                <w:szCs w:val="24"/>
                <w:lang w:val="hy-AM"/>
              </w:rPr>
              <w:t xml:space="preserve"> </w:t>
            </w:r>
            <w:r w:rsidRPr="00632746">
              <w:rPr>
                <w:rFonts w:ascii="GHEA Grapalat" w:eastAsia="Times New Roman" w:hAnsi="GHEA Grapalat" w:cs="GHEA Grapalat"/>
                <w:sz w:val="24"/>
                <w:szCs w:val="24"/>
                <w:lang w:val="hy-AM"/>
              </w:rPr>
              <w:t>Սահմանադրությամբ</w:t>
            </w:r>
            <w:r w:rsidRPr="00632746">
              <w:rPr>
                <w:rFonts w:ascii="GHEA Grapalat" w:eastAsia="Times New Roman" w:hAnsi="GHEA Grapalat" w:cs="Sylfaen"/>
                <w:sz w:val="24"/>
                <w:szCs w:val="24"/>
                <w:lang w:val="hy-AM"/>
              </w:rPr>
              <w:t xml:space="preserve"> </w:t>
            </w:r>
            <w:r w:rsidRPr="00632746">
              <w:rPr>
                <w:rFonts w:ascii="GHEA Grapalat" w:eastAsia="Times New Roman" w:hAnsi="GHEA Grapalat" w:cs="GHEA Grapalat"/>
                <w:sz w:val="24"/>
                <w:szCs w:val="24"/>
                <w:lang w:val="hy-AM"/>
              </w:rPr>
              <w:t>և</w:t>
            </w:r>
            <w:r w:rsidRPr="00632746">
              <w:rPr>
                <w:rFonts w:ascii="GHEA Grapalat" w:eastAsia="Times New Roman" w:hAnsi="GHEA Grapalat" w:cs="Sylfaen"/>
                <w:sz w:val="24"/>
                <w:szCs w:val="24"/>
                <w:lang w:val="hy-AM"/>
              </w:rPr>
              <w:t xml:space="preserve"> </w:t>
            </w:r>
            <w:r w:rsidRPr="00632746">
              <w:rPr>
                <w:rFonts w:ascii="GHEA Grapalat" w:eastAsia="Times New Roman" w:hAnsi="GHEA Grapalat" w:cs="GHEA Grapalat"/>
                <w:sz w:val="24"/>
                <w:szCs w:val="24"/>
                <w:lang w:val="hy-AM"/>
              </w:rPr>
              <w:t>օրենքներով</w:t>
            </w:r>
            <w:r w:rsidR="003F4C59" w:rsidRPr="003F4C59">
              <w:rPr>
                <w:rFonts w:ascii="GHEA Grapalat" w:eastAsia="Times New Roman" w:hAnsi="GHEA Grapalat" w:cs="Sylfaen"/>
                <w:sz w:val="24"/>
                <w:szCs w:val="24"/>
                <w:lang w:val="hy-AM"/>
              </w:rPr>
              <w:t xml:space="preserve">, </w:t>
            </w:r>
            <w:r w:rsidR="003F4C59">
              <w:rPr>
                <w:rFonts w:ascii="GHEA Grapalat" w:eastAsia="Times New Roman" w:hAnsi="GHEA Grapalat" w:cs="Sylfaen"/>
                <w:sz w:val="24"/>
                <w:szCs w:val="24"/>
                <w:lang w:val="hy-AM"/>
              </w:rPr>
              <w:t>իսկ</w:t>
            </w:r>
            <w:r>
              <w:rPr>
                <w:rFonts w:ascii="GHEA Grapalat" w:eastAsia="Times New Roman" w:hAnsi="GHEA Grapalat" w:cs="Sylfaen"/>
                <w:sz w:val="24"/>
                <w:szCs w:val="24"/>
                <w:lang w:val="hy-AM"/>
              </w:rPr>
              <w:t xml:space="preserve"> </w:t>
            </w:r>
            <w:r w:rsidRPr="00632746">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Թանգարանների մասին</w:t>
            </w:r>
            <w:r w:rsidRPr="00632746">
              <w:rPr>
                <w:rFonts w:ascii="GHEA Grapalat" w:eastAsia="Times New Roman" w:hAnsi="GHEA Grapalat" w:cs="Sylfaen"/>
                <w:sz w:val="24"/>
                <w:szCs w:val="24"/>
                <w:lang w:val="hy-AM"/>
              </w:rPr>
              <w:t>» ՀՀ օրենքով Կառավարության</w:t>
            </w:r>
            <w:r w:rsidR="003F4C59">
              <w:rPr>
                <w:rFonts w:ascii="GHEA Grapalat" w:eastAsia="Times New Roman" w:hAnsi="GHEA Grapalat" w:cs="Sylfaen"/>
                <w:sz w:val="24"/>
                <w:szCs w:val="24"/>
                <w:lang w:val="hy-AM"/>
              </w:rPr>
              <w:t>ը նման որոշում ընդունելու լիազորություն նախատեսված չէ:</w:t>
            </w:r>
          </w:p>
        </w:tc>
      </w:tr>
      <w:tr w:rsidR="00632746" w:rsidRPr="00605AD7" w14:paraId="78320829" w14:textId="77777777" w:rsidTr="003F4C59">
        <w:trPr>
          <w:trHeight w:val="106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61D694AC" w14:textId="77777777" w:rsidR="00632746" w:rsidRPr="00F16F15" w:rsidRDefault="00632746" w:rsidP="003F4C59">
            <w:pPr>
              <w:spacing w:after="0"/>
              <w:ind w:firstLine="540"/>
              <w:jc w:val="both"/>
              <w:rPr>
                <w:rFonts w:ascii="GHEA Grapalat" w:eastAsia="Times New Roman" w:hAnsi="GHEA Grapalat" w:cs="Sylfaen"/>
                <w:sz w:val="24"/>
                <w:szCs w:val="24"/>
                <w:lang w:val="hy-AM"/>
              </w:rPr>
            </w:pPr>
            <w:r w:rsidRPr="00F16F15">
              <w:rPr>
                <w:rFonts w:ascii="GHEA Grapalat" w:eastAsia="Times New Roman" w:hAnsi="GHEA Grapalat" w:cs="Sylfaen"/>
                <w:sz w:val="24"/>
                <w:szCs w:val="24"/>
                <w:lang w:val="hy-AM"/>
              </w:rPr>
              <w:lastRenderedPageBreak/>
              <w:t>Նախագծի հիմնավորմամբ նշված է, որ ներկայումս թանգարանների մասնագի</w:t>
            </w:r>
            <w:r>
              <w:rPr>
                <w:rFonts w:ascii="GHEA Grapalat" w:eastAsia="Times New Roman" w:hAnsi="GHEA Grapalat" w:cs="Sylfaen"/>
                <w:sz w:val="24"/>
                <w:szCs w:val="24"/>
                <w:lang w:val="hy-AM"/>
              </w:rPr>
              <w:softHyphen/>
            </w:r>
            <w:r w:rsidRPr="00F16F15">
              <w:rPr>
                <w:rFonts w:ascii="GHEA Grapalat" w:eastAsia="Times New Roman" w:hAnsi="GHEA Grapalat" w:cs="Sylfaen"/>
                <w:sz w:val="24"/>
                <w:szCs w:val="24"/>
                <w:lang w:val="hy-AM"/>
              </w:rPr>
              <w:t>տա</w:t>
            </w:r>
            <w:r>
              <w:rPr>
                <w:rFonts w:ascii="GHEA Grapalat" w:eastAsia="Times New Roman" w:hAnsi="GHEA Grapalat" w:cs="Sylfaen"/>
                <w:sz w:val="24"/>
                <w:szCs w:val="24"/>
                <w:lang w:val="hy-AM"/>
              </w:rPr>
              <w:softHyphen/>
            </w:r>
            <w:r w:rsidRPr="00F16F15">
              <w:rPr>
                <w:rFonts w:ascii="GHEA Grapalat" w:eastAsia="Times New Roman" w:hAnsi="GHEA Grapalat" w:cs="Sylfaen"/>
                <w:sz w:val="24"/>
                <w:szCs w:val="24"/>
                <w:lang w:val="hy-AM"/>
              </w:rPr>
              <w:t>կան ոլորտի աշխատակիցները իրականացնում են բազմաբնույթ և բարձր մասնագիտական հմտություններ պահանջող գործառույթներ՝ մշակութային արժեքների պահպանություն, հանրահռչակում, հաշվառում, գիտական մշակում, ցուցադրությունների կազմակերպում, կրթական ծրագրերի իրականացում: Վարձատրության ցածր մակարդակը բացասաբար է անդրադառնում ոլորտի կադրային կայունության, մասնագետների ներգրավման և պահպանման, ինչպես նաև թանգարանների գործունեության արդյունավետության վրա, ինչը անհրաժեշտություն է առաջացնում բարձրացնել թանգարանների մասնագիտական ոլորտի աշխատակիցների աշխատավարձերը՝ խթանելու մասնագիտական զարգացումը և բարձրացնելու մշակութային հաստատությունների գործունեության արդյունավետությունը։</w:t>
            </w:r>
          </w:p>
          <w:p w14:paraId="0012794F" w14:textId="77777777" w:rsidR="00632746" w:rsidRPr="00F16F15" w:rsidRDefault="00632746" w:rsidP="003F4C59">
            <w:pPr>
              <w:spacing w:after="0"/>
              <w:ind w:firstLine="540"/>
              <w:jc w:val="both"/>
              <w:rPr>
                <w:rFonts w:ascii="GHEA Grapalat" w:eastAsia="Times New Roman" w:hAnsi="GHEA Grapalat" w:cs="Sylfaen"/>
                <w:sz w:val="24"/>
                <w:szCs w:val="24"/>
                <w:lang w:val="hy-AM"/>
              </w:rPr>
            </w:pPr>
            <w:r w:rsidRPr="00F16F15">
              <w:rPr>
                <w:rFonts w:ascii="GHEA Grapalat" w:eastAsia="Times New Roman" w:hAnsi="GHEA Grapalat" w:cs="Sylfaen"/>
                <w:sz w:val="24"/>
                <w:szCs w:val="24"/>
                <w:lang w:val="hy-AM"/>
              </w:rPr>
              <w:t>Այդ կապակցությամբ հարկ է նշել, որ ՀՀ կառավարության 29.02.2024թ. N 306-Ա որոշմամբ ստեղծված</w:t>
            </w:r>
            <w:r>
              <w:rPr>
                <w:rFonts w:ascii="GHEA Grapalat" w:eastAsia="Times New Roman" w:hAnsi="GHEA Grapalat" w:cs="Sylfaen"/>
                <w:sz w:val="24"/>
                <w:szCs w:val="24"/>
                <w:lang w:val="hy-AM"/>
              </w:rPr>
              <w:t>՝</w:t>
            </w:r>
            <w:r w:rsidRPr="00F16F15">
              <w:rPr>
                <w:rFonts w:ascii="GHEA Grapalat" w:eastAsia="Times New Roman" w:hAnsi="GHEA Grapalat" w:cs="Sylfaen"/>
                <w:sz w:val="24"/>
                <w:szCs w:val="24"/>
                <w:lang w:val="hy-AM"/>
              </w:rPr>
              <w:t xml:space="preserve"> «Մշակույթի զարգացման» հիմնադրամի (այսուհետ՝ Հիմնադրամ) նպատակներից են՝ օժանդակել մշակույթի կառավարման արդյունավետ գործիքակազմի ներդրմանը, աջակցել պետական մշակութային կազմակերպությունների ֆինանսական ինքնավարության խթանմանը, ենթակառուցվածքների զարգացմանն ու արդիականաց</w:t>
            </w:r>
            <w:r>
              <w:rPr>
                <w:rFonts w:ascii="GHEA Grapalat" w:eastAsia="Times New Roman" w:hAnsi="GHEA Grapalat" w:cs="Sylfaen"/>
                <w:sz w:val="24"/>
                <w:szCs w:val="24"/>
                <w:lang w:val="hy-AM"/>
              </w:rPr>
              <w:softHyphen/>
            </w:r>
            <w:r w:rsidRPr="00F16F15">
              <w:rPr>
                <w:rFonts w:ascii="GHEA Grapalat" w:eastAsia="Times New Roman" w:hAnsi="GHEA Grapalat" w:cs="Sylfaen"/>
                <w:sz w:val="24"/>
                <w:szCs w:val="24"/>
                <w:lang w:val="hy-AM"/>
              </w:rPr>
              <w:t>մանը, իրականացնել մշակութային և ստեղծարար ոլորտների զարգացմանն ուղղված հեռանկարային ծրագրեր, նպաստել հայկական մշակույթի միջազգայնացմանը: Ընդ որում, Հիմնադրամի գործունեության առարկան են` մշակութային կազմակերպությունների գործու</w:t>
            </w:r>
            <w:r>
              <w:rPr>
                <w:rFonts w:ascii="GHEA Grapalat" w:eastAsia="Times New Roman" w:hAnsi="GHEA Grapalat" w:cs="Sylfaen"/>
                <w:sz w:val="24"/>
                <w:szCs w:val="24"/>
                <w:lang w:val="hy-AM"/>
              </w:rPr>
              <w:softHyphen/>
            </w:r>
            <w:r w:rsidRPr="00F16F15">
              <w:rPr>
                <w:rFonts w:ascii="GHEA Grapalat" w:eastAsia="Times New Roman" w:hAnsi="GHEA Grapalat" w:cs="Sylfaen"/>
                <w:sz w:val="24"/>
                <w:szCs w:val="24"/>
                <w:lang w:val="hy-AM"/>
              </w:rPr>
              <w:t>նեու</w:t>
            </w:r>
            <w:r>
              <w:rPr>
                <w:rFonts w:ascii="GHEA Grapalat" w:eastAsia="Times New Roman" w:hAnsi="GHEA Grapalat" w:cs="Sylfaen"/>
                <w:sz w:val="24"/>
                <w:szCs w:val="24"/>
                <w:lang w:val="hy-AM"/>
              </w:rPr>
              <w:softHyphen/>
            </w:r>
            <w:r w:rsidRPr="00F16F15">
              <w:rPr>
                <w:rFonts w:ascii="GHEA Grapalat" w:eastAsia="Times New Roman" w:hAnsi="GHEA Grapalat" w:cs="Sylfaen"/>
                <w:sz w:val="24"/>
                <w:szCs w:val="24"/>
                <w:lang w:val="hy-AM"/>
              </w:rPr>
              <w:t>թյան խթանման և արդյունավետության բարձրացմանն ուղղված միջոցառումների իրականացումը, թանգարանային գործունեություն իրականացնող կազմակերպությունների վարչատնտեսական գործառույթների իրականացումը, թանգարանային գործունեություն իրականացնող կազմակերպությունների մարքետինգային գործունեության ապահովումը:</w:t>
            </w:r>
          </w:p>
          <w:p w14:paraId="28330473" w14:textId="0E476A6F" w:rsidR="00632746" w:rsidRPr="00632746" w:rsidRDefault="00632746" w:rsidP="003F4C59">
            <w:pPr>
              <w:spacing w:after="0"/>
              <w:ind w:firstLine="540"/>
              <w:jc w:val="both"/>
              <w:rPr>
                <w:rFonts w:ascii="GHEA Grapalat" w:eastAsia="Times New Roman" w:hAnsi="GHEA Grapalat" w:cs="Sylfaen"/>
                <w:sz w:val="24"/>
                <w:szCs w:val="24"/>
                <w:lang w:val="hy-AM"/>
              </w:rPr>
            </w:pPr>
            <w:r w:rsidRPr="00F16F15">
              <w:rPr>
                <w:rFonts w:ascii="GHEA Grapalat" w:eastAsia="Times New Roman" w:hAnsi="GHEA Grapalat" w:cs="Sylfaen"/>
                <w:sz w:val="24"/>
                <w:szCs w:val="24"/>
                <w:lang w:val="hy-AM"/>
              </w:rPr>
              <w:lastRenderedPageBreak/>
              <w:t>Ո</w:t>
            </w:r>
            <w:r>
              <w:rPr>
                <w:rFonts w:ascii="GHEA Grapalat" w:eastAsia="Times New Roman" w:hAnsi="GHEA Grapalat" w:cs="Sylfaen"/>
                <w:sz w:val="24"/>
                <w:szCs w:val="24"/>
                <w:lang w:val="hy-AM"/>
              </w:rPr>
              <w:t>ւստի, վերոգրյալով պայմանավորված՝</w:t>
            </w:r>
            <w:r w:rsidRPr="00F16F15">
              <w:rPr>
                <w:rFonts w:ascii="GHEA Grapalat" w:eastAsia="Times New Roman" w:hAnsi="GHEA Grapalat" w:cs="Sylfaen"/>
                <w:sz w:val="24"/>
                <w:szCs w:val="24"/>
                <w:lang w:val="hy-AM"/>
              </w:rPr>
              <w:t xml:space="preserve"> մշակութային կազմակերպությունների գծով առաջացող խնդիրներն անհրաժեշտ է քննարկել Հիմնադրամի գործունեության համա</w:t>
            </w:r>
            <w:r>
              <w:rPr>
                <w:rFonts w:ascii="GHEA Grapalat" w:eastAsia="Times New Roman" w:hAnsi="GHEA Grapalat" w:cs="Sylfaen"/>
                <w:sz w:val="24"/>
                <w:szCs w:val="24"/>
                <w:lang w:val="hy-AM"/>
              </w:rPr>
              <w:softHyphen/>
            </w:r>
            <w:r w:rsidRPr="00F16F15">
              <w:rPr>
                <w:rFonts w:ascii="GHEA Grapalat" w:eastAsia="Times New Roman" w:hAnsi="GHEA Grapalat" w:cs="Sylfaen"/>
                <w:sz w:val="24"/>
                <w:szCs w:val="24"/>
                <w:lang w:val="hy-AM"/>
              </w:rPr>
              <w:t>տեքստում:</w:t>
            </w:r>
          </w:p>
        </w:tc>
        <w:tc>
          <w:tcPr>
            <w:tcW w:w="35" w:type="dxa"/>
            <w:tcBorders>
              <w:top w:val="outset" w:sz="6" w:space="0" w:color="auto"/>
              <w:left w:val="outset" w:sz="6" w:space="0" w:color="auto"/>
              <w:bottom w:val="outset" w:sz="6" w:space="0" w:color="auto"/>
              <w:right w:val="nil"/>
            </w:tcBorders>
            <w:shd w:val="clear" w:color="auto" w:fill="FFFFFF"/>
          </w:tcPr>
          <w:p w14:paraId="483E6E0B" w14:textId="77777777" w:rsidR="00632746" w:rsidRPr="00A25CAD" w:rsidRDefault="00632746" w:rsidP="003F4C59">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1E1073AA" w14:textId="55C02B1C" w:rsidR="00632746" w:rsidRDefault="001C0080" w:rsidP="003F4C59">
            <w:pPr>
              <w:pStyle w:val="NormalWeb"/>
              <w:shd w:val="clear" w:color="auto" w:fill="FFFFFF"/>
              <w:spacing w:before="0" w:beforeAutospacing="0" w:after="0" w:afterAutospacing="0" w:line="276" w:lineRule="auto"/>
              <w:ind w:left="142" w:right="127" w:firstLine="308"/>
              <w:rPr>
                <w:rFonts w:ascii="GHEA Grapalat" w:hAnsi="GHEA Grapalat" w:cs="Sylfaen"/>
                <w:b/>
                <w:lang w:val="hy-AM"/>
              </w:rPr>
            </w:pPr>
            <w:r w:rsidRPr="00933BD0">
              <w:rPr>
                <w:rFonts w:ascii="GHEA Grapalat" w:hAnsi="GHEA Grapalat" w:cs="Sylfaen"/>
                <w:lang w:val="hy-AM"/>
              </w:rPr>
              <w:t>Հարցը քննարկվել է «Մշակույթի զարգացման» հիմնադրամի (այսուհետ՝ Հիմնադրամ) գործունեության շրջանակում։ Խնդրի կարգավորման նպատակով նպատակահարմար է համարվել կիրառել ատեստավորման մեխանիզմ</w:t>
            </w:r>
            <w:r w:rsidR="003B59C6">
              <w:rPr>
                <w:rFonts w:ascii="GHEA Grapalat" w:hAnsi="GHEA Grapalat" w:cs="Sylfaen"/>
                <w:lang w:val="hy-AM"/>
              </w:rPr>
              <w:t>ը</w:t>
            </w:r>
            <w:r w:rsidRPr="00933BD0">
              <w:rPr>
                <w:rFonts w:ascii="GHEA Grapalat" w:hAnsi="GHEA Grapalat" w:cs="Sylfaen"/>
                <w:lang w:val="hy-AM"/>
              </w:rPr>
              <w:t>։</w:t>
            </w:r>
          </w:p>
        </w:tc>
      </w:tr>
      <w:tr w:rsidR="001C0080" w:rsidRPr="000C584E" w14:paraId="3B5C4D8E" w14:textId="77777777" w:rsidTr="003F4C59">
        <w:trPr>
          <w:trHeight w:val="2847"/>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001F6802" w14:textId="77777777" w:rsidR="001C0080" w:rsidRDefault="001C0080" w:rsidP="003F4C59">
            <w:pPr>
              <w:spacing w:after="0"/>
              <w:ind w:firstLine="54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 xml:space="preserve">Առաջարկում ենք </w:t>
            </w:r>
            <w:r w:rsidRPr="00280F7E">
              <w:rPr>
                <w:rFonts w:ascii="GHEA Grapalat" w:eastAsia="Times New Roman" w:hAnsi="GHEA Grapalat" w:cs="Sylfaen"/>
                <w:sz w:val="24"/>
                <w:szCs w:val="24"/>
                <w:lang w:val="hy-AM"/>
              </w:rPr>
              <w:t>Նախագծի NN 4,5 հավելվածների «Ինն ամիս» սյունակից հանել «1198 Մշակութային և գեղագիտական դաստիարակության ծրագրի» «11009 Դպրոցական բաժանորդային համակարգի ծրագրի իրականացում» միջոցառման գծով նշված «(40,213)» թիվը։</w:t>
            </w:r>
          </w:p>
          <w:p w14:paraId="1A0138A9" w14:textId="4FE5C308" w:rsidR="001C0080" w:rsidRDefault="001C0080" w:rsidP="003F4C59">
            <w:pPr>
              <w:snapToGrid w:val="0"/>
              <w:spacing w:after="0"/>
              <w:jc w:val="both"/>
              <w:rPr>
                <w:rFonts w:ascii="GHEA Grapalat" w:hAnsi="GHEA Grapalat"/>
                <w:sz w:val="24"/>
                <w:szCs w:val="24"/>
                <w:lang w:val="hy-AM"/>
              </w:rPr>
            </w:pPr>
            <w:r w:rsidRPr="00D34C50">
              <w:rPr>
                <w:rFonts w:ascii="GHEA Grapalat" w:eastAsia="Times New Roman" w:hAnsi="GHEA Grapalat" w:cs="Sylfaen"/>
                <w:sz w:val="24"/>
                <w:szCs w:val="24"/>
                <w:lang w:val="hy-AM"/>
              </w:rPr>
              <w:t>Նախագծով ներկայացված նվ</w:t>
            </w:r>
            <w:r>
              <w:rPr>
                <w:rFonts w:ascii="GHEA Grapalat" w:eastAsia="Times New Roman" w:hAnsi="GHEA Grapalat" w:cs="Sylfaen"/>
                <w:sz w:val="24"/>
                <w:szCs w:val="24"/>
                <w:lang w:val="hy-AM"/>
              </w:rPr>
              <w:t>ազեցումները հնարավոր չէ կատարել</w:t>
            </w:r>
            <w:r w:rsidRPr="00D34C50">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Ն</w:t>
            </w:r>
            <w:r w:rsidRPr="00D34C50">
              <w:rPr>
                <w:rFonts w:ascii="GHEA Grapalat" w:eastAsia="Times New Roman" w:hAnsi="GHEA Grapalat" w:cs="Sylfaen"/>
                <w:sz w:val="24"/>
                <w:szCs w:val="24"/>
                <w:lang w:val="hy-AM"/>
              </w:rPr>
              <w:t>ախագծում ներառված ծախսային միջոցառումների՝ պայմանագրային պարտավորություններով ծանրա</w:t>
            </w:r>
            <w:r>
              <w:rPr>
                <w:rFonts w:ascii="GHEA Grapalat" w:eastAsia="Times New Roman" w:hAnsi="GHEA Grapalat" w:cs="Sylfaen"/>
                <w:sz w:val="24"/>
                <w:szCs w:val="24"/>
                <w:lang w:val="hy-AM"/>
              </w:rPr>
              <w:softHyphen/>
            </w:r>
            <w:r w:rsidRPr="00D34C50">
              <w:rPr>
                <w:rFonts w:ascii="GHEA Grapalat" w:eastAsia="Times New Roman" w:hAnsi="GHEA Grapalat" w:cs="Sylfaen"/>
                <w:sz w:val="24"/>
                <w:szCs w:val="24"/>
                <w:lang w:val="hy-AM"/>
              </w:rPr>
              <w:t>բեռնվածության և համապատասխան կարգադրիչի կողմից պակասեցումները չկատարելու պատճառով։</w:t>
            </w:r>
          </w:p>
        </w:tc>
        <w:tc>
          <w:tcPr>
            <w:tcW w:w="35" w:type="dxa"/>
            <w:tcBorders>
              <w:top w:val="outset" w:sz="6" w:space="0" w:color="auto"/>
              <w:left w:val="outset" w:sz="6" w:space="0" w:color="auto"/>
              <w:bottom w:val="outset" w:sz="6" w:space="0" w:color="auto"/>
              <w:right w:val="nil"/>
            </w:tcBorders>
            <w:shd w:val="clear" w:color="auto" w:fill="FFFFFF"/>
          </w:tcPr>
          <w:p w14:paraId="3BE75BB9" w14:textId="77777777" w:rsidR="001C0080" w:rsidRPr="00A25CAD" w:rsidRDefault="001C0080" w:rsidP="003F4C59">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35B6A81E" w14:textId="1FD6AB94" w:rsidR="001C0080" w:rsidRDefault="001C0080" w:rsidP="003F4C59">
            <w:pPr>
              <w:pStyle w:val="NormalWeb"/>
              <w:shd w:val="clear" w:color="auto" w:fill="FFFFFF"/>
              <w:spacing w:before="0" w:beforeAutospacing="0" w:after="0" w:afterAutospacing="0" w:line="276" w:lineRule="auto"/>
              <w:ind w:left="142" w:right="127" w:firstLine="308"/>
              <w:rPr>
                <w:rFonts w:ascii="GHEA Grapalat" w:hAnsi="GHEA Grapalat" w:cs="Sylfaen"/>
                <w:b/>
                <w:lang w:val="hy-AM"/>
              </w:rPr>
            </w:pPr>
            <w:r>
              <w:rPr>
                <w:rFonts w:ascii="GHEA Grapalat" w:hAnsi="GHEA Grapalat" w:cs="Sylfaen"/>
                <w:lang w:val="hy-AM"/>
              </w:rPr>
              <w:t>Ընդունվել է, հավելվածները խմբագրվել են</w:t>
            </w:r>
            <w:r w:rsidR="00CF6A9C">
              <w:rPr>
                <w:rFonts w:ascii="GHEA Grapalat" w:hAnsi="GHEA Grapalat" w:cs="Sylfaen"/>
                <w:lang w:val="hy-AM"/>
              </w:rPr>
              <w:t>:</w:t>
            </w:r>
          </w:p>
        </w:tc>
      </w:tr>
    </w:tbl>
    <w:p w14:paraId="6627AB18" w14:textId="1ADBB287" w:rsidR="000B4EDE" w:rsidRDefault="000B4EDE" w:rsidP="000B4EDE">
      <w:pPr>
        <w:rPr>
          <w:rFonts w:ascii="GHEA Grapalat" w:eastAsia="Times New Roman" w:hAnsi="GHEA Grapalat" w:cs="Times New Roman"/>
          <w:sz w:val="24"/>
          <w:szCs w:val="24"/>
          <w:lang w:val="hy-AM"/>
        </w:rPr>
      </w:pPr>
    </w:p>
    <w:sectPr w:rsidR="000B4EDE"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7ABFF0" w14:textId="77777777" w:rsidR="00940423" w:rsidRDefault="00940423" w:rsidP="00A72F73">
      <w:pPr>
        <w:spacing w:after="0" w:line="240" w:lineRule="auto"/>
      </w:pPr>
      <w:r>
        <w:separator/>
      </w:r>
    </w:p>
  </w:endnote>
  <w:endnote w:type="continuationSeparator" w:id="0">
    <w:p w14:paraId="7A9D1D6D" w14:textId="77777777" w:rsidR="00940423" w:rsidRDefault="00940423"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001"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769E1" w14:textId="77777777" w:rsidR="00940423" w:rsidRDefault="00940423" w:rsidP="00A72F73">
      <w:pPr>
        <w:spacing w:after="0" w:line="240" w:lineRule="auto"/>
      </w:pPr>
      <w:r>
        <w:separator/>
      </w:r>
    </w:p>
  </w:footnote>
  <w:footnote w:type="continuationSeparator" w:id="0">
    <w:p w14:paraId="58EAFB3D" w14:textId="77777777" w:rsidR="00940423" w:rsidRDefault="00940423"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3">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0"/>
  </w:num>
  <w:num w:numId="2">
    <w:abstractNumId w:val="13"/>
  </w:num>
  <w:num w:numId="3">
    <w:abstractNumId w:val="1"/>
  </w:num>
  <w:num w:numId="4">
    <w:abstractNumId w:val="21"/>
  </w:num>
  <w:num w:numId="5">
    <w:abstractNumId w:val="28"/>
  </w:num>
  <w:num w:numId="6">
    <w:abstractNumId w:val="5"/>
  </w:num>
  <w:num w:numId="7">
    <w:abstractNumId w:val="15"/>
  </w:num>
  <w:num w:numId="8">
    <w:abstractNumId w:val="17"/>
  </w:num>
  <w:num w:numId="9">
    <w:abstractNumId w:val="18"/>
  </w:num>
  <w:num w:numId="10">
    <w:abstractNumId w:val="31"/>
  </w:num>
  <w:num w:numId="11">
    <w:abstractNumId w:val="34"/>
  </w:num>
  <w:num w:numId="12">
    <w:abstractNumId w:val="25"/>
  </w:num>
  <w:num w:numId="13">
    <w:abstractNumId w:val="19"/>
  </w:num>
  <w:num w:numId="14">
    <w:abstractNumId w:val="20"/>
  </w:num>
  <w:num w:numId="15">
    <w:abstractNumId w:val="35"/>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0"/>
  </w:num>
  <w:num w:numId="21">
    <w:abstractNumId w:val="8"/>
  </w:num>
  <w:num w:numId="22">
    <w:abstractNumId w:val="24"/>
  </w:num>
  <w:num w:numId="23">
    <w:abstractNumId w:val="14"/>
  </w:num>
  <w:num w:numId="24">
    <w:abstractNumId w:val="6"/>
  </w:num>
  <w:num w:numId="25">
    <w:abstractNumId w:val="22"/>
  </w:num>
  <w:num w:numId="26">
    <w:abstractNumId w:val="12"/>
  </w:num>
  <w:num w:numId="27">
    <w:abstractNumId w:val="29"/>
  </w:num>
  <w:num w:numId="28">
    <w:abstractNumId w:val="26"/>
  </w:num>
  <w:num w:numId="29">
    <w:abstractNumId w:val="11"/>
  </w:num>
  <w:num w:numId="30">
    <w:abstractNumId w:val="33"/>
  </w:num>
  <w:num w:numId="31">
    <w:abstractNumId w:val="9"/>
  </w:num>
  <w:num w:numId="32">
    <w:abstractNumId w:val="27"/>
  </w:num>
  <w:num w:numId="33">
    <w:abstractNumId w:val="2"/>
  </w:num>
  <w:num w:numId="34">
    <w:abstractNumId w:val="7"/>
  </w:num>
  <w:num w:numId="35">
    <w:abstractNumId w:val="3"/>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96F33"/>
    <w:rsid w:val="000A5CBC"/>
    <w:rsid w:val="000A5E6E"/>
    <w:rsid w:val="000B0495"/>
    <w:rsid w:val="000B4EDE"/>
    <w:rsid w:val="000B7AE1"/>
    <w:rsid w:val="000C090A"/>
    <w:rsid w:val="000C584E"/>
    <w:rsid w:val="000C7159"/>
    <w:rsid w:val="000D3C5A"/>
    <w:rsid w:val="000E545C"/>
    <w:rsid w:val="000E7911"/>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9673D"/>
    <w:rsid w:val="001A2AFE"/>
    <w:rsid w:val="001C0080"/>
    <w:rsid w:val="001E1299"/>
    <w:rsid w:val="001E4809"/>
    <w:rsid w:val="001F1A5F"/>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57307"/>
    <w:rsid w:val="00260DFC"/>
    <w:rsid w:val="002631B1"/>
    <w:rsid w:val="00264CB4"/>
    <w:rsid w:val="0027396E"/>
    <w:rsid w:val="00280FD7"/>
    <w:rsid w:val="00284FE8"/>
    <w:rsid w:val="00291406"/>
    <w:rsid w:val="0029216D"/>
    <w:rsid w:val="00295BB9"/>
    <w:rsid w:val="00296401"/>
    <w:rsid w:val="00296BE4"/>
    <w:rsid w:val="002A0C87"/>
    <w:rsid w:val="002A73C8"/>
    <w:rsid w:val="002B1012"/>
    <w:rsid w:val="002B4A8C"/>
    <w:rsid w:val="002B7064"/>
    <w:rsid w:val="002D0B9C"/>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B59C6"/>
    <w:rsid w:val="003C7AB9"/>
    <w:rsid w:val="003D04C2"/>
    <w:rsid w:val="003D267A"/>
    <w:rsid w:val="003E16E9"/>
    <w:rsid w:val="003E32E0"/>
    <w:rsid w:val="003E5051"/>
    <w:rsid w:val="003E5C8B"/>
    <w:rsid w:val="003F1B8D"/>
    <w:rsid w:val="003F35FE"/>
    <w:rsid w:val="003F4930"/>
    <w:rsid w:val="003F4C59"/>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3DA3"/>
    <w:rsid w:val="004755D3"/>
    <w:rsid w:val="00476309"/>
    <w:rsid w:val="0048219C"/>
    <w:rsid w:val="004839EE"/>
    <w:rsid w:val="00485C8E"/>
    <w:rsid w:val="00485DF4"/>
    <w:rsid w:val="00486B89"/>
    <w:rsid w:val="004A2C83"/>
    <w:rsid w:val="004C6D8D"/>
    <w:rsid w:val="004D00FD"/>
    <w:rsid w:val="004D5051"/>
    <w:rsid w:val="004E2667"/>
    <w:rsid w:val="004E2939"/>
    <w:rsid w:val="004E6187"/>
    <w:rsid w:val="004E797E"/>
    <w:rsid w:val="004F100D"/>
    <w:rsid w:val="004F497F"/>
    <w:rsid w:val="00504B0D"/>
    <w:rsid w:val="00505892"/>
    <w:rsid w:val="0051034E"/>
    <w:rsid w:val="00510556"/>
    <w:rsid w:val="00514957"/>
    <w:rsid w:val="0051653E"/>
    <w:rsid w:val="00516FE7"/>
    <w:rsid w:val="0051794B"/>
    <w:rsid w:val="00520EA6"/>
    <w:rsid w:val="00523170"/>
    <w:rsid w:val="00531451"/>
    <w:rsid w:val="00533B6B"/>
    <w:rsid w:val="005467F1"/>
    <w:rsid w:val="005501AA"/>
    <w:rsid w:val="00550DE9"/>
    <w:rsid w:val="00570DB0"/>
    <w:rsid w:val="00571AFA"/>
    <w:rsid w:val="0057267C"/>
    <w:rsid w:val="0057290F"/>
    <w:rsid w:val="0057351F"/>
    <w:rsid w:val="00574285"/>
    <w:rsid w:val="0057458D"/>
    <w:rsid w:val="00580A89"/>
    <w:rsid w:val="00583D9B"/>
    <w:rsid w:val="005840BA"/>
    <w:rsid w:val="00587417"/>
    <w:rsid w:val="005A2980"/>
    <w:rsid w:val="005A3B9F"/>
    <w:rsid w:val="005A7624"/>
    <w:rsid w:val="005B0AD8"/>
    <w:rsid w:val="005B5328"/>
    <w:rsid w:val="005B6001"/>
    <w:rsid w:val="005B6A4A"/>
    <w:rsid w:val="005D16B1"/>
    <w:rsid w:val="005D45A7"/>
    <w:rsid w:val="005F17EC"/>
    <w:rsid w:val="005F596C"/>
    <w:rsid w:val="005F5B31"/>
    <w:rsid w:val="006021CC"/>
    <w:rsid w:val="00603E9A"/>
    <w:rsid w:val="00605AD7"/>
    <w:rsid w:val="006110E0"/>
    <w:rsid w:val="0061373D"/>
    <w:rsid w:val="0061396E"/>
    <w:rsid w:val="0061505F"/>
    <w:rsid w:val="006200EA"/>
    <w:rsid w:val="00622F55"/>
    <w:rsid w:val="0062468F"/>
    <w:rsid w:val="006261A2"/>
    <w:rsid w:val="00632746"/>
    <w:rsid w:val="006356CB"/>
    <w:rsid w:val="0063605D"/>
    <w:rsid w:val="00642F08"/>
    <w:rsid w:val="00651F8F"/>
    <w:rsid w:val="00657C5A"/>
    <w:rsid w:val="00663914"/>
    <w:rsid w:val="00666A11"/>
    <w:rsid w:val="00667A4D"/>
    <w:rsid w:val="00671324"/>
    <w:rsid w:val="006714F5"/>
    <w:rsid w:val="0067285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6F0F1B"/>
    <w:rsid w:val="00710CA9"/>
    <w:rsid w:val="007147D4"/>
    <w:rsid w:val="00715223"/>
    <w:rsid w:val="00716E2B"/>
    <w:rsid w:val="00730822"/>
    <w:rsid w:val="00730CB1"/>
    <w:rsid w:val="00734F52"/>
    <w:rsid w:val="00735898"/>
    <w:rsid w:val="00735F17"/>
    <w:rsid w:val="0074027C"/>
    <w:rsid w:val="00747A7E"/>
    <w:rsid w:val="00747F7B"/>
    <w:rsid w:val="007500D2"/>
    <w:rsid w:val="00764E57"/>
    <w:rsid w:val="00770A06"/>
    <w:rsid w:val="00771992"/>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D26E7"/>
    <w:rsid w:val="008E4262"/>
    <w:rsid w:val="008F0278"/>
    <w:rsid w:val="009015A5"/>
    <w:rsid w:val="00904AEA"/>
    <w:rsid w:val="00905B9C"/>
    <w:rsid w:val="00912172"/>
    <w:rsid w:val="00915DF0"/>
    <w:rsid w:val="009208D8"/>
    <w:rsid w:val="00922288"/>
    <w:rsid w:val="00930458"/>
    <w:rsid w:val="00933BD0"/>
    <w:rsid w:val="00940423"/>
    <w:rsid w:val="0094289E"/>
    <w:rsid w:val="0095614A"/>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2D9F"/>
    <w:rsid w:val="009A75B9"/>
    <w:rsid w:val="009A792A"/>
    <w:rsid w:val="009B6E56"/>
    <w:rsid w:val="009B79F5"/>
    <w:rsid w:val="009C1106"/>
    <w:rsid w:val="009C3512"/>
    <w:rsid w:val="009C74E7"/>
    <w:rsid w:val="009D0AAB"/>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E77CE"/>
    <w:rsid w:val="00BF3B65"/>
    <w:rsid w:val="00C22134"/>
    <w:rsid w:val="00C30946"/>
    <w:rsid w:val="00C35537"/>
    <w:rsid w:val="00C475B7"/>
    <w:rsid w:val="00C54EBA"/>
    <w:rsid w:val="00C55895"/>
    <w:rsid w:val="00C57DF4"/>
    <w:rsid w:val="00C64287"/>
    <w:rsid w:val="00C64DFF"/>
    <w:rsid w:val="00C65BC2"/>
    <w:rsid w:val="00C73530"/>
    <w:rsid w:val="00C80C8C"/>
    <w:rsid w:val="00C81CEB"/>
    <w:rsid w:val="00C858F3"/>
    <w:rsid w:val="00C87D4C"/>
    <w:rsid w:val="00C9106B"/>
    <w:rsid w:val="00C9587F"/>
    <w:rsid w:val="00CC1A17"/>
    <w:rsid w:val="00CC4715"/>
    <w:rsid w:val="00CD4EA6"/>
    <w:rsid w:val="00CE5962"/>
    <w:rsid w:val="00CE6480"/>
    <w:rsid w:val="00CF6A9C"/>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30BE"/>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5A4F"/>
    <w:rsid w:val="00ED0455"/>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7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Îáû÷íûé (âåá) Çíàê Çíàê,Çíà"/>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31539650">
      <w:bodyDiv w:val="1"/>
      <w:marLeft w:val="0"/>
      <w:marRight w:val="0"/>
      <w:marTop w:val="0"/>
      <w:marBottom w:val="0"/>
      <w:divBdr>
        <w:top w:val="none" w:sz="0" w:space="0" w:color="auto"/>
        <w:left w:val="none" w:sz="0" w:space="0" w:color="auto"/>
        <w:bottom w:val="none" w:sz="0" w:space="0" w:color="auto"/>
        <w:right w:val="none" w:sz="0" w:space="0" w:color="auto"/>
      </w:divBdr>
      <w:divsChild>
        <w:div w:id="867065570">
          <w:marLeft w:val="0"/>
          <w:marRight w:val="0"/>
          <w:marTop w:val="0"/>
          <w:marBottom w:val="0"/>
          <w:divBdr>
            <w:top w:val="none" w:sz="0" w:space="0" w:color="auto"/>
            <w:left w:val="none" w:sz="0" w:space="0" w:color="auto"/>
            <w:bottom w:val="none" w:sz="0" w:space="0" w:color="auto"/>
            <w:right w:val="none" w:sz="0" w:space="0" w:color="auto"/>
          </w:divBdr>
          <w:divsChild>
            <w:div w:id="630012440">
              <w:marLeft w:val="0"/>
              <w:marRight w:val="0"/>
              <w:marTop w:val="0"/>
              <w:marBottom w:val="0"/>
              <w:divBdr>
                <w:top w:val="none" w:sz="0" w:space="0" w:color="auto"/>
                <w:left w:val="none" w:sz="0" w:space="0" w:color="auto"/>
                <w:bottom w:val="none" w:sz="0" w:space="0" w:color="auto"/>
                <w:right w:val="none" w:sz="0" w:space="0" w:color="auto"/>
              </w:divBdr>
              <w:divsChild>
                <w:div w:id="1750881097">
                  <w:marLeft w:val="0"/>
                  <w:marRight w:val="0"/>
                  <w:marTop w:val="0"/>
                  <w:marBottom w:val="0"/>
                  <w:divBdr>
                    <w:top w:val="none" w:sz="0" w:space="0" w:color="auto"/>
                    <w:left w:val="none" w:sz="0" w:space="0" w:color="auto"/>
                    <w:bottom w:val="none" w:sz="0" w:space="0" w:color="auto"/>
                    <w:right w:val="none" w:sz="0" w:space="0" w:color="auto"/>
                  </w:divBdr>
                  <w:divsChild>
                    <w:div w:id="113520219">
                      <w:marLeft w:val="0"/>
                      <w:marRight w:val="0"/>
                      <w:marTop w:val="0"/>
                      <w:marBottom w:val="0"/>
                      <w:divBdr>
                        <w:top w:val="none" w:sz="0" w:space="0" w:color="auto"/>
                        <w:left w:val="none" w:sz="0" w:space="0" w:color="auto"/>
                        <w:bottom w:val="none" w:sz="0" w:space="0" w:color="auto"/>
                        <w:right w:val="none" w:sz="0" w:space="0" w:color="auto"/>
                      </w:divBdr>
                      <w:divsChild>
                        <w:div w:id="1091970434">
                          <w:marLeft w:val="0"/>
                          <w:marRight w:val="0"/>
                          <w:marTop w:val="0"/>
                          <w:marBottom w:val="0"/>
                          <w:divBdr>
                            <w:top w:val="none" w:sz="0" w:space="0" w:color="auto"/>
                            <w:left w:val="none" w:sz="0" w:space="0" w:color="auto"/>
                            <w:bottom w:val="none" w:sz="0" w:space="0" w:color="auto"/>
                            <w:right w:val="none" w:sz="0" w:space="0" w:color="auto"/>
                          </w:divBdr>
                          <w:divsChild>
                            <w:div w:id="63826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012563393">
      <w:bodyDiv w:val="1"/>
      <w:marLeft w:val="0"/>
      <w:marRight w:val="0"/>
      <w:marTop w:val="0"/>
      <w:marBottom w:val="0"/>
      <w:divBdr>
        <w:top w:val="none" w:sz="0" w:space="0" w:color="auto"/>
        <w:left w:val="none" w:sz="0" w:space="0" w:color="auto"/>
        <w:bottom w:val="none" w:sz="0" w:space="0" w:color="auto"/>
        <w:right w:val="none" w:sz="0" w:space="0" w:color="auto"/>
      </w:divBdr>
    </w:div>
    <w:div w:id="1379627226">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615</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https://mul2-edu.gov.am/tasks/2056051/oneclick?token=57bd7f7fba2143f97562984e9b8fcc9f</cp:keywords>
  <dc:description/>
  <cp:lastModifiedBy>Acer 2</cp:lastModifiedBy>
  <cp:revision>5</cp:revision>
  <cp:lastPrinted>2026-05-08T06:22:00Z</cp:lastPrinted>
  <dcterms:created xsi:type="dcterms:W3CDTF">2026-05-08T08:11:00Z</dcterms:created>
  <dcterms:modified xsi:type="dcterms:W3CDTF">2026-05-20T08:34:00Z</dcterms:modified>
</cp:coreProperties>
</file>