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37CB6" w14:textId="273C17EA" w:rsidR="00B40350" w:rsidRPr="00B63F9B" w:rsidRDefault="0063452F" w:rsidP="00B63F9B">
      <w:pPr>
        <w:shd w:val="clear" w:color="auto" w:fill="FFFFFF"/>
        <w:spacing w:after="0"/>
        <w:ind w:firstLine="375"/>
        <w:jc w:val="center"/>
        <w:rPr>
          <w:rFonts w:ascii="GHEA Grapalat" w:eastAsia="Times New Roman" w:hAnsi="GHEA Grapalat" w:cs="Times New Roman"/>
          <w:b/>
          <w:bCs/>
          <w:color w:val="000000"/>
          <w:sz w:val="24"/>
          <w:szCs w:val="24"/>
          <w:lang w:val="hy-AM"/>
        </w:rPr>
      </w:pPr>
      <w:r w:rsidRPr="00B63F9B">
        <w:rPr>
          <w:rFonts w:ascii="GHEA Grapalat" w:eastAsia="Times New Roman" w:hAnsi="GHEA Grapalat" w:cs="Times New Roman"/>
          <w:b/>
          <w:bCs/>
          <w:color w:val="000000"/>
          <w:sz w:val="24"/>
          <w:szCs w:val="24"/>
          <w:lang w:val="hy-AM"/>
        </w:rPr>
        <w:t>ԱՄՓՈՓԱԹԵՐԹ</w:t>
      </w:r>
    </w:p>
    <w:p w14:paraId="476E25A1" w14:textId="77777777" w:rsidR="00105D1D" w:rsidRPr="00B63F9B" w:rsidRDefault="00105D1D" w:rsidP="00B63F9B">
      <w:pPr>
        <w:shd w:val="clear" w:color="auto" w:fill="FFFFFF"/>
        <w:spacing w:after="0"/>
        <w:ind w:firstLine="375"/>
        <w:jc w:val="center"/>
        <w:rPr>
          <w:rFonts w:ascii="GHEA Grapalat" w:eastAsia="Times New Roman" w:hAnsi="GHEA Grapalat" w:cs="Times New Roman"/>
          <w:color w:val="000000"/>
          <w:sz w:val="24"/>
          <w:szCs w:val="24"/>
          <w:lang w:val="hy-AM"/>
        </w:rPr>
      </w:pPr>
    </w:p>
    <w:p w14:paraId="31340C0A" w14:textId="40C6CAFB" w:rsidR="00CE5956" w:rsidRPr="0073468D" w:rsidRDefault="0073468D" w:rsidP="00B63F9B">
      <w:pPr>
        <w:pStyle w:val="NormalWeb"/>
        <w:shd w:val="clear" w:color="auto" w:fill="FFFFFF"/>
        <w:spacing w:before="0" w:beforeAutospacing="0" w:after="0" w:afterAutospacing="0" w:line="276" w:lineRule="auto"/>
        <w:jc w:val="center"/>
        <w:rPr>
          <w:rFonts w:ascii="GHEA Grapalat" w:hAnsi="GHEA Grapalat"/>
          <w:lang w:val="hy-AM"/>
        </w:rPr>
      </w:pPr>
      <w:r w:rsidRPr="0073468D">
        <w:rPr>
          <w:rFonts w:ascii="GHEA Grapalat" w:eastAsia="Calibri" w:hAnsi="GHEA Grapalat"/>
          <w:color w:val="000000"/>
          <w:kern w:val="2"/>
          <w:shd w:val="clear" w:color="auto" w:fill="FFFFFF"/>
          <w:lang w:val="hy-AM"/>
          <w14:ligatures w14:val="standardContextual"/>
        </w:rPr>
        <w:t xml:space="preserve">ՉԻՆԱՍՏԱՆԻ ԺՈՂՈՎՐԴԱԿԱՆ ՀԱՆՐԱՊԵՏՈՒԹՅԱՆ ԾԱԳՈՒՄ ՈՒՆԵՑՈՂ ԵՎ ԵԱՏՄ ԱՏԳ ԱԱ 8511 10 000 1 և  8511 10 000 9 ԾԱԾԿԱԳՐԻՆ ԴԱՍՎՈՂ ԿԱՅԾԻՑ ԲՈՑԱՎԱՌՈՒՄՈՎ ՎԱՌՔԻ ՄՈՄԵՐԻ՝ ԱՌԱՆՑ ՀԱԿԱԳՆԱԳՑՄԱՆ  ՏՈՒՐՔԻ ՎՃԱՐՄԱՆ ՀԱՅԱՍՏԱՆԻ ՀԱՆՐԱՊԵՏՈՒԹՅԱՆ ՏԱՐԱԾՔ ՆԵՐՄՈՒԾՄԱՆ ԸՆԹԱՑԱԿԱՐԳԸ ՀԱՍՏԱՏԵԼՈՒ ՄԱՍԻՆ </w:t>
      </w:r>
      <w:r w:rsidR="00510C41" w:rsidRPr="0073468D">
        <w:rPr>
          <w:rFonts w:ascii="GHEA Grapalat" w:hAnsi="GHEA Grapalat"/>
          <w:lang w:val="hy-AM"/>
        </w:rPr>
        <w:t xml:space="preserve"> ՀԱՅԱՍՏԱՆԻ ՀԱՆՐԱՊԵՏՈՒԹՅԱՆ ԿԱՌԱՎԱՐՈՒԹՅԱՆ ՈՐՈՇՄԱՆ </w:t>
      </w:r>
      <w:r w:rsidR="00105D1D" w:rsidRPr="0073468D">
        <w:rPr>
          <w:rFonts w:ascii="GHEA Grapalat" w:hAnsi="GHEA Grapalat"/>
          <w:lang w:val="hy-AM"/>
        </w:rPr>
        <w:t xml:space="preserve">ՆԱԽԱԳԾԻ </w:t>
      </w:r>
    </w:p>
    <w:p w14:paraId="0D91D008" w14:textId="77777777" w:rsidR="00BF4C75" w:rsidRPr="00B63F9B" w:rsidRDefault="00BF4C75" w:rsidP="00B63F9B">
      <w:pPr>
        <w:pStyle w:val="NormalWeb"/>
        <w:shd w:val="clear" w:color="auto" w:fill="FFFFFF"/>
        <w:spacing w:before="0" w:beforeAutospacing="0" w:after="0" w:afterAutospacing="0" w:line="276" w:lineRule="auto"/>
        <w:jc w:val="center"/>
        <w:rPr>
          <w:rFonts w:ascii="GHEA Grapalat" w:hAnsi="GHEA Grapalat"/>
          <w:color w:val="202122"/>
          <w:lang w:val="hy-AM"/>
        </w:rPr>
      </w:pPr>
    </w:p>
    <w:tbl>
      <w:tblPr>
        <w:tblStyle w:val="TableGrid"/>
        <w:tblW w:w="13036" w:type="dxa"/>
        <w:tblInd w:w="-3" w:type="dxa"/>
        <w:tblLayout w:type="fixed"/>
        <w:tblLook w:val="04A0" w:firstRow="1" w:lastRow="0" w:firstColumn="1" w:lastColumn="0" w:noHBand="0" w:noVBand="1"/>
      </w:tblPr>
      <w:tblGrid>
        <w:gridCol w:w="9555"/>
        <w:gridCol w:w="3481"/>
      </w:tblGrid>
      <w:tr w:rsidR="004C678A" w:rsidRPr="00B63F9B" w14:paraId="564B3CAD" w14:textId="77777777" w:rsidTr="00B32A45">
        <w:tc>
          <w:tcPr>
            <w:tcW w:w="9555" w:type="dxa"/>
            <w:tcBorders>
              <w:top w:val="outset" w:sz="6" w:space="0" w:color="auto"/>
              <w:left w:val="outset" w:sz="6" w:space="0" w:color="auto"/>
              <w:right w:val="outset" w:sz="6" w:space="0" w:color="auto"/>
            </w:tcBorders>
            <w:shd w:val="clear" w:color="auto" w:fill="D0D0D0"/>
            <w:vAlign w:val="center"/>
          </w:tcPr>
          <w:p w14:paraId="34BE9EC5" w14:textId="77777777" w:rsidR="004C678A" w:rsidRPr="00B63F9B" w:rsidRDefault="004C678A"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b/>
                <w:sz w:val="24"/>
                <w:szCs w:val="24"/>
                <w:lang w:val="hy-AM"/>
              </w:rPr>
              <w:t>ՀՀ ֆինանսների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0FDDBBD1" w14:textId="77777777" w:rsidR="004C678A" w:rsidRPr="00B63F9B" w:rsidRDefault="004C678A" w:rsidP="00B63F9B">
            <w:pPr>
              <w:spacing w:line="276" w:lineRule="auto"/>
              <w:jc w:val="center"/>
              <w:rPr>
                <w:rFonts w:ascii="GHEA Grapalat" w:eastAsia="Times New Roman" w:hAnsi="GHEA Grapalat" w:cs="Times New Roman"/>
                <w:sz w:val="24"/>
                <w:szCs w:val="24"/>
                <w:lang w:val="hy-AM"/>
              </w:rPr>
            </w:pPr>
          </w:p>
          <w:p w14:paraId="487B0902" w14:textId="1EF67367" w:rsidR="004C678A" w:rsidRPr="00B63F9B" w:rsidRDefault="0073468D" w:rsidP="00B63F9B">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4C678A" w:rsidRPr="00B63F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05</w:t>
            </w:r>
            <w:r w:rsidR="004C678A" w:rsidRPr="00B63F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4C678A" w:rsidRPr="00B63F9B">
              <w:rPr>
                <w:rFonts w:ascii="GHEA Grapalat" w:eastAsia="Times New Roman" w:hAnsi="GHEA Grapalat" w:cs="Times New Roman"/>
                <w:sz w:val="24"/>
                <w:szCs w:val="24"/>
                <w:lang w:val="hy-AM"/>
              </w:rPr>
              <w:t>թ.</w:t>
            </w:r>
          </w:p>
          <w:p w14:paraId="33156187" w14:textId="269252DA" w:rsidR="000022A5" w:rsidRPr="00B63F9B" w:rsidRDefault="00706508" w:rsidP="00B63F9B">
            <w:pPr>
              <w:widowControl w:val="0"/>
              <w:spacing w:line="276" w:lineRule="auto"/>
              <w:ind w:right="210"/>
              <w:contextualSpacing/>
              <w:jc w:val="center"/>
              <w:rPr>
                <w:rFonts w:ascii="GHEA Grapalat" w:eastAsia="Times New Roman" w:hAnsi="GHEA Grapalat" w:cs="Times New Roman"/>
                <w:color w:val="000000"/>
                <w:sz w:val="24"/>
                <w:szCs w:val="24"/>
                <w:lang w:val="hy-AM"/>
              </w:rPr>
            </w:pPr>
            <w:r w:rsidRPr="00B63F9B">
              <w:rPr>
                <w:rFonts w:ascii="GHEA Grapalat" w:hAnsi="GHEA Grapalat" w:cs="Calibri Cyr"/>
                <w:bCs/>
                <w:sz w:val="24"/>
                <w:szCs w:val="24"/>
                <w:lang w:val="hy-AM"/>
              </w:rPr>
              <w:t xml:space="preserve">№ </w:t>
            </w:r>
            <w:r w:rsidR="0073468D" w:rsidRPr="0073468D">
              <w:rPr>
                <w:rFonts w:ascii="GHEA Grapalat" w:hAnsi="GHEA Grapalat" w:cs="Times New Roman"/>
                <w:bCs/>
                <w:sz w:val="24"/>
                <w:szCs w:val="24"/>
              </w:rPr>
              <w:t>01/2-1/12051-2026</w:t>
            </w:r>
          </w:p>
        </w:tc>
      </w:tr>
      <w:tr w:rsidR="006C3C36" w:rsidRPr="00B63F9B" w14:paraId="4D87BBA1" w14:textId="77777777" w:rsidTr="00B32A45">
        <w:tc>
          <w:tcPr>
            <w:tcW w:w="9555" w:type="dxa"/>
            <w:tcBorders>
              <w:top w:val="outset" w:sz="6" w:space="0" w:color="auto"/>
              <w:left w:val="outset" w:sz="6" w:space="0" w:color="auto"/>
              <w:right w:val="outset" w:sz="6" w:space="0" w:color="auto"/>
            </w:tcBorders>
            <w:vAlign w:val="center"/>
          </w:tcPr>
          <w:p w14:paraId="452FF328" w14:textId="77777777" w:rsidR="0073468D" w:rsidRPr="0073468D" w:rsidRDefault="0073468D" w:rsidP="0073468D">
            <w:pPr>
              <w:suppressAutoHyphens/>
              <w:spacing w:line="360" w:lineRule="auto"/>
              <w:ind w:firstLine="562"/>
              <w:jc w:val="both"/>
              <w:rPr>
                <w:rFonts w:ascii="GHEA Grapalat" w:eastAsia="Calibri" w:hAnsi="GHEA Grapalat" w:cs="Calibri"/>
                <w:color w:val="00000A"/>
                <w:sz w:val="24"/>
                <w:szCs w:val="24"/>
                <w:lang w:val="hy-AM"/>
              </w:rPr>
            </w:pPr>
            <w:r w:rsidRPr="0073468D">
              <w:rPr>
                <w:rFonts w:ascii="GHEA Grapalat" w:eastAsia="Calibri" w:hAnsi="GHEA Grapalat" w:cs="Calibri"/>
                <w:color w:val="00000A"/>
                <w:sz w:val="24"/>
                <w:szCs w:val="24"/>
                <w:lang w:val="hy-AM"/>
              </w:rPr>
              <w:t>Ի կատարումն ՀՀ փոխվարչապետի ս.թ. ապրիլի 30-ի թիվ 61.2/14664-2026 հանձնա</w:t>
            </w:r>
            <w:r w:rsidRPr="0073468D">
              <w:rPr>
                <w:rFonts w:ascii="GHEA Grapalat" w:eastAsia="Calibri" w:hAnsi="GHEA Grapalat" w:cs="Calibri"/>
                <w:color w:val="00000A"/>
                <w:sz w:val="24"/>
                <w:szCs w:val="24"/>
                <w:lang w:val="hy-AM"/>
              </w:rPr>
              <w:softHyphen/>
              <w:t>րա</w:t>
            </w:r>
            <w:r w:rsidRPr="0073468D">
              <w:rPr>
                <w:rFonts w:ascii="GHEA Grapalat" w:eastAsia="Calibri" w:hAnsi="GHEA Grapalat" w:cs="Calibri"/>
                <w:color w:val="00000A"/>
                <w:sz w:val="24"/>
                <w:szCs w:val="24"/>
                <w:lang w:val="hy-AM"/>
              </w:rPr>
              <w:softHyphen/>
              <w:t>րականի, Չինաստանի Ժողովրդական Հանրապետության ծագում ունեցող և ԵԱՏՄ ԱՏԳ ԱԱ 8511 10 000 1 և 8511 10 000 9 ծածկագրին դասվող կայծից բոցավառումով վառքի մոմերի՝ առանց հակագնագցման տուրքի վճարման Հայաստանի Հանրապետության տարածք ներմուծման ընթացակարգը հաստատելու մասին ՀՀ կառավարության որոշման նախագծի վերաբերյալ հայտնում ենք, որ դիտողություններ և առաջարկություններ չկան։</w:t>
            </w:r>
          </w:p>
          <w:p w14:paraId="1F63A160" w14:textId="1AADAEDE" w:rsidR="006C3C36" w:rsidRPr="00B63F9B" w:rsidRDefault="006C3C36" w:rsidP="00B63F9B">
            <w:pPr>
              <w:spacing w:line="276" w:lineRule="auto"/>
              <w:ind w:firstLine="720"/>
              <w:jc w:val="both"/>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tcPr>
          <w:p w14:paraId="4C32A243" w14:textId="77777777" w:rsidR="006C3C36" w:rsidRPr="00B63F9B" w:rsidRDefault="00B32A45" w:rsidP="00B63F9B">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Ընդունվել է</w:t>
            </w:r>
          </w:p>
        </w:tc>
      </w:tr>
      <w:tr w:rsidR="00BD15A6" w:rsidRPr="00B63F9B" w14:paraId="15A654AA" w14:textId="77777777" w:rsidTr="00B32A45">
        <w:tc>
          <w:tcPr>
            <w:tcW w:w="9555" w:type="dxa"/>
            <w:tcBorders>
              <w:top w:val="outset" w:sz="6" w:space="0" w:color="auto"/>
              <w:left w:val="outset" w:sz="6" w:space="0" w:color="auto"/>
              <w:bottom w:val="outset" w:sz="6" w:space="0" w:color="auto"/>
              <w:right w:val="outset" w:sz="6" w:space="0" w:color="auto"/>
            </w:tcBorders>
            <w:shd w:val="clear" w:color="auto" w:fill="D0D0D0"/>
            <w:vAlign w:val="center"/>
          </w:tcPr>
          <w:p w14:paraId="6B3600C7" w14:textId="77777777" w:rsidR="00BD15A6" w:rsidRPr="00B63F9B" w:rsidRDefault="00BD15A6" w:rsidP="00B63F9B">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B63F9B">
              <w:rPr>
                <w:rFonts w:ascii="GHEA Grapalat" w:eastAsia="Times New Roman" w:hAnsi="GHEA Grapalat" w:cs="Times New Roman"/>
                <w:b/>
                <w:bCs/>
                <w:sz w:val="24"/>
                <w:szCs w:val="24"/>
                <w:lang w:val="hy-AM"/>
              </w:rPr>
              <w:t>ՀՀ պետական եկամուտների կոմիտե</w:t>
            </w:r>
          </w:p>
          <w:p w14:paraId="11C8C4B6" w14:textId="77777777" w:rsidR="00BD15A6" w:rsidRPr="00B63F9B" w:rsidRDefault="00BD15A6" w:rsidP="00B63F9B">
            <w:pPr>
              <w:spacing w:line="276" w:lineRule="auto"/>
              <w:jc w:val="center"/>
              <w:rPr>
                <w:rFonts w:ascii="GHEA Grapalat" w:eastAsia="Times New Roman" w:hAnsi="GHEA Grapalat" w:cs="Times New Roman"/>
                <w:b/>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2F3BAE" w14:textId="157C0D41" w:rsidR="00BD15A6" w:rsidRPr="00B63F9B" w:rsidRDefault="00B2051F" w:rsidP="00B63F9B">
            <w:pPr>
              <w:spacing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BD15A6" w:rsidRPr="00B63F9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05</w:t>
            </w:r>
            <w:r w:rsidR="00BD15A6" w:rsidRPr="00B63F9B">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BD15A6" w:rsidRPr="00B63F9B">
              <w:rPr>
                <w:rFonts w:ascii="GHEA Grapalat" w:eastAsia="Times New Roman" w:hAnsi="GHEA Grapalat" w:cs="Times New Roman"/>
                <w:sz w:val="24"/>
                <w:szCs w:val="24"/>
                <w:lang w:val="hy-AM"/>
              </w:rPr>
              <w:t>թ.</w:t>
            </w:r>
          </w:p>
          <w:p w14:paraId="55115994" w14:textId="789DACF7" w:rsidR="007A6E59" w:rsidRPr="007A6E59" w:rsidRDefault="003A3D3F" w:rsidP="007A6E59">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 xml:space="preserve">N </w:t>
            </w:r>
            <w:r w:rsidR="00B2051F" w:rsidRPr="00B2051F">
              <w:rPr>
                <w:rFonts w:ascii="GHEA Grapalat" w:eastAsia="Times New Roman" w:hAnsi="GHEA Grapalat" w:cs="Times New Roman"/>
                <w:sz w:val="24"/>
                <w:szCs w:val="24"/>
              </w:rPr>
              <w:t>01/3-2/27802-2026</w:t>
            </w:r>
          </w:p>
        </w:tc>
      </w:tr>
      <w:tr w:rsidR="00BD15A6" w:rsidRPr="00B63F9B" w14:paraId="146AD156" w14:textId="77777777" w:rsidTr="00B32A45">
        <w:tc>
          <w:tcPr>
            <w:tcW w:w="9555" w:type="dxa"/>
          </w:tcPr>
          <w:p w14:paraId="6DC7BDAD" w14:textId="77777777" w:rsidR="00B2051F" w:rsidRPr="00B2051F" w:rsidRDefault="00B2051F" w:rsidP="00B2051F">
            <w:pPr>
              <w:spacing w:line="360" w:lineRule="auto"/>
              <w:ind w:right="7" w:firstLine="540"/>
              <w:jc w:val="both"/>
              <w:rPr>
                <w:rFonts w:ascii="GHEA Grapalat" w:eastAsia="Times New Roman" w:hAnsi="GHEA Grapalat" w:cs="Times New Roman"/>
                <w:sz w:val="24"/>
                <w:szCs w:val="24"/>
                <w:lang w:val="hy-AM"/>
              </w:rPr>
            </w:pPr>
            <w:r w:rsidRPr="00B2051F">
              <w:rPr>
                <w:rFonts w:ascii="GHEA Grapalat" w:eastAsia="Times New Roman" w:hAnsi="GHEA Grapalat" w:cs="Times New Roman"/>
                <w:sz w:val="24"/>
                <w:szCs w:val="24"/>
                <w:lang w:val="hy-AM"/>
              </w:rPr>
              <w:t xml:space="preserve">«Չինաստանի Ժողովրդական Հանրապետության ծագում ունեցող և ԵԱՏՄ ԱՏԳ ԱԱ 8511 10 000 1 և 8511 10 000 9 ծածկագրին դասվող կայծից բոցավառումով վառքի </w:t>
            </w:r>
            <w:r w:rsidRPr="00B2051F">
              <w:rPr>
                <w:rFonts w:ascii="GHEA Grapalat" w:eastAsia="Times New Roman" w:hAnsi="GHEA Grapalat" w:cs="Times New Roman"/>
                <w:sz w:val="24"/>
                <w:szCs w:val="24"/>
                <w:lang w:val="hy-AM"/>
              </w:rPr>
              <w:lastRenderedPageBreak/>
              <w:t>մոմերի՝ առանց հակագնագցման տուրքի վճարման Հայաստանի Հանրապետության տարածք ներմուծման ընթացակարգը հաստատելու մասին Հայաստանի Հանրապետության կառավարության որոշման նախագծի վերաբերյալ հայտնում ենք հետևյալը.</w:t>
            </w:r>
          </w:p>
          <w:p w14:paraId="22C47C34" w14:textId="77777777" w:rsidR="00B2051F" w:rsidRPr="00B2051F" w:rsidRDefault="00B2051F" w:rsidP="00B2051F">
            <w:pPr>
              <w:tabs>
                <w:tab w:val="left" w:pos="851"/>
              </w:tabs>
              <w:spacing w:line="360" w:lineRule="auto"/>
              <w:ind w:right="7" w:firstLine="540"/>
              <w:contextualSpacing/>
              <w:jc w:val="both"/>
              <w:rPr>
                <w:rFonts w:ascii="GHEA Grapalat" w:eastAsia="Times New Roman" w:hAnsi="GHEA Grapalat" w:cs="Times New Roman"/>
                <w:sz w:val="24"/>
                <w:szCs w:val="24"/>
                <w:lang w:val="hy-AM"/>
              </w:rPr>
            </w:pPr>
            <w:r w:rsidRPr="00B2051F">
              <w:rPr>
                <w:rFonts w:ascii="GHEA Grapalat" w:eastAsia="Times New Roman" w:hAnsi="GHEA Grapalat" w:cs="Times New Roman"/>
                <w:sz w:val="24"/>
                <w:szCs w:val="24"/>
                <w:lang w:val="hy-AM"/>
              </w:rPr>
              <w:t>Նախագծի 4-րդ կետի համաձայն` վերջինիս գործողությունը տարածվում է «Բացթողում` ներքին սպառման համար» մաքսային ընթացակարգով ձևակերպվող ապրանքների վրա, ուստի առաջարկում ենք նախագծի հավելվածի 3-րդ կետից հանել «կամ մաքսային մուտքի օրդերի» բառերը: Միաժամանակ, առաջարկում ենք նույն հավելվածի 2-րդ կետում «հայտատուն» բառը փոխարինել «հայտարարատուն» բառով:</w:t>
            </w:r>
          </w:p>
          <w:p w14:paraId="2CCAEFB7" w14:textId="0B8713A6" w:rsidR="00734BCB" w:rsidRPr="00B63F9B" w:rsidRDefault="00734BCB" w:rsidP="002A6FF4">
            <w:pPr>
              <w:shd w:val="clear" w:color="auto" w:fill="FFFFFF"/>
              <w:spacing w:line="276" w:lineRule="auto"/>
              <w:ind w:firstLine="720"/>
              <w:jc w:val="both"/>
              <w:rPr>
                <w:rFonts w:ascii="GHEA Grapalat" w:hAnsi="GHEA Grapalat"/>
                <w:color w:val="000000"/>
                <w:sz w:val="24"/>
                <w:szCs w:val="24"/>
                <w:lang w:val="hy-AM"/>
              </w:rPr>
            </w:pPr>
          </w:p>
        </w:tc>
        <w:tc>
          <w:tcPr>
            <w:tcW w:w="3481" w:type="dxa"/>
          </w:tcPr>
          <w:p w14:paraId="39A82425" w14:textId="77777777" w:rsidR="00BD15A6" w:rsidRPr="00B63F9B" w:rsidRDefault="00BD15A6" w:rsidP="00B63F9B">
            <w:pPr>
              <w:spacing w:line="276" w:lineRule="auto"/>
              <w:jc w:val="center"/>
              <w:rPr>
                <w:rFonts w:ascii="GHEA Grapalat" w:eastAsia="Times New Roman" w:hAnsi="GHEA Grapalat" w:cs="Times New Roman"/>
                <w:color w:val="000000"/>
                <w:sz w:val="24"/>
                <w:szCs w:val="24"/>
                <w:lang w:val="hy-AM"/>
              </w:rPr>
            </w:pPr>
          </w:p>
          <w:p w14:paraId="0421E0C3" w14:textId="50FB826E" w:rsidR="00734BCB" w:rsidRPr="00B63F9B" w:rsidRDefault="000022A5" w:rsidP="00B63F9B">
            <w:pPr>
              <w:tabs>
                <w:tab w:val="left" w:pos="660"/>
              </w:tabs>
              <w:spacing w:line="276" w:lineRule="auto"/>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ab/>
            </w:r>
          </w:p>
          <w:p w14:paraId="11D3626E"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78370602"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30D3EF0F" w14:textId="77777777" w:rsidR="00B2051F" w:rsidRDefault="000022A5" w:rsidP="00B63F9B">
            <w:pPr>
              <w:spacing w:line="276" w:lineRule="auto"/>
              <w:jc w:val="center"/>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 xml:space="preserve"> </w:t>
            </w:r>
          </w:p>
          <w:p w14:paraId="47E7F54F" w14:textId="77777777" w:rsidR="00B2051F" w:rsidRDefault="00B2051F" w:rsidP="00B63F9B">
            <w:pPr>
              <w:spacing w:line="276" w:lineRule="auto"/>
              <w:jc w:val="center"/>
              <w:rPr>
                <w:rFonts w:ascii="GHEA Grapalat" w:hAnsi="GHEA Grapalat"/>
                <w:color w:val="000000"/>
                <w:sz w:val="24"/>
                <w:szCs w:val="24"/>
                <w:shd w:val="clear" w:color="auto" w:fill="FFFFFF"/>
                <w:lang w:val="hy-AM"/>
              </w:rPr>
            </w:pPr>
          </w:p>
          <w:p w14:paraId="20058C9B" w14:textId="77777777" w:rsidR="00B2051F" w:rsidRDefault="00B2051F" w:rsidP="00B63F9B">
            <w:pPr>
              <w:spacing w:line="276" w:lineRule="auto"/>
              <w:jc w:val="center"/>
              <w:rPr>
                <w:rFonts w:ascii="GHEA Grapalat" w:hAnsi="GHEA Grapalat"/>
                <w:color w:val="000000"/>
                <w:sz w:val="24"/>
                <w:szCs w:val="24"/>
                <w:shd w:val="clear" w:color="auto" w:fill="FFFFFF"/>
                <w:lang w:val="hy-AM"/>
              </w:rPr>
            </w:pPr>
          </w:p>
          <w:p w14:paraId="7E7E85C8" w14:textId="77777777" w:rsidR="00B2051F" w:rsidRDefault="00B2051F" w:rsidP="00B63F9B">
            <w:pPr>
              <w:spacing w:line="276" w:lineRule="auto"/>
              <w:jc w:val="center"/>
              <w:rPr>
                <w:rFonts w:ascii="GHEA Grapalat" w:hAnsi="GHEA Grapalat"/>
                <w:color w:val="000000"/>
                <w:sz w:val="24"/>
                <w:szCs w:val="24"/>
                <w:shd w:val="clear" w:color="auto" w:fill="FFFFFF"/>
                <w:lang w:val="hy-AM"/>
              </w:rPr>
            </w:pPr>
          </w:p>
          <w:p w14:paraId="6492D258" w14:textId="0FEFD301" w:rsidR="00734BCB" w:rsidRPr="00B63F9B" w:rsidRDefault="000022A5" w:rsidP="00B63F9B">
            <w:pPr>
              <w:spacing w:line="276" w:lineRule="auto"/>
              <w:jc w:val="center"/>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Ընդունվել է։</w:t>
            </w:r>
          </w:p>
          <w:p w14:paraId="5EC8D585"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725915A5" w14:textId="77777777" w:rsidR="00734BCB" w:rsidRPr="00B63F9B" w:rsidRDefault="00734BCB" w:rsidP="00B63F9B">
            <w:pPr>
              <w:spacing w:line="276" w:lineRule="auto"/>
              <w:jc w:val="center"/>
              <w:rPr>
                <w:rFonts w:ascii="GHEA Grapalat" w:hAnsi="GHEA Grapalat"/>
                <w:color w:val="000000"/>
                <w:sz w:val="24"/>
                <w:szCs w:val="24"/>
                <w:shd w:val="clear" w:color="auto" w:fill="FFFFFF"/>
                <w:lang w:val="hy-AM"/>
              </w:rPr>
            </w:pPr>
          </w:p>
          <w:p w14:paraId="2736C7E0" w14:textId="77777777" w:rsidR="00D367C7" w:rsidRPr="00B63F9B" w:rsidRDefault="00D367C7" w:rsidP="00B63F9B">
            <w:pPr>
              <w:spacing w:line="276" w:lineRule="auto"/>
              <w:jc w:val="center"/>
              <w:rPr>
                <w:rFonts w:ascii="GHEA Grapalat" w:eastAsia="Times New Roman" w:hAnsi="GHEA Grapalat" w:cs="Times New Roman"/>
                <w:color w:val="000000"/>
                <w:sz w:val="24"/>
                <w:szCs w:val="24"/>
                <w:lang w:val="hy-AM"/>
              </w:rPr>
            </w:pPr>
          </w:p>
          <w:p w14:paraId="0ED03B0D"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6C939E0A"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2EDEADB5" w14:textId="77777777"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p w14:paraId="22864752" w14:textId="4CAA0FAE" w:rsidR="000022A5" w:rsidRPr="00B63F9B" w:rsidRDefault="000022A5" w:rsidP="00B63F9B">
            <w:pPr>
              <w:spacing w:line="276" w:lineRule="auto"/>
              <w:jc w:val="center"/>
              <w:rPr>
                <w:rFonts w:ascii="GHEA Grapalat" w:eastAsia="Times New Roman" w:hAnsi="GHEA Grapalat" w:cs="Times New Roman"/>
                <w:color w:val="000000"/>
                <w:sz w:val="24"/>
                <w:szCs w:val="24"/>
                <w:lang w:val="hy-AM"/>
              </w:rPr>
            </w:pPr>
          </w:p>
        </w:tc>
      </w:tr>
      <w:tr w:rsidR="00A07DDB" w:rsidRPr="00B63F9B" w14:paraId="49D6EBA3" w14:textId="77777777" w:rsidTr="00B32A45">
        <w:tc>
          <w:tcPr>
            <w:tcW w:w="9555" w:type="dxa"/>
            <w:tcBorders>
              <w:top w:val="outset" w:sz="6" w:space="0" w:color="auto"/>
              <w:left w:val="outset" w:sz="6" w:space="0" w:color="auto"/>
              <w:right w:val="outset" w:sz="6" w:space="0" w:color="auto"/>
            </w:tcBorders>
            <w:shd w:val="clear" w:color="auto" w:fill="BFBFBF" w:themeFill="background1" w:themeFillShade="BF"/>
          </w:tcPr>
          <w:p w14:paraId="60ED7ABA" w14:textId="77777777" w:rsidR="00A07DDB" w:rsidRPr="00B63F9B" w:rsidRDefault="00A07DDB" w:rsidP="00B63F9B">
            <w:pPr>
              <w:tabs>
                <w:tab w:val="center" w:pos="4680"/>
                <w:tab w:val="right" w:pos="9360"/>
              </w:tabs>
              <w:spacing w:line="276" w:lineRule="auto"/>
              <w:jc w:val="center"/>
              <w:rPr>
                <w:rFonts w:ascii="GHEA Grapalat" w:eastAsia="Times New Roman" w:hAnsi="GHEA Grapalat" w:cs="Times New Roman"/>
                <w:b/>
                <w:bCs/>
                <w:sz w:val="24"/>
                <w:szCs w:val="24"/>
                <w:lang w:val="hy-AM"/>
              </w:rPr>
            </w:pPr>
            <w:r w:rsidRPr="00B63F9B">
              <w:rPr>
                <w:rFonts w:ascii="GHEA Grapalat" w:eastAsia="Times New Roman" w:hAnsi="GHEA Grapalat" w:cs="Times New Roman"/>
                <w:b/>
                <w:bCs/>
                <w:sz w:val="24"/>
                <w:szCs w:val="24"/>
                <w:lang w:val="hy-AM"/>
              </w:rPr>
              <w:lastRenderedPageBreak/>
              <w:t>ՀՀ մրցակցության պաշտպանության հանձնաժողով</w:t>
            </w:r>
          </w:p>
          <w:p w14:paraId="118A0B0A" w14:textId="77777777" w:rsidR="00A07DDB" w:rsidRPr="00B63F9B" w:rsidRDefault="00A07DDB" w:rsidP="00B63F9B">
            <w:pPr>
              <w:spacing w:line="276" w:lineRule="auto"/>
              <w:ind w:right="7" w:firstLine="540"/>
              <w:jc w:val="both"/>
              <w:rPr>
                <w:rFonts w:ascii="GHEA Grapalat" w:hAnsi="GHEA Grapalat"/>
                <w:sz w:val="24"/>
                <w:szCs w:val="24"/>
                <w:lang w:val="hy-AM"/>
              </w:rPr>
            </w:pPr>
          </w:p>
        </w:tc>
        <w:tc>
          <w:tcPr>
            <w:tcW w:w="348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D62D76" w14:textId="734B4B21" w:rsidR="00405AF9" w:rsidRPr="00B63F9B" w:rsidRDefault="00AC0DD5" w:rsidP="00B63F9B">
            <w:pPr>
              <w:spacing w:line="276" w:lineRule="auto"/>
              <w:jc w:val="center"/>
              <w:rPr>
                <w:rFonts w:ascii="GHEA Grapalat" w:eastAsia="Times New Roman" w:hAnsi="GHEA Grapalat" w:cs="Times New Roman"/>
                <w:sz w:val="24"/>
                <w:szCs w:val="24"/>
                <w:lang w:val="hy-AM"/>
              </w:rPr>
            </w:pPr>
            <w:r w:rsidRPr="00B63F9B">
              <w:rPr>
                <w:rFonts w:ascii="GHEA Grapalat" w:eastAsia="Times New Roman" w:hAnsi="GHEA Grapalat" w:cs="Times New Roman"/>
                <w:sz w:val="24"/>
                <w:szCs w:val="24"/>
                <w:lang w:val="hy-AM"/>
              </w:rPr>
              <w:t>07</w:t>
            </w:r>
            <w:r w:rsidR="00A07DDB" w:rsidRPr="00B63F9B">
              <w:rPr>
                <w:rFonts w:ascii="GHEA Grapalat" w:eastAsia="Times New Roman" w:hAnsi="GHEA Grapalat" w:cs="Times New Roman"/>
                <w:sz w:val="24"/>
                <w:szCs w:val="24"/>
                <w:lang w:val="hy-AM"/>
              </w:rPr>
              <w:t>-</w:t>
            </w:r>
            <w:r w:rsidR="00C82F82">
              <w:rPr>
                <w:rFonts w:ascii="GHEA Grapalat" w:eastAsia="Times New Roman" w:hAnsi="GHEA Grapalat" w:cs="Times New Roman"/>
                <w:sz w:val="24"/>
                <w:szCs w:val="24"/>
                <w:lang w:val="hy-AM"/>
              </w:rPr>
              <w:t>05</w:t>
            </w:r>
            <w:r w:rsidR="00A07DDB" w:rsidRPr="00B63F9B">
              <w:rPr>
                <w:rFonts w:ascii="GHEA Grapalat" w:eastAsia="Times New Roman" w:hAnsi="GHEA Grapalat" w:cs="Times New Roman"/>
                <w:sz w:val="24"/>
                <w:szCs w:val="24"/>
                <w:lang w:val="hy-AM"/>
              </w:rPr>
              <w:t>-202</w:t>
            </w:r>
            <w:r w:rsidR="00C82F82">
              <w:rPr>
                <w:rFonts w:ascii="GHEA Grapalat" w:eastAsia="Times New Roman" w:hAnsi="GHEA Grapalat" w:cs="Times New Roman"/>
                <w:sz w:val="24"/>
                <w:szCs w:val="24"/>
                <w:lang w:val="hy-AM"/>
              </w:rPr>
              <w:t>6</w:t>
            </w:r>
            <w:r w:rsidR="00A07DDB" w:rsidRPr="00B63F9B">
              <w:rPr>
                <w:rFonts w:ascii="GHEA Grapalat" w:eastAsia="Times New Roman" w:hAnsi="GHEA Grapalat" w:cs="Times New Roman"/>
                <w:sz w:val="24"/>
                <w:szCs w:val="24"/>
                <w:lang w:val="hy-AM"/>
              </w:rPr>
              <w:t xml:space="preserve">թ. </w:t>
            </w:r>
          </w:p>
          <w:p w14:paraId="6E9AF5DC" w14:textId="7408D259" w:rsidR="00A07DDB" w:rsidRPr="00B63F9B" w:rsidRDefault="00AC0DD5" w:rsidP="00B63F9B">
            <w:pPr>
              <w:spacing w:line="276" w:lineRule="auto"/>
              <w:jc w:val="center"/>
              <w:rPr>
                <w:rFonts w:ascii="GHEA Grapalat" w:eastAsia="Times New Roman" w:hAnsi="GHEA Grapalat" w:cs="Times New Roman"/>
                <w:color w:val="000000"/>
                <w:sz w:val="24"/>
                <w:szCs w:val="24"/>
                <w:lang w:val="hy-AM"/>
              </w:rPr>
            </w:pPr>
            <w:r w:rsidRPr="00B63F9B">
              <w:rPr>
                <w:rFonts w:ascii="GHEA Grapalat" w:eastAsia="Times New Roman" w:hAnsi="GHEA Grapalat" w:cs="Times New Roman"/>
                <w:sz w:val="24"/>
                <w:szCs w:val="24"/>
                <w:lang w:val="ru-RU"/>
              </w:rPr>
              <w:t>№</w:t>
            </w:r>
            <w:r w:rsidR="00A07DDB" w:rsidRPr="00B63F9B">
              <w:rPr>
                <w:rFonts w:ascii="GHEA Grapalat" w:eastAsia="Times New Roman" w:hAnsi="GHEA Grapalat" w:cs="Times New Roman"/>
                <w:sz w:val="24"/>
                <w:szCs w:val="24"/>
                <w:lang w:val="hy-AM"/>
              </w:rPr>
              <w:t xml:space="preserve"> </w:t>
            </w:r>
            <w:r w:rsidR="00C82F82" w:rsidRPr="00C82F82">
              <w:rPr>
                <w:rFonts w:ascii="GHEA Grapalat" w:eastAsia="Times New Roman" w:hAnsi="GHEA Grapalat" w:cs="Times New Roman"/>
                <w:sz w:val="24"/>
                <w:szCs w:val="24"/>
              </w:rPr>
              <w:t>ԳԳ/651-2026</w:t>
            </w:r>
          </w:p>
        </w:tc>
      </w:tr>
      <w:tr w:rsidR="00A07DDB" w:rsidRPr="0073468D" w14:paraId="287B06E0" w14:textId="77777777" w:rsidTr="00B32A45">
        <w:tc>
          <w:tcPr>
            <w:tcW w:w="9555" w:type="dxa"/>
          </w:tcPr>
          <w:p w14:paraId="3EC388AC" w14:textId="77777777" w:rsidR="00C82F82" w:rsidRDefault="00C82F82" w:rsidP="00C82F82">
            <w:pPr>
              <w:tabs>
                <w:tab w:val="left" w:pos="90"/>
                <w:tab w:val="left" w:pos="851"/>
                <w:tab w:val="left" w:pos="10620"/>
              </w:tabs>
              <w:spacing w:line="360" w:lineRule="auto"/>
              <w:ind w:right="168" w:firstLine="540"/>
              <w:jc w:val="both"/>
              <w:rPr>
                <w:rFonts w:ascii="GHEA Grapalat" w:hAnsi="GHEA Grapalat"/>
                <w:sz w:val="24"/>
                <w:szCs w:val="24"/>
                <w:lang w:val="hy-AM"/>
              </w:rPr>
            </w:pPr>
            <w:r>
              <w:rPr>
                <w:rFonts w:ascii="GHEA Grapalat" w:hAnsi="GHEA Grapalat" w:cs="GHEA Grapalat"/>
                <w:sz w:val="24"/>
                <w:szCs w:val="24"/>
                <w:lang w:val="hy-AM"/>
              </w:rPr>
              <w:t>Չինաստանի Ժողովրդական Հանրապետության ծագում ունեցող և ԵԱՏՄ ԱՏԳ ԱԱ 8511 10 000 1 և 8511 10 000 9 ծածկագրին դասվող կայծից բոցավառումով վառքի մոմերի՝ առանց հակագնագցման տուրքի վճարման Հայաստանի Հանրապետության տարածք ներմուծման ընթացակարգը հաստատելու մասին</w:t>
            </w:r>
            <w:r>
              <w:rPr>
                <w:rFonts w:ascii="GHEA Grapalat" w:hAnsi="GHEA Grapalat" w:cs="GHEA Grapalat"/>
                <w:b/>
                <w:bCs/>
                <w:sz w:val="24"/>
                <w:szCs w:val="24"/>
                <w:lang w:val="hy-AM"/>
              </w:rPr>
              <w:t xml:space="preserve"> </w:t>
            </w:r>
            <w:r>
              <w:rPr>
                <w:rFonts w:ascii="GHEA Grapalat" w:hAnsi="GHEA Grapalat"/>
                <w:sz w:val="24"/>
                <w:szCs w:val="24"/>
                <w:lang w:val="hy-AM"/>
              </w:rPr>
              <w:t>Կառավարության որոշման</w:t>
            </w:r>
            <w:r>
              <w:rPr>
                <w:rFonts w:ascii="GHEA Grapalat" w:eastAsia="Times New Roman" w:hAnsi="GHEA Grapalat"/>
                <w:sz w:val="24"/>
                <w:szCs w:val="24"/>
                <w:lang w:val="hy-AM"/>
              </w:rPr>
              <w:t xml:space="preserve"> նախագծի վերաբերյալ դիտողություններ և առաջարկություններ չկան։</w:t>
            </w:r>
          </w:p>
          <w:p w14:paraId="12A6D202" w14:textId="4EDA2A24" w:rsidR="00A07DDB" w:rsidRPr="00B63F9B" w:rsidRDefault="00A07DDB" w:rsidP="0073468D">
            <w:pPr>
              <w:tabs>
                <w:tab w:val="left" w:pos="851"/>
              </w:tabs>
              <w:ind w:right="27" w:firstLine="567"/>
              <w:jc w:val="both"/>
              <w:rPr>
                <w:rFonts w:ascii="GHEA Grapalat" w:eastAsia="Times New Roman" w:hAnsi="GHEA Grapalat" w:cs="Times New Roman"/>
                <w:b/>
                <w:color w:val="000000"/>
                <w:sz w:val="24"/>
                <w:szCs w:val="24"/>
                <w:lang w:val="hy-AM"/>
              </w:rPr>
            </w:pPr>
          </w:p>
        </w:tc>
        <w:tc>
          <w:tcPr>
            <w:tcW w:w="3481" w:type="dxa"/>
          </w:tcPr>
          <w:p w14:paraId="732B0DFB" w14:textId="7A50BF4A" w:rsidR="000022A5" w:rsidRDefault="000022A5" w:rsidP="00B63F9B">
            <w:pPr>
              <w:spacing w:line="276" w:lineRule="auto"/>
              <w:jc w:val="center"/>
              <w:rPr>
                <w:rFonts w:ascii="GHEA Grapalat" w:eastAsia="Times New Roman" w:hAnsi="GHEA Grapalat" w:cs="Times New Roman"/>
                <w:color w:val="000000"/>
                <w:sz w:val="24"/>
                <w:szCs w:val="24"/>
                <w:lang w:val="hy-AM"/>
              </w:rPr>
            </w:pPr>
          </w:p>
          <w:p w14:paraId="49890EAC" w14:textId="77777777" w:rsidR="00C82F82" w:rsidRPr="00B63F9B" w:rsidRDefault="00C82F82" w:rsidP="00C82F82">
            <w:pPr>
              <w:spacing w:line="276" w:lineRule="auto"/>
              <w:jc w:val="center"/>
              <w:rPr>
                <w:rFonts w:ascii="GHEA Grapalat" w:hAnsi="GHEA Grapalat"/>
                <w:color w:val="000000"/>
                <w:sz w:val="24"/>
                <w:szCs w:val="24"/>
                <w:shd w:val="clear" w:color="auto" w:fill="FFFFFF"/>
                <w:lang w:val="hy-AM"/>
              </w:rPr>
            </w:pPr>
            <w:r w:rsidRPr="00B63F9B">
              <w:rPr>
                <w:rFonts w:ascii="GHEA Grapalat" w:hAnsi="GHEA Grapalat"/>
                <w:color w:val="000000"/>
                <w:sz w:val="24"/>
                <w:szCs w:val="24"/>
                <w:shd w:val="clear" w:color="auto" w:fill="FFFFFF"/>
                <w:lang w:val="hy-AM"/>
              </w:rPr>
              <w:t>Ընդունվել է։</w:t>
            </w:r>
          </w:p>
          <w:p w14:paraId="3681B149" w14:textId="174C8B92" w:rsidR="00B56F3E" w:rsidRPr="00B63F9B" w:rsidRDefault="00B56F3E" w:rsidP="0073468D">
            <w:pPr>
              <w:jc w:val="center"/>
              <w:rPr>
                <w:rFonts w:ascii="GHEA Grapalat" w:hAnsi="GHEA Grapalat"/>
                <w:color w:val="000000"/>
                <w:lang w:val="hy-AM"/>
              </w:rPr>
            </w:pPr>
          </w:p>
        </w:tc>
      </w:tr>
      <w:tr w:rsidR="00CD01BD" w:rsidRPr="00B63F9B" w14:paraId="3A7F4FA1" w14:textId="77777777" w:rsidTr="009C60C1">
        <w:tc>
          <w:tcPr>
            <w:tcW w:w="9555" w:type="dxa"/>
            <w:tcBorders>
              <w:top w:val="outset" w:sz="6" w:space="0" w:color="auto"/>
              <w:left w:val="outset" w:sz="6" w:space="0" w:color="auto"/>
              <w:right w:val="outset" w:sz="6" w:space="0" w:color="auto"/>
            </w:tcBorders>
            <w:shd w:val="clear" w:color="auto" w:fill="D0D0D0"/>
            <w:vAlign w:val="center"/>
          </w:tcPr>
          <w:p w14:paraId="12C3928C" w14:textId="77777777" w:rsidR="00CD01BD" w:rsidRPr="00B63F9B" w:rsidRDefault="00CD01BD" w:rsidP="00B63F9B">
            <w:pPr>
              <w:spacing w:line="276" w:lineRule="auto"/>
              <w:jc w:val="center"/>
              <w:rPr>
                <w:rFonts w:ascii="GHEA Grapalat" w:eastAsia="Times New Roman" w:hAnsi="GHEA Grapalat" w:cs="Times New Roman"/>
                <w:color w:val="000000"/>
                <w:sz w:val="24"/>
                <w:szCs w:val="24"/>
                <w:lang w:val="hy-AM"/>
              </w:rPr>
            </w:pPr>
            <w:bookmarkStart w:id="0" w:name="_Hlk194048010"/>
            <w:r w:rsidRPr="00B63F9B">
              <w:rPr>
                <w:rFonts w:ascii="GHEA Grapalat" w:eastAsia="Times New Roman" w:hAnsi="GHEA Grapalat" w:cs="Times New Roman"/>
                <w:b/>
                <w:sz w:val="24"/>
                <w:szCs w:val="24"/>
                <w:lang w:val="hy-AM"/>
              </w:rPr>
              <w:lastRenderedPageBreak/>
              <w:t xml:space="preserve">ՀՀ </w:t>
            </w:r>
            <w:r w:rsidR="000020F7" w:rsidRPr="00B63F9B">
              <w:rPr>
                <w:rFonts w:ascii="GHEA Grapalat" w:eastAsia="Times New Roman" w:hAnsi="GHEA Grapalat" w:cs="Times New Roman"/>
                <w:b/>
                <w:sz w:val="24"/>
                <w:szCs w:val="24"/>
                <w:lang w:val="hy-AM"/>
              </w:rPr>
              <w:t>արդարադատության</w:t>
            </w:r>
            <w:r w:rsidRPr="00B63F9B">
              <w:rPr>
                <w:rFonts w:ascii="GHEA Grapalat" w:eastAsia="Times New Roman" w:hAnsi="GHEA Grapalat" w:cs="Times New Roman"/>
                <w:b/>
                <w:sz w:val="24"/>
                <w:szCs w:val="24"/>
                <w:lang w:val="hy-AM"/>
              </w:rPr>
              <w:t xml:space="preserve"> նախարարություն</w:t>
            </w:r>
          </w:p>
        </w:tc>
        <w:tc>
          <w:tcPr>
            <w:tcW w:w="3481" w:type="dxa"/>
            <w:tcBorders>
              <w:top w:val="outset" w:sz="6" w:space="0" w:color="auto"/>
              <w:left w:val="outset" w:sz="6" w:space="0" w:color="auto"/>
              <w:bottom w:val="outset" w:sz="6" w:space="0" w:color="auto"/>
              <w:right w:val="outset" w:sz="6" w:space="0" w:color="auto"/>
            </w:tcBorders>
            <w:shd w:val="clear" w:color="auto" w:fill="D0D0D0"/>
          </w:tcPr>
          <w:p w14:paraId="5EB87D2E" w14:textId="53BACB2C" w:rsidR="00690E57" w:rsidRDefault="00145679" w:rsidP="008474D9">
            <w:pPr>
              <w:spacing w:before="225" w:line="276" w:lineRule="auto"/>
              <w:jc w:val="center"/>
              <w:rPr>
                <w:rFonts w:ascii="GHEA Grapalat" w:hAnsi="GHEA Grapalat"/>
                <w:b/>
                <w:sz w:val="24"/>
                <w:szCs w:val="24"/>
              </w:rPr>
            </w:pPr>
            <w:r w:rsidRPr="00B63F9B">
              <w:rPr>
                <w:rFonts w:ascii="GHEA Grapalat" w:hAnsi="GHEA Grapalat"/>
                <w:b/>
                <w:sz w:val="24"/>
                <w:szCs w:val="24"/>
                <w:lang w:val="hy-AM"/>
              </w:rPr>
              <w:t xml:space="preserve">N </w:t>
            </w:r>
            <w:r w:rsidR="00690E57">
              <w:rPr>
                <w:rFonts w:ascii="GHEA Grapalat" w:hAnsi="GHEA Grapalat"/>
                <w:b/>
                <w:sz w:val="24"/>
                <w:szCs w:val="24"/>
                <w:lang w:val="hy-AM"/>
              </w:rPr>
              <w:t>/</w:t>
            </w:r>
            <w:r w:rsidR="00690E57" w:rsidRPr="00690E57">
              <w:rPr>
                <w:rFonts w:ascii="GHEA Grapalat" w:hAnsi="GHEA Grapalat"/>
                <w:b/>
                <w:sz w:val="24"/>
                <w:szCs w:val="24"/>
              </w:rPr>
              <w:t>27.3/23576-2026</w:t>
            </w:r>
          </w:p>
          <w:p w14:paraId="0613A3CB" w14:textId="7D8BADBF" w:rsidR="002A6FF4" w:rsidRPr="00B63F9B" w:rsidRDefault="00690E57" w:rsidP="008474D9">
            <w:pPr>
              <w:spacing w:before="225" w:line="276" w:lineRule="auto"/>
              <w:jc w:val="center"/>
              <w:rPr>
                <w:rFonts w:ascii="GHEA Grapalat" w:eastAsia="Times New Roman" w:hAnsi="GHEA Grapalat" w:cs="Times New Roman"/>
                <w:color w:val="000000"/>
                <w:sz w:val="24"/>
                <w:szCs w:val="24"/>
                <w:lang w:val="hy-AM"/>
              </w:rPr>
            </w:pPr>
            <w:r>
              <w:rPr>
                <w:rFonts w:ascii="GHEA Grapalat" w:hAnsi="GHEA Grapalat"/>
                <w:b/>
                <w:sz w:val="24"/>
                <w:szCs w:val="24"/>
                <w:lang w:val="hy-AM"/>
              </w:rPr>
              <w:t>08</w:t>
            </w:r>
            <w:r w:rsidR="002A6FF4">
              <w:rPr>
                <w:rFonts w:ascii="GHEA Grapalat" w:hAnsi="GHEA Grapalat"/>
                <w:b/>
                <w:sz w:val="24"/>
                <w:szCs w:val="24"/>
                <w:lang w:val="hy-AM"/>
              </w:rPr>
              <w:t>-</w:t>
            </w:r>
            <w:r>
              <w:rPr>
                <w:rFonts w:ascii="GHEA Grapalat" w:hAnsi="GHEA Grapalat"/>
                <w:b/>
                <w:sz w:val="24"/>
                <w:szCs w:val="24"/>
                <w:lang w:val="hy-AM"/>
              </w:rPr>
              <w:t>05</w:t>
            </w:r>
            <w:r w:rsidR="002A6FF4">
              <w:rPr>
                <w:rFonts w:ascii="GHEA Grapalat" w:hAnsi="GHEA Grapalat"/>
                <w:b/>
                <w:sz w:val="24"/>
                <w:szCs w:val="24"/>
                <w:lang w:val="hy-AM"/>
              </w:rPr>
              <w:t>-202</w:t>
            </w:r>
            <w:r>
              <w:rPr>
                <w:rFonts w:ascii="GHEA Grapalat" w:hAnsi="GHEA Grapalat"/>
                <w:b/>
                <w:sz w:val="24"/>
                <w:szCs w:val="24"/>
                <w:lang w:val="hy-AM"/>
              </w:rPr>
              <w:t>6</w:t>
            </w:r>
            <w:r w:rsidR="002A6FF4">
              <w:rPr>
                <w:rFonts w:ascii="GHEA Grapalat" w:hAnsi="GHEA Grapalat"/>
                <w:b/>
                <w:sz w:val="24"/>
                <w:szCs w:val="24"/>
                <w:lang w:val="hy-AM"/>
              </w:rPr>
              <w:t>թ</w:t>
            </w:r>
            <w:r w:rsidR="002A6FF4">
              <w:rPr>
                <w:rFonts w:ascii="Cambria Math" w:hAnsi="Cambria Math"/>
                <w:b/>
                <w:sz w:val="24"/>
                <w:szCs w:val="24"/>
                <w:lang w:val="hy-AM"/>
              </w:rPr>
              <w:t>․</w:t>
            </w:r>
          </w:p>
        </w:tc>
      </w:tr>
      <w:bookmarkEnd w:id="0"/>
      <w:tr w:rsidR="00CD01BD" w:rsidRPr="0073468D" w14:paraId="1DD724F7" w14:textId="77777777" w:rsidTr="00B32A45">
        <w:tc>
          <w:tcPr>
            <w:tcW w:w="9555" w:type="dxa"/>
          </w:tcPr>
          <w:p w14:paraId="60BC5537" w14:textId="77777777" w:rsidR="00D3606B" w:rsidRDefault="00D3606B" w:rsidP="00D3606B">
            <w:pPr>
              <w:spacing w:line="360" w:lineRule="auto"/>
              <w:ind w:left="1440"/>
              <w:jc w:val="center"/>
              <w:rPr>
                <w:rFonts w:ascii="GHEA Grapalat" w:hAnsi="GHEA Grapalat" w:cs="Sylfaen"/>
                <w:b/>
                <w:sz w:val="24"/>
                <w:szCs w:val="24"/>
                <w:lang w:val="hy-AM"/>
              </w:rPr>
            </w:pPr>
            <w:r>
              <w:rPr>
                <w:rFonts w:ascii="GHEA Grapalat" w:hAnsi="GHEA Grapalat" w:cs="Sylfaen"/>
                <w:b/>
                <w:sz w:val="24"/>
                <w:szCs w:val="24"/>
                <w:lang w:val="hy-AM"/>
              </w:rPr>
              <w:t>ՊԵՏԱԿԱՆ ՓՈՐՁԱԳԻՏԱԿԱՆ ԵԶՐԱԿԱՑՈՒԹՅՈՒՆ</w:t>
            </w:r>
          </w:p>
          <w:p w14:paraId="341DF7EC" w14:textId="77777777" w:rsidR="00D3606B" w:rsidRDefault="00D3606B" w:rsidP="00D3606B">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w:t>
            </w:r>
            <w:r>
              <w:rPr>
                <w:rFonts w:ascii="GHEA Grapalat" w:hAnsi="GHEA Grapalat"/>
                <w:b/>
                <w:bCs/>
                <w:color w:val="000000"/>
                <w:sz w:val="24"/>
                <w:szCs w:val="24"/>
                <w:lang w:val="hy-AM"/>
              </w:rPr>
              <w:t xml:space="preserve">Չինաստանի ժողովրդական հանրապետության ծագում ունեցող և ԵԱՏՄ ԱՏԳ ԱԱ 8511 10 000 1 և 8511 10 000 9 ծածկագրին դասվող կայծից բոցավառումով վառքի մոմերի՝ առանց հակագնագցման տուրքի վճարման Հայաստանի Հանրապետության տարածք ներմուծման ընթացակարգը հաստատելու մասին» Հայաստանի Հանրապետության կառավարության որոշման նախագծի </w:t>
            </w:r>
            <w:r>
              <w:rPr>
                <w:rFonts w:ascii="GHEA Grapalat" w:hAnsi="GHEA Grapalat" w:cs="Sylfaen"/>
                <w:b/>
                <w:sz w:val="24"/>
                <w:szCs w:val="24"/>
                <w:lang w:val="hy-AM"/>
              </w:rPr>
              <w:t>վերաբերյալ</w:t>
            </w:r>
          </w:p>
          <w:p w14:paraId="7CBCE382" w14:textId="77777777" w:rsidR="00D3606B" w:rsidRDefault="00D3606B" w:rsidP="00D3606B">
            <w:pPr>
              <w:tabs>
                <w:tab w:val="left" w:pos="990"/>
              </w:tabs>
              <w:spacing w:line="360" w:lineRule="auto"/>
              <w:jc w:val="both"/>
              <w:rPr>
                <w:rFonts w:ascii="GHEA Grapalat" w:hAnsi="GHEA Grapalat" w:cs="Sylfaen"/>
                <w:b/>
                <w:sz w:val="24"/>
                <w:szCs w:val="24"/>
                <w:lang w:val="hy-AM"/>
              </w:rPr>
            </w:pPr>
          </w:p>
          <w:p w14:paraId="7570FD11" w14:textId="77777777" w:rsidR="00D3606B" w:rsidRDefault="00D3606B" w:rsidP="00D3606B">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w:t>
            </w:r>
            <w:r>
              <w:rPr>
                <w:rFonts w:ascii="GHEA Grapalat" w:hAnsi="GHEA Grapalat"/>
                <w:bCs/>
                <w:color w:val="000000"/>
                <w:lang w:val="hy-AM"/>
              </w:rPr>
              <w:t>Չինաստանի ժողովրդական հանրապետության ծագում ունեցող և ԵԱՏՄ ԱՏԳ ԱԱ 8511 10 000 1 և 8511 10 000 9 ծածկագրին դասվող կայծից բոցավառումով վառքի մոմերի՝ առանց հակագնագցման տուրքի վճարման Հայաստանի Հանրապետության տարածք ներմուծման ընթացակարգը հաստատելու մասին» Հայաստանի Հանրապետության կառավարության որոշման նախագծի 3-րդ կետով հաստատված ընթացակարգի (այսուհետ՝ հավելված) վավերապայմանները բացակայում են, ուստի անհրաժեշտ է լրացնել։</w:t>
            </w:r>
          </w:p>
          <w:p w14:paraId="0AA96559" w14:textId="77777777" w:rsidR="00D3606B" w:rsidRDefault="00D3606B" w:rsidP="00D3606B">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lastRenderedPageBreak/>
              <w:t>Հավելվածի 2-րդ և 4-րդ կետերում կիրառվում է «սույն որոշմամբ» ձևակերպումը, ինչն ունի վերանայման կարիք, քանի որ մյուս կետերում կիրառվում է «սույն ընթացակարգով» ձևակերպումը։</w:t>
            </w:r>
          </w:p>
          <w:p w14:paraId="1FA1B7AA" w14:textId="77777777" w:rsidR="00D3606B" w:rsidRDefault="00D3606B" w:rsidP="00D3606B">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 xml:space="preserve">Հավելվածի 2-րդ կետի համաձայն՝ սույն որոշմամբ նախատեսված </w:t>
            </w:r>
            <w:bookmarkStart w:id="1" w:name="_Hlk227682870"/>
            <w:r>
              <w:rPr>
                <w:rFonts w:ascii="GHEA Grapalat" w:hAnsi="GHEA Grapalat" w:cs="Sylfaen"/>
                <w:lang w:val="hy-AM"/>
              </w:rPr>
              <w:t xml:space="preserve">առանց հակագնագցման տուրքի վճարման </w:t>
            </w:r>
            <w:bookmarkEnd w:id="1"/>
            <w:r>
              <w:rPr>
                <w:rFonts w:ascii="GHEA Grapalat" w:hAnsi="GHEA Grapalat" w:cs="Sylfaen"/>
                <w:lang w:val="hy-AM"/>
              </w:rPr>
              <w:t xml:space="preserve">ապրանքի ներմուծման նպատակով </w:t>
            </w:r>
            <w:r>
              <w:rPr>
                <w:rFonts w:ascii="GHEA Grapalat" w:hAnsi="GHEA Grapalat" w:cs="Sylfaen"/>
                <w:b/>
                <w:lang w:val="hy-AM"/>
              </w:rPr>
              <w:t>հայտատուն ապրանքի ներմուծումից հետո</w:t>
            </w:r>
            <w:r>
              <w:rPr>
                <w:rFonts w:ascii="GHEA Grapalat" w:hAnsi="GHEA Grapalat" w:cs="Sylfaen"/>
                <w:lang w:val="hy-AM"/>
              </w:rPr>
              <w:t xml:space="preserve"> Եվրասիական տնտեսական միության մաքսային օրենսգրքով սահմանված ժամկետում համապատասխան </w:t>
            </w:r>
            <w:r>
              <w:rPr>
                <w:rFonts w:ascii="GHEA Grapalat" w:hAnsi="GHEA Grapalat" w:cs="Sylfaen"/>
                <w:b/>
                <w:lang w:val="hy-AM"/>
              </w:rPr>
              <w:t>մաքսային մարմին է ներկայացնում մաքսային հայտարարագիրը</w:t>
            </w:r>
            <w:r>
              <w:rPr>
                <w:rFonts w:ascii="GHEA Grapalat" w:hAnsi="GHEA Grapalat" w:cs="Sylfaen"/>
                <w:lang w:val="hy-AM"/>
              </w:rPr>
              <w:t>, մինչդեռ հավելվածի 3-րդ կետով որպես լիազոր մարմնի կողմից տրամադրված թույլտվություն դիտվում է նաև մաքսային մուտքի օրդերի գրանցումը, ուստի գտնում ենք, որ կարգավորումներն անհրաժեշտ է համապատասխանեցնել միմյանց։</w:t>
            </w:r>
          </w:p>
          <w:p w14:paraId="1A0FAE4E" w14:textId="77777777" w:rsidR="00D3606B" w:rsidRDefault="00D3606B" w:rsidP="00D3606B">
            <w:pPr>
              <w:pStyle w:val="ListParagraph"/>
              <w:numPr>
                <w:ilvl w:val="0"/>
                <w:numId w:val="19"/>
              </w:numPr>
              <w:spacing w:line="360" w:lineRule="auto"/>
              <w:jc w:val="both"/>
              <w:rPr>
                <w:rFonts w:ascii="GHEA Grapalat" w:hAnsi="GHEA Grapalat" w:cs="Sylfaen"/>
                <w:lang w:val="hy-AM"/>
              </w:rPr>
            </w:pPr>
            <w:r>
              <w:rPr>
                <w:rFonts w:ascii="GHEA Grapalat" w:hAnsi="GHEA Grapalat" w:cs="Sylfaen"/>
                <w:lang w:val="hy-AM"/>
              </w:rPr>
              <w:t xml:space="preserve">Հավելվածի 3-րդ կետի համաձայն՝ </w:t>
            </w:r>
            <w:bookmarkStart w:id="2" w:name="_Hlk227750619"/>
            <w:r>
              <w:rPr>
                <w:rFonts w:ascii="GHEA Grapalat" w:hAnsi="GHEA Grapalat" w:cs="Sylfaen"/>
                <w:lang w:val="hy-AM"/>
              </w:rPr>
              <w:t xml:space="preserve">սույն ընթացակարգով նախատեսված առանց հակագնագցման տուրքի վճարման </w:t>
            </w:r>
            <w:r>
              <w:rPr>
                <w:rFonts w:ascii="GHEA Grapalat" w:hAnsi="GHEA Grapalat" w:cs="Sylfaen"/>
                <w:b/>
                <w:lang w:val="hy-AM"/>
              </w:rPr>
              <w:t>լրացված մաքսային հայտարարագրի</w:t>
            </w:r>
            <w:r>
              <w:rPr>
                <w:rFonts w:ascii="GHEA Grapalat" w:hAnsi="GHEA Grapalat" w:cs="Sylfaen"/>
                <w:lang w:val="hy-AM"/>
              </w:rPr>
              <w:t xml:space="preserve"> կամ </w:t>
            </w:r>
            <w:r>
              <w:rPr>
                <w:rFonts w:ascii="GHEA Grapalat" w:hAnsi="GHEA Grapalat" w:cs="Sylfaen"/>
                <w:b/>
                <w:lang w:val="hy-AM"/>
              </w:rPr>
              <w:t xml:space="preserve">մաքսային մուտքի օրդերի </w:t>
            </w:r>
            <w:r>
              <w:rPr>
                <w:rFonts w:ascii="GHEA Grapalat" w:hAnsi="GHEA Grapalat" w:cs="Sylfaen"/>
                <w:lang w:val="hy-AM"/>
              </w:rPr>
              <w:t xml:space="preserve">մաքսային մարմինների հայտարարագրման ավտոմատ համակարգի կողմից </w:t>
            </w:r>
            <w:r>
              <w:rPr>
                <w:rFonts w:ascii="GHEA Grapalat" w:hAnsi="GHEA Grapalat" w:cs="Sylfaen"/>
                <w:b/>
                <w:lang w:val="hy-AM"/>
              </w:rPr>
              <w:t>գրանցումը դիտվում է որպես լիազոր մարմնի կողմից տրամադրված թույլտվություն</w:t>
            </w:r>
            <w:r>
              <w:rPr>
                <w:rFonts w:ascii="GHEA Grapalat" w:hAnsi="GHEA Grapalat" w:cs="Sylfaen"/>
                <w:lang w:val="hy-AM"/>
              </w:rPr>
              <w:t>՝ Եվրասիական տնտեսական հանձնաժողովի Կոլեգիայի 2026 թվականի ապրիլի 7-ի N 46 որոշման կիրարկման իմաստով:</w:t>
            </w:r>
          </w:p>
          <w:p w14:paraId="669EACFE" w14:textId="77777777" w:rsidR="00D3606B" w:rsidRDefault="00D3606B" w:rsidP="00D3606B">
            <w:pPr>
              <w:pStyle w:val="ListParagraph"/>
              <w:spacing w:line="360" w:lineRule="auto"/>
              <w:ind w:left="360" w:firstLine="360"/>
              <w:jc w:val="both"/>
              <w:rPr>
                <w:rFonts w:ascii="GHEA Grapalat" w:hAnsi="GHEA Grapalat" w:cs="Sylfaen"/>
                <w:lang w:val="hy-AM"/>
              </w:rPr>
            </w:pPr>
            <w:r>
              <w:rPr>
                <w:rFonts w:ascii="GHEA Grapalat" w:hAnsi="GHEA Grapalat" w:cs="Sylfaen"/>
                <w:lang w:val="hy-AM"/>
              </w:rPr>
              <w:lastRenderedPageBreak/>
              <w:t xml:space="preserve">Միաժամանակ հավելվածի 5-րդ և 6-րդ կետերի համաձայն՝ սույն ընթացակարգով նախատեսված առանց հակագնագցման տուրքի վճարման ապրանքի ներմուծման համար </w:t>
            </w:r>
            <w:r>
              <w:rPr>
                <w:rFonts w:ascii="GHEA Grapalat" w:hAnsi="GHEA Grapalat" w:cs="Sylfaen"/>
                <w:b/>
                <w:lang w:val="hy-AM"/>
              </w:rPr>
              <w:t>լրացված մաքսային հայտարարագրի գրանցումը</w:t>
            </w:r>
            <w:r>
              <w:rPr>
                <w:rFonts w:ascii="GHEA Grapalat" w:hAnsi="GHEA Grapalat" w:cs="Sylfaen"/>
                <w:lang w:val="hy-AM"/>
              </w:rPr>
              <w:t xml:space="preserve"> կամ բացթողումը </w:t>
            </w:r>
            <w:r>
              <w:rPr>
                <w:rFonts w:ascii="GHEA Grapalat" w:hAnsi="GHEA Grapalat" w:cs="Sylfaen"/>
                <w:b/>
                <w:lang w:val="hy-AM"/>
              </w:rPr>
              <w:t>մերժվում է</w:t>
            </w:r>
            <w:r>
              <w:rPr>
                <w:rFonts w:ascii="GHEA Grapalat" w:hAnsi="GHEA Grapalat" w:cs="Sylfaen"/>
                <w:lang w:val="hy-AM"/>
              </w:rPr>
              <w:t xml:space="preserve">, եթե սույն որոշմամբ սահմանված առանց հակագնագցման տուրքի վճարման ներմուծվող (ներմուծված) ապրանքների նախատեսված քանակը սպառվել է </w:t>
            </w:r>
            <w:r>
              <w:rPr>
                <w:rFonts w:ascii="GHEA Grapalat" w:hAnsi="GHEA Grapalat" w:cs="Sylfaen"/>
                <w:b/>
                <w:lang w:val="hy-AM"/>
              </w:rPr>
              <w:t>նշված փաստաթղթերի գրանցման</w:t>
            </w:r>
            <w:r>
              <w:rPr>
                <w:rFonts w:ascii="GHEA Grapalat" w:hAnsi="GHEA Grapalat" w:cs="Sylfaen"/>
                <w:lang w:val="hy-AM"/>
              </w:rPr>
              <w:t xml:space="preserve"> կամ բացթողման </w:t>
            </w:r>
            <w:r>
              <w:rPr>
                <w:rFonts w:ascii="GHEA Grapalat" w:hAnsi="GHEA Grapalat" w:cs="Sylfaen"/>
                <w:b/>
                <w:lang w:val="hy-AM"/>
              </w:rPr>
              <w:t>պահի դրությամբ</w:t>
            </w:r>
            <w:r>
              <w:rPr>
                <w:rFonts w:ascii="GHEA Grapalat" w:hAnsi="GHEA Grapalat" w:cs="Sylfaen"/>
                <w:lang w:val="hy-AM"/>
              </w:rPr>
              <w:t>:</w:t>
            </w:r>
          </w:p>
          <w:p w14:paraId="705F7120" w14:textId="77777777" w:rsidR="00D3606B" w:rsidRDefault="00D3606B" w:rsidP="00D3606B">
            <w:pPr>
              <w:pStyle w:val="ListParagraph"/>
              <w:spacing w:line="360" w:lineRule="auto"/>
              <w:ind w:left="360" w:firstLine="360"/>
              <w:jc w:val="both"/>
              <w:rPr>
                <w:rFonts w:ascii="GHEA Grapalat" w:hAnsi="GHEA Grapalat" w:cs="Sylfaen"/>
                <w:b/>
                <w:lang w:val="hy-AM"/>
              </w:rPr>
            </w:pPr>
            <w:r>
              <w:rPr>
                <w:rFonts w:ascii="GHEA Grapalat" w:hAnsi="GHEA Grapalat" w:cs="Sylfaen"/>
                <w:lang w:val="hy-AM"/>
              </w:rPr>
              <w:t xml:space="preserve">Ապրանքների նկատմամբ առանց հակագնագցման տուրքի վճարման ապրանքի բացթողումը թույլատրվում է մաքսային մարմինների կողմից ժամանակագրական սկզբունքով, հերթականությամբ՝ հիմք ընդունելով </w:t>
            </w:r>
            <w:r>
              <w:rPr>
                <w:rFonts w:ascii="GHEA Grapalat" w:hAnsi="GHEA Grapalat" w:cs="Sylfaen"/>
                <w:b/>
                <w:lang w:val="hy-AM"/>
              </w:rPr>
              <w:t>մաքսային հայտարարագրերի գրանցման պահը</w:t>
            </w:r>
            <w:r>
              <w:rPr>
                <w:rFonts w:ascii="GHEA Grapalat" w:hAnsi="GHEA Grapalat" w:cs="Sylfaen"/>
                <w:lang w:val="hy-AM"/>
              </w:rPr>
              <w:t xml:space="preserve">, իսկ դրանց քանակական հաշվառումն իրականացվում է էլեկտրոնային եղանակով՝ հայտարարագրման համակարգի կիրառմամբ։ </w:t>
            </w:r>
            <w:r>
              <w:rPr>
                <w:rFonts w:ascii="GHEA Grapalat" w:hAnsi="GHEA Grapalat" w:cs="Sylfaen"/>
                <w:b/>
                <w:lang w:val="hy-AM"/>
              </w:rPr>
              <w:t>Միաժամանակ գրանցված մաքսային հայտարարագրերի</w:t>
            </w:r>
            <w:r>
              <w:rPr>
                <w:rFonts w:ascii="GHEA Grapalat" w:hAnsi="GHEA Grapalat" w:cs="Sylfaen"/>
                <w:lang w:val="hy-AM"/>
              </w:rPr>
              <w:t xml:space="preserve"> առկայության պարագայում առանց հակագնագցման տուրքի վճարման </w:t>
            </w:r>
            <w:r>
              <w:rPr>
                <w:rFonts w:ascii="GHEA Grapalat" w:hAnsi="GHEA Grapalat" w:cs="Sylfaen"/>
                <w:b/>
                <w:lang w:val="hy-AM"/>
              </w:rPr>
              <w:t>ապրանքի ներմուծման հնարավորությունը տրամադրվում է առավել վաղ Հայաստանի Հանրապետության մաքսային սահմանը հատած ապրանքներին:</w:t>
            </w:r>
          </w:p>
          <w:p w14:paraId="1883C533" w14:textId="77777777" w:rsidR="00D3606B" w:rsidRDefault="00D3606B" w:rsidP="00D3606B">
            <w:pPr>
              <w:pStyle w:val="ListParagraph"/>
              <w:spacing w:line="360" w:lineRule="auto"/>
              <w:ind w:left="360" w:firstLine="360"/>
              <w:jc w:val="both"/>
              <w:rPr>
                <w:rFonts w:ascii="GHEA Grapalat" w:hAnsi="GHEA Grapalat" w:cs="Sylfaen"/>
                <w:lang w:val="hy-AM"/>
              </w:rPr>
            </w:pPr>
            <w:r>
              <w:rPr>
                <w:rFonts w:ascii="GHEA Grapalat" w:hAnsi="GHEA Grapalat" w:cs="Sylfaen"/>
                <w:lang w:val="hy-AM"/>
              </w:rPr>
              <w:t xml:space="preserve">Վերոնշյալ դրույթներից բխում է, որ որպես լիազոր մարմնի կողմից տրամադրված թույլտվություն դիտվում է ինչպես </w:t>
            </w:r>
            <w:r>
              <w:rPr>
                <w:rFonts w:ascii="GHEA Grapalat" w:hAnsi="GHEA Grapalat" w:cs="Sylfaen"/>
                <w:b/>
                <w:lang w:val="hy-AM"/>
              </w:rPr>
              <w:t xml:space="preserve">լրացված մաքսային </w:t>
            </w:r>
            <w:r>
              <w:rPr>
                <w:rFonts w:ascii="GHEA Grapalat" w:hAnsi="GHEA Grapalat" w:cs="Sylfaen"/>
                <w:b/>
                <w:lang w:val="hy-AM"/>
              </w:rPr>
              <w:lastRenderedPageBreak/>
              <w:t>հայտարարագրի</w:t>
            </w:r>
            <w:r>
              <w:rPr>
                <w:rFonts w:ascii="GHEA Grapalat" w:hAnsi="GHEA Grapalat" w:cs="Sylfaen"/>
                <w:lang w:val="hy-AM"/>
              </w:rPr>
              <w:t>, այնպես էլ</w:t>
            </w:r>
            <w:r>
              <w:rPr>
                <w:rFonts w:ascii="GHEA Grapalat" w:hAnsi="GHEA Grapalat" w:cs="Sylfaen"/>
                <w:b/>
                <w:lang w:val="hy-AM"/>
              </w:rPr>
              <w:t xml:space="preserve"> մաքսային մուտքի օրդերի </w:t>
            </w:r>
            <w:r>
              <w:rPr>
                <w:rFonts w:ascii="GHEA Grapalat" w:hAnsi="GHEA Grapalat" w:cs="Sylfaen"/>
                <w:lang w:val="hy-AM"/>
              </w:rPr>
              <w:t xml:space="preserve">մաքսային մարմինների հայտարարագրման ավտոմատ համակարգի կողմից </w:t>
            </w:r>
            <w:r>
              <w:rPr>
                <w:rFonts w:ascii="GHEA Grapalat" w:hAnsi="GHEA Grapalat" w:cs="Sylfaen"/>
                <w:b/>
                <w:lang w:val="hy-AM"/>
              </w:rPr>
              <w:t xml:space="preserve">գրանցումը, </w:t>
            </w:r>
            <w:r>
              <w:rPr>
                <w:rFonts w:ascii="GHEA Grapalat" w:hAnsi="GHEA Grapalat" w:cs="Sylfaen"/>
                <w:lang w:val="hy-AM"/>
              </w:rPr>
              <w:t xml:space="preserve">մինչդեռ գրանցման մերժումը, ինչպես նաև ապրանքների բացթողնման կարգավորումը վերաբերում է միայն մաքսային հայտարարագրին և բացակայում են մաքսային մուտքի օրդերի ներկայացման դեպքում համապատասխան կարգավորումները, ուստի գտնում ենք, որ նշված մասով կարգավորումներն ունեն հստակեցման կարիք։  </w:t>
            </w:r>
          </w:p>
          <w:bookmarkEnd w:id="2"/>
          <w:p w14:paraId="1230F0A6" w14:textId="77777777" w:rsidR="00D3606B" w:rsidRDefault="00D3606B" w:rsidP="00D3606B">
            <w:pPr>
              <w:pStyle w:val="ListParagraph"/>
              <w:spacing w:line="360" w:lineRule="auto"/>
              <w:ind w:left="360" w:firstLine="360"/>
              <w:jc w:val="both"/>
              <w:rPr>
                <w:rFonts w:ascii="GHEA Grapalat" w:hAnsi="GHEA Grapalat" w:cs="Sylfaen"/>
                <w:lang w:val="hy-AM"/>
              </w:rPr>
            </w:pPr>
            <w:r>
              <w:rPr>
                <w:rFonts w:ascii="GHEA Grapalat" w:hAnsi="GHEA Grapalat" w:cs="Sylfaen"/>
                <w:lang w:val="hy-AM"/>
              </w:rPr>
              <w:t>Միաժամանակ, հավելվածի 6-րդ կետում «հայտարարագրման համակարգի» բառերն առաջարկում ենք փոխարինել «հայտարարագրման ավտոմատ համակարգի» բառերով՝ նկատի ունենալով հավելվածի 3-րդ կետը։</w:t>
            </w:r>
          </w:p>
          <w:p w14:paraId="1AB2ED13" w14:textId="00CEC447" w:rsidR="00CD01BD" w:rsidRPr="00B63F9B" w:rsidRDefault="00CD01BD" w:rsidP="00B63F9B">
            <w:pPr>
              <w:spacing w:line="276" w:lineRule="auto"/>
              <w:ind w:right="-122" w:firstLine="547"/>
              <w:jc w:val="both"/>
              <w:rPr>
                <w:rFonts w:ascii="GHEA Grapalat" w:hAnsi="GHEA Grapalat"/>
                <w:sz w:val="24"/>
                <w:szCs w:val="24"/>
                <w:lang w:val="hy-AM"/>
              </w:rPr>
            </w:pPr>
          </w:p>
        </w:tc>
        <w:tc>
          <w:tcPr>
            <w:tcW w:w="3481" w:type="dxa"/>
          </w:tcPr>
          <w:p w14:paraId="34A44C11" w14:textId="77777777" w:rsidR="002C5AC2" w:rsidRPr="00B63F9B" w:rsidRDefault="002C5AC2" w:rsidP="00B63F9B">
            <w:pPr>
              <w:spacing w:line="276" w:lineRule="auto"/>
              <w:jc w:val="center"/>
              <w:rPr>
                <w:rFonts w:ascii="GHEA Grapalat" w:eastAsia="Times New Roman" w:hAnsi="GHEA Grapalat" w:cs="Times New Roman"/>
                <w:color w:val="000000"/>
                <w:sz w:val="24"/>
                <w:szCs w:val="24"/>
                <w:lang w:val="hy-AM"/>
              </w:rPr>
            </w:pPr>
          </w:p>
          <w:p w14:paraId="0C611696"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01F11A4F"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041E7A58"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0E50DB6A"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09840AB4" w14:textId="7777777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4416C460" w14:textId="57D83BAA"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1D75C094" w14:textId="49699CBF"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73AF20F4" w14:textId="20901B1E"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536D05B8" w14:textId="18814A0C"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33027EE9" w14:textId="01CB6E3D"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7450D979" w14:textId="5CB3E374"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4454FCD3" w14:textId="77777777" w:rsidR="00816C5F" w:rsidRPr="00816C5F" w:rsidRDefault="00816C5F" w:rsidP="00816C5F">
            <w:pPr>
              <w:spacing w:line="276" w:lineRule="auto"/>
              <w:jc w:val="center"/>
              <w:rPr>
                <w:rFonts w:ascii="GHEA Grapalat" w:eastAsia="Times New Roman" w:hAnsi="GHEA Grapalat" w:cs="Times New Roman"/>
                <w:color w:val="000000"/>
                <w:sz w:val="24"/>
                <w:szCs w:val="24"/>
                <w:lang w:val="hy-AM"/>
              </w:rPr>
            </w:pPr>
            <w:r w:rsidRPr="00816C5F">
              <w:rPr>
                <w:rFonts w:ascii="GHEA Grapalat" w:eastAsia="Times New Roman" w:hAnsi="GHEA Grapalat" w:cs="Times New Roman"/>
                <w:color w:val="000000"/>
                <w:sz w:val="24"/>
                <w:szCs w:val="24"/>
                <w:lang w:val="hy-AM"/>
              </w:rPr>
              <w:t>Ընդունվել է։</w:t>
            </w:r>
          </w:p>
          <w:p w14:paraId="2AE5188D" w14:textId="77777777" w:rsidR="00041BF4" w:rsidRPr="00B63F9B" w:rsidRDefault="00041BF4" w:rsidP="00B63F9B">
            <w:pPr>
              <w:spacing w:line="276" w:lineRule="auto"/>
              <w:jc w:val="center"/>
              <w:rPr>
                <w:rFonts w:ascii="GHEA Grapalat" w:eastAsia="Times New Roman" w:hAnsi="GHEA Grapalat" w:cs="Times New Roman"/>
                <w:color w:val="000000"/>
                <w:sz w:val="24"/>
                <w:szCs w:val="24"/>
                <w:lang w:val="hy-AM"/>
              </w:rPr>
            </w:pPr>
          </w:p>
          <w:p w14:paraId="39DEF188" w14:textId="77777777" w:rsidR="004026B9" w:rsidRPr="00B63F9B" w:rsidRDefault="004026B9" w:rsidP="00B63F9B">
            <w:pPr>
              <w:spacing w:line="276" w:lineRule="auto"/>
              <w:jc w:val="center"/>
              <w:rPr>
                <w:rFonts w:ascii="GHEA Grapalat" w:eastAsia="Times New Roman" w:hAnsi="GHEA Grapalat" w:cs="Times New Roman"/>
                <w:color w:val="000000"/>
                <w:sz w:val="24"/>
                <w:szCs w:val="24"/>
                <w:lang w:val="hy-AM"/>
              </w:rPr>
            </w:pPr>
          </w:p>
          <w:p w14:paraId="7F5AF038" w14:textId="4BF70907" w:rsidR="00495779" w:rsidRPr="00B63F9B" w:rsidRDefault="00495779" w:rsidP="00B63F9B">
            <w:pPr>
              <w:spacing w:line="276" w:lineRule="auto"/>
              <w:jc w:val="center"/>
              <w:rPr>
                <w:rFonts w:ascii="GHEA Grapalat" w:eastAsia="Times New Roman" w:hAnsi="GHEA Grapalat" w:cs="Times New Roman"/>
                <w:color w:val="000000"/>
                <w:sz w:val="24"/>
                <w:szCs w:val="24"/>
                <w:lang w:val="hy-AM"/>
              </w:rPr>
            </w:pPr>
          </w:p>
          <w:p w14:paraId="5F2238CB" w14:textId="3EE9A920"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1B2181C4" w14:textId="6F7C09E7"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0494CA9F" w14:textId="5B2DF839"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0D9880F8" w14:textId="2E9870E7"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29301A59" w14:textId="356F864C"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48CB8362" w14:textId="77777777" w:rsidR="00255B35" w:rsidRPr="00816C5F" w:rsidRDefault="00255B35" w:rsidP="00255B35">
            <w:pPr>
              <w:spacing w:line="276" w:lineRule="auto"/>
              <w:jc w:val="center"/>
              <w:rPr>
                <w:rFonts w:ascii="GHEA Grapalat" w:eastAsia="Times New Roman" w:hAnsi="GHEA Grapalat" w:cs="Times New Roman"/>
                <w:color w:val="000000"/>
                <w:sz w:val="24"/>
                <w:szCs w:val="24"/>
                <w:lang w:val="hy-AM"/>
              </w:rPr>
            </w:pPr>
            <w:r w:rsidRPr="00816C5F">
              <w:rPr>
                <w:rFonts w:ascii="GHEA Grapalat" w:eastAsia="Times New Roman" w:hAnsi="GHEA Grapalat" w:cs="Times New Roman"/>
                <w:color w:val="000000"/>
                <w:sz w:val="24"/>
                <w:szCs w:val="24"/>
                <w:lang w:val="hy-AM"/>
              </w:rPr>
              <w:lastRenderedPageBreak/>
              <w:t>Ընդունվել է։</w:t>
            </w:r>
          </w:p>
          <w:p w14:paraId="127FF3C5" w14:textId="51B77E18"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076D3B09" w14:textId="047E735B"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021C2E8C" w14:textId="0E326516"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3E5CC7A0" w14:textId="77777777"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75552F56" w14:textId="5FBDE5E1" w:rsidR="00255B35" w:rsidRDefault="00255B35" w:rsidP="00BD28B4">
            <w:pPr>
              <w:spacing w:line="360" w:lineRule="auto"/>
              <w:jc w:val="center"/>
              <w:rPr>
                <w:rFonts w:ascii="GHEA Grapalat" w:eastAsia="Times New Roman" w:hAnsi="GHEA Grapalat" w:cs="Times New Roman"/>
                <w:color w:val="000000"/>
                <w:sz w:val="24"/>
                <w:szCs w:val="24"/>
                <w:lang w:val="hy-AM"/>
              </w:rPr>
            </w:pPr>
            <w:r w:rsidRPr="00816C5F">
              <w:rPr>
                <w:rFonts w:ascii="GHEA Grapalat" w:eastAsia="Times New Roman" w:hAnsi="GHEA Grapalat" w:cs="Times New Roman"/>
                <w:color w:val="000000"/>
                <w:sz w:val="24"/>
                <w:szCs w:val="24"/>
                <w:lang w:val="hy-AM"/>
              </w:rPr>
              <w:t>Ընդունվել է։</w:t>
            </w:r>
          </w:p>
          <w:p w14:paraId="1328E4AC" w14:textId="4A076F7E" w:rsidR="00255B35" w:rsidRPr="00816C5F" w:rsidRDefault="00255B35" w:rsidP="00BD28B4">
            <w:pPr>
              <w:spacing w:line="360" w:lineRule="auto"/>
              <w:jc w:val="both"/>
              <w:rPr>
                <w:rFonts w:ascii="GHEA Grapalat" w:eastAsia="Times New Roman" w:hAnsi="GHEA Grapalat" w:cs="Times New Roman"/>
                <w:color w:val="000000"/>
                <w:sz w:val="24"/>
                <w:szCs w:val="24"/>
                <w:lang w:val="hy-AM"/>
              </w:rPr>
            </w:pPr>
            <w:r w:rsidRPr="00BD28B4">
              <w:rPr>
                <w:rFonts w:ascii="GHEA Grapalat" w:eastAsia="Times New Roman" w:hAnsi="GHEA Grapalat" w:cs="Times New Roman"/>
                <w:sz w:val="24"/>
                <w:szCs w:val="24"/>
                <w:lang w:val="hy-AM"/>
              </w:rPr>
              <w:t>Մ</w:t>
            </w:r>
            <w:r w:rsidRPr="00B2051F">
              <w:rPr>
                <w:rFonts w:ascii="GHEA Grapalat" w:eastAsia="Times New Roman" w:hAnsi="GHEA Grapalat" w:cs="Times New Roman"/>
                <w:sz w:val="24"/>
                <w:szCs w:val="24"/>
                <w:lang w:val="hy-AM"/>
              </w:rPr>
              <w:t>աքսային մուտքի օրդերի</w:t>
            </w:r>
            <w:r w:rsidRPr="00BD28B4">
              <w:rPr>
                <w:rFonts w:ascii="GHEA Grapalat" w:eastAsia="Times New Roman" w:hAnsi="GHEA Grapalat" w:cs="Times New Roman"/>
                <w:sz w:val="24"/>
                <w:szCs w:val="24"/>
                <w:lang w:val="hy-AM"/>
              </w:rPr>
              <w:t xml:space="preserve"> գրանցումը </w:t>
            </w:r>
            <w:r w:rsidRPr="00BD28B4">
              <w:rPr>
                <w:rFonts w:ascii="GHEA Grapalat" w:hAnsi="GHEA Grapalat"/>
                <w:color w:val="000000"/>
                <w:sz w:val="24"/>
                <w:szCs w:val="24"/>
                <w:lang w:val="hy-AM"/>
              </w:rPr>
              <w:t>որպես լիազոր մարմնի կողմից տրամադրված թույլտվություն՝ դիտարկումը հանվել է ընթացակարգի</w:t>
            </w:r>
            <w:r w:rsidR="009F34F8">
              <w:rPr>
                <w:rFonts w:ascii="GHEA Grapalat" w:hAnsi="GHEA Grapalat"/>
                <w:color w:val="000000"/>
                <w:sz w:val="24"/>
                <w:szCs w:val="24"/>
                <w:lang w:val="hy-AM"/>
              </w:rPr>
              <w:t xml:space="preserve"> դրույթներից</w:t>
            </w:r>
            <w:r w:rsidRPr="00BD28B4">
              <w:rPr>
                <w:rFonts w:ascii="GHEA Grapalat" w:hAnsi="GHEA Grapalat"/>
                <w:color w:val="000000"/>
                <w:sz w:val="24"/>
                <w:szCs w:val="24"/>
                <w:lang w:val="hy-AM"/>
              </w:rPr>
              <w:t xml:space="preserve">։ </w:t>
            </w:r>
          </w:p>
          <w:p w14:paraId="747C4534" w14:textId="5E77DF3D" w:rsidR="0098133A" w:rsidRPr="00B63F9B" w:rsidRDefault="0098133A" w:rsidP="00BD28B4">
            <w:pPr>
              <w:spacing w:line="360" w:lineRule="auto"/>
              <w:jc w:val="both"/>
              <w:rPr>
                <w:rFonts w:ascii="GHEA Grapalat" w:eastAsia="Times New Roman" w:hAnsi="GHEA Grapalat" w:cs="Times New Roman"/>
                <w:color w:val="000000"/>
                <w:sz w:val="24"/>
                <w:szCs w:val="24"/>
                <w:lang w:val="hy-AM"/>
              </w:rPr>
            </w:pPr>
          </w:p>
          <w:p w14:paraId="37BC1109" w14:textId="44E652FF"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530ADA7A" w14:textId="7B058670" w:rsidR="0098133A" w:rsidRDefault="0098133A" w:rsidP="00B63F9B">
            <w:pPr>
              <w:spacing w:line="276" w:lineRule="auto"/>
              <w:jc w:val="center"/>
              <w:rPr>
                <w:rFonts w:ascii="GHEA Grapalat" w:eastAsia="Times New Roman" w:hAnsi="GHEA Grapalat" w:cs="Times New Roman"/>
                <w:color w:val="000000"/>
                <w:sz w:val="24"/>
                <w:szCs w:val="24"/>
                <w:lang w:val="hy-AM"/>
              </w:rPr>
            </w:pPr>
          </w:p>
          <w:p w14:paraId="1E036D3A" w14:textId="77777777" w:rsidR="002A6FF4" w:rsidRPr="00B63F9B" w:rsidRDefault="002A6FF4" w:rsidP="00B63F9B">
            <w:pPr>
              <w:spacing w:line="276" w:lineRule="auto"/>
              <w:jc w:val="center"/>
              <w:rPr>
                <w:rFonts w:ascii="GHEA Grapalat" w:eastAsia="Times New Roman" w:hAnsi="GHEA Grapalat" w:cs="Times New Roman"/>
                <w:color w:val="000000"/>
                <w:sz w:val="24"/>
                <w:szCs w:val="24"/>
                <w:lang w:val="hy-AM"/>
              </w:rPr>
            </w:pPr>
          </w:p>
          <w:p w14:paraId="4657C24D" w14:textId="2FC5CFF4" w:rsidR="0098133A" w:rsidRPr="00B63F9B" w:rsidRDefault="0098133A" w:rsidP="00B63F9B">
            <w:pPr>
              <w:spacing w:line="276" w:lineRule="auto"/>
              <w:jc w:val="center"/>
              <w:rPr>
                <w:rFonts w:ascii="GHEA Grapalat" w:eastAsia="Times New Roman" w:hAnsi="GHEA Grapalat" w:cs="Times New Roman"/>
                <w:color w:val="000000"/>
                <w:sz w:val="24"/>
                <w:szCs w:val="24"/>
                <w:lang w:val="hy-AM"/>
              </w:rPr>
            </w:pPr>
          </w:p>
          <w:p w14:paraId="36582C88" w14:textId="77777777" w:rsidR="00B748E6" w:rsidRDefault="00B748E6" w:rsidP="00B63F9B">
            <w:pPr>
              <w:spacing w:line="276" w:lineRule="auto"/>
              <w:jc w:val="center"/>
              <w:rPr>
                <w:rFonts w:ascii="GHEA Grapalat" w:eastAsia="Times New Roman" w:hAnsi="GHEA Grapalat" w:cs="Times New Roman"/>
                <w:color w:val="000000"/>
                <w:sz w:val="24"/>
                <w:szCs w:val="24"/>
                <w:lang w:val="hy-AM"/>
              </w:rPr>
            </w:pPr>
          </w:p>
          <w:p w14:paraId="7D47F60E"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3403B3AB"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4A41F0CB"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72342B7B"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6149CA50"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3AA83270"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62FB9372"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0BB0B169"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5DCDC0C0"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74E88CDC"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3A530F23"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6B94DA87"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6499DFA3"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7D1A2D41" w14:textId="77777777" w:rsidR="00BD28B4" w:rsidRDefault="00BD28B4" w:rsidP="00B63F9B">
            <w:pPr>
              <w:spacing w:line="276" w:lineRule="auto"/>
              <w:jc w:val="center"/>
              <w:rPr>
                <w:rFonts w:ascii="GHEA Grapalat" w:eastAsia="Times New Roman" w:hAnsi="GHEA Grapalat" w:cs="Times New Roman"/>
                <w:color w:val="000000"/>
                <w:sz w:val="24"/>
                <w:szCs w:val="24"/>
                <w:lang w:val="hy-AM"/>
              </w:rPr>
            </w:pPr>
          </w:p>
          <w:p w14:paraId="73EBA0C8" w14:textId="77777777" w:rsidR="00BD28B4" w:rsidRDefault="00BD28B4" w:rsidP="00BD28B4">
            <w:pPr>
              <w:spacing w:line="360" w:lineRule="auto"/>
              <w:jc w:val="center"/>
              <w:rPr>
                <w:rFonts w:ascii="GHEA Grapalat" w:eastAsia="Times New Roman" w:hAnsi="GHEA Grapalat" w:cs="Times New Roman"/>
                <w:color w:val="000000"/>
                <w:sz w:val="24"/>
                <w:szCs w:val="24"/>
                <w:lang w:val="hy-AM"/>
              </w:rPr>
            </w:pPr>
          </w:p>
          <w:p w14:paraId="326D10AC" w14:textId="77777777" w:rsidR="00BD28B4" w:rsidRDefault="00BD28B4" w:rsidP="00BD28B4">
            <w:pPr>
              <w:spacing w:line="360" w:lineRule="auto"/>
              <w:jc w:val="center"/>
              <w:rPr>
                <w:rFonts w:ascii="GHEA Grapalat" w:eastAsia="Times New Roman" w:hAnsi="GHEA Grapalat" w:cs="Times New Roman"/>
                <w:color w:val="000000"/>
                <w:sz w:val="24"/>
                <w:szCs w:val="24"/>
                <w:lang w:val="hy-AM"/>
              </w:rPr>
            </w:pPr>
          </w:p>
          <w:p w14:paraId="70472041" w14:textId="133766B9" w:rsidR="00BD28B4" w:rsidRDefault="00BD28B4" w:rsidP="00BD28B4">
            <w:pPr>
              <w:spacing w:line="360" w:lineRule="auto"/>
              <w:jc w:val="center"/>
              <w:rPr>
                <w:rFonts w:ascii="GHEA Grapalat" w:eastAsia="Times New Roman" w:hAnsi="GHEA Grapalat" w:cs="Times New Roman"/>
                <w:color w:val="000000"/>
                <w:sz w:val="24"/>
                <w:szCs w:val="24"/>
                <w:lang w:val="hy-AM"/>
              </w:rPr>
            </w:pPr>
            <w:r w:rsidRPr="00816C5F">
              <w:rPr>
                <w:rFonts w:ascii="GHEA Grapalat" w:eastAsia="Times New Roman" w:hAnsi="GHEA Grapalat" w:cs="Times New Roman"/>
                <w:color w:val="000000"/>
                <w:sz w:val="24"/>
                <w:szCs w:val="24"/>
                <w:lang w:val="hy-AM"/>
              </w:rPr>
              <w:t>Ընդունվել է</w:t>
            </w:r>
          </w:p>
          <w:p w14:paraId="73AD5160" w14:textId="3344EDAD" w:rsidR="00BD28B4" w:rsidRPr="00816C5F" w:rsidRDefault="00BD28B4" w:rsidP="00BD28B4">
            <w:pPr>
              <w:spacing w:line="360" w:lineRule="auto"/>
              <w:jc w:val="both"/>
              <w:rPr>
                <w:rFonts w:ascii="GHEA Grapalat" w:eastAsia="Times New Roman" w:hAnsi="GHEA Grapalat" w:cs="Times New Roman"/>
                <w:color w:val="000000"/>
                <w:sz w:val="24"/>
                <w:szCs w:val="24"/>
                <w:lang w:val="hy-AM"/>
              </w:rPr>
            </w:pPr>
            <w:r w:rsidRPr="00BD28B4">
              <w:rPr>
                <w:rFonts w:ascii="GHEA Grapalat" w:eastAsia="Times New Roman" w:hAnsi="GHEA Grapalat" w:cs="Times New Roman"/>
                <w:sz w:val="24"/>
                <w:szCs w:val="24"/>
                <w:lang w:val="hy-AM"/>
              </w:rPr>
              <w:t>Մ</w:t>
            </w:r>
            <w:r w:rsidRPr="00B2051F">
              <w:rPr>
                <w:rFonts w:ascii="GHEA Grapalat" w:eastAsia="Times New Roman" w:hAnsi="GHEA Grapalat" w:cs="Times New Roman"/>
                <w:sz w:val="24"/>
                <w:szCs w:val="24"/>
                <w:lang w:val="hy-AM"/>
              </w:rPr>
              <w:t>աքսային մուտքի օրդերի</w:t>
            </w:r>
            <w:r w:rsidRPr="00BD28B4">
              <w:rPr>
                <w:rFonts w:ascii="GHEA Grapalat" w:eastAsia="Times New Roman" w:hAnsi="GHEA Grapalat" w:cs="Times New Roman"/>
                <w:sz w:val="24"/>
                <w:szCs w:val="24"/>
                <w:lang w:val="hy-AM"/>
              </w:rPr>
              <w:t xml:space="preserve"> գրանցումը </w:t>
            </w:r>
            <w:r w:rsidRPr="00BD28B4">
              <w:rPr>
                <w:rFonts w:ascii="GHEA Grapalat" w:hAnsi="GHEA Grapalat"/>
                <w:color w:val="000000"/>
                <w:sz w:val="24"/>
                <w:szCs w:val="24"/>
                <w:lang w:val="hy-AM"/>
              </w:rPr>
              <w:t>որպես լիազոր մարմնի կողմից տրամադրված թույլտվություն՝ դիտարկումը հանվել է ընթացակարգի</w:t>
            </w:r>
            <w:r w:rsidR="009F34F8">
              <w:rPr>
                <w:rFonts w:ascii="GHEA Grapalat" w:hAnsi="GHEA Grapalat"/>
                <w:color w:val="000000"/>
                <w:sz w:val="24"/>
                <w:szCs w:val="24"/>
                <w:lang w:val="hy-AM"/>
              </w:rPr>
              <w:t xml:space="preserve"> դրույթներից</w:t>
            </w:r>
            <w:r w:rsidRPr="00BD28B4">
              <w:rPr>
                <w:rFonts w:ascii="GHEA Grapalat" w:hAnsi="GHEA Grapalat"/>
                <w:color w:val="000000"/>
                <w:sz w:val="24"/>
                <w:szCs w:val="24"/>
                <w:lang w:val="hy-AM"/>
              </w:rPr>
              <w:t xml:space="preserve">։ </w:t>
            </w:r>
          </w:p>
          <w:p w14:paraId="5B17C224" w14:textId="108B9329" w:rsidR="00BD28B4" w:rsidRDefault="00BD28B4" w:rsidP="00BD28B4">
            <w:pPr>
              <w:spacing w:line="360" w:lineRule="auto"/>
              <w:jc w:val="both"/>
              <w:rPr>
                <w:rFonts w:ascii="GHEA Grapalat" w:eastAsia="Times New Roman" w:hAnsi="GHEA Grapalat" w:cs="Times New Roman"/>
                <w:color w:val="000000"/>
                <w:sz w:val="24"/>
                <w:szCs w:val="24"/>
                <w:lang w:val="hy-AM"/>
              </w:rPr>
            </w:pPr>
          </w:p>
          <w:p w14:paraId="559956BF" w14:textId="76A1C8D5" w:rsidR="00BD28B4" w:rsidRDefault="00BD28B4" w:rsidP="00BD28B4">
            <w:pPr>
              <w:spacing w:line="360" w:lineRule="auto"/>
              <w:jc w:val="both"/>
              <w:rPr>
                <w:rFonts w:ascii="GHEA Grapalat" w:eastAsia="Times New Roman" w:hAnsi="GHEA Grapalat" w:cs="Times New Roman"/>
                <w:color w:val="000000"/>
                <w:sz w:val="24"/>
                <w:szCs w:val="24"/>
                <w:lang w:val="hy-AM"/>
              </w:rPr>
            </w:pPr>
          </w:p>
          <w:p w14:paraId="37A27F5A" w14:textId="6FFC6FCB" w:rsidR="00BD28B4" w:rsidRDefault="00BD28B4" w:rsidP="00BD28B4">
            <w:pPr>
              <w:spacing w:line="360" w:lineRule="auto"/>
              <w:jc w:val="both"/>
              <w:rPr>
                <w:rFonts w:ascii="GHEA Grapalat" w:eastAsia="Times New Roman" w:hAnsi="GHEA Grapalat" w:cs="Times New Roman"/>
                <w:color w:val="000000"/>
                <w:sz w:val="24"/>
                <w:szCs w:val="24"/>
                <w:lang w:val="hy-AM"/>
              </w:rPr>
            </w:pPr>
          </w:p>
          <w:p w14:paraId="42599F41" w14:textId="033F58A8" w:rsidR="00BD28B4" w:rsidRDefault="00BD28B4" w:rsidP="00BD28B4">
            <w:pPr>
              <w:spacing w:line="360" w:lineRule="auto"/>
              <w:jc w:val="both"/>
              <w:rPr>
                <w:rFonts w:ascii="GHEA Grapalat" w:eastAsia="Times New Roman" w:hAnsi="GHEA Grapalat" w:cs="Times New Roman"/>
                <w:color w:val="000000"/>
                <w:sz w:val="24"/>
                <w:szCs w:val="24"/>
                <w:lang w:val="hy-AM"/>
              </w:rPr>
            </w:pPr>
          </w:p>
          <w:p w14:paraId="3038E8EB" w14:textId="124C4895" w:rsidR="00BD28B4" w:rsidRDefault="00BD28B4" w:rsidP="00BD28B4">
            <w:pPr>
              <w:spacing w:line="360" w:lineRule="auto"/>
              <w:jc w:val="both"/>
              <w:rPr>
                <w:rFonts w:ascii="GHEA Grapalat" w:eastAsia="Times New Roman" w:hAnsi="GHEA Grapalat" w:cs="Times New Roman"/>
                <w:color w:val="000000"/>
                <w:sz w:val="24"/>
                <w:szCs w:val="24"/>
                <w:lang w:val="hy-AM"/>
              </w:rPr>
            </w:pPr>
          </w:p>
          <w:p w14:paraId="13893201" w14:textId="11501AD8" w:rsidR="00BD28B4" w:rsidRDefault="00BD28B4" w:rsidP="00BD28B4">
            <w:pPr>
              <w:spacing w:line="360" w:lineRule="auto"/>
              <w:jc w:val="both"/>
              <w:rPr>
                <w:rFonts w:ascii="GHEA Grapalat" w:eastAsia="Times New Roman" w:hAnsi="GHEA Grapalat" w:cs="Times New Roman"/>
                <w:color w:val="000000"/>
                <w:sz w:val="24"/>
                <w:szCs w:val="24"/>
                <w:lang w:val="hy-AM"/>
              </w:rPr>
            </w:pPr>
          </w:p>
          <w:p w14:paraId="49229913" w14:textId="4F57481E" w:rsidR="00BD28B4" w:rsidRDefault="00BD28B4" w:rsidP="00BD28B4">
            <w:pPr>
              <w:spacing w:line="360" w:lineRule="auto"/>
              <w:jc w:val="both"/>
              <w:rPr>
                <w:rFonts w:ascii="GHEA Grapalat" w:eastAsia="Times New Roman" w:hAnsi="GHEA Grapalat" w:cs="Times New Roman"/>
                <w:color w:val="000000"/>
                <w:sz w:val="24"/>
                <w:szCs w:val="24"/>
                <w:lang w:val="hy-AM"/>
              </w:rPr>
            </w:pPr>
          </w:p>
          <w:p w14:paraId="6276750C" w14:textId="75753881" w:rsidR="00BD28B4" w:rsidRDefault="00BD28B4" w:rsidP="00BD28B4">
            <w:pPr>
              <w:spacing w:line="360" w:lineRule="auto"/>
              <w:jc w:val="both"/>
              <w:rPr>
                <w:rFonts w:ascii="GHEA Grapalat" w:eastAsia="Times New Roman" w:hAnsi="GHEA Grapalat" w:cs="Times New Roman"/>
                <w:color w:val="000000"/>
                <w:sz w:val="24"/>
                <w:szCs w:val="24"/>
                <w:lang w:val="hy-AM"/>
              </w:rPr>
            </w:pPr>
          </w:p>
          <w:p w14:paraId="59079476" w14:textId="77777777" w:rsidR="00BD28B4" w:rsidRDefault="00BD28B4" w:rsidP="00BD28B4">
            <w:pPr>
              <w:spacing w:line="360" w:lineRule="auto"/>
              <w:jc w:val="center"/>
              <w:rPr>
                <w:rFonts w:ascii="GHEA Grapalat" w:eastAsia="Times New Roman" w:hAnsi="GHEA Grapalat" w:cs="Times New Roman"/>
                <w:color w:val="000000"/>
                <w:sz w:val="24"/>
                <w:szCs w:val="24"/>
                <w:lang w:val="hy-AM"/>
              </w:rPr>
            </w:pPr>
            <w:r w:rsidRPr="00816C5F">
              <w:rPr>
                <w:rFonts w:ascii="GHEA Grapalat" w:eastAsia="Times New Roman" w:hAnsi="GHEA Grapalat" w:cs="Times New Roman"/>
                <w:color w:val="000000"/>
                <w:sz w:val="24"/>
                <w:szCs w:val="24"/>
                <w:lang w:val="hy-AM"/>
              </w:rPr>
              <w:t>Ընդունվել է</w:t>
            </w:r>
          </w:p>
          <w:p w14:paraId="54FF164E" w14:textId="77777777" w:rsidR="00BD28B4" w:rsidRPr="00B63F9B" w:rsidRDefault="00BD28B4" w:rsidP="00BD28B4">
            <w:pPr>
              <w:spacing w:line="360" w:lineRule="auto"/>
              <w:jc w:val="both"/>
              <w:rPr>
                <w:rFonts w:ascii="GHEA Grapalat" w:eastAsia="Times New Roman" w:hAnsi="GHEA Grapalat" w:cs="Times New Roman"/>
                <w:color w:val="000000"/>
                <w:sz w:val="24"/>
                <w:szCs w:val="24"/>
                <w:lang w:val="hy-AM"/>
              </w:rPr>
            </w:pPr>
          </w:p>
          <w:p w14:paraId="3450E111" w14:textId="7E256ED7" w:rsidR="00BD28B4" w:rsidRPr="00B63F9B" w:rsidRDefault="00BD28B4" w:rsidP="00B63F9B">
            <w:pPr>
              <w:spacing w:line="276" w:lineRule="auto"/>
              <w:jc w:val="center"/>
              <w:rPr>
                <w:rFonts w:ascii="GHEA Grapalat" w:eastAsia="Times New Roman" w:hAnsi="GHEA Grapalat" w:cs="Times New Roman"/>
                <w:color w:val="000000"/>
                <w:sz w:val="24"/>
                <w:szCs w:val="24"/>
                <w:lang w:val="hy-AM"/>
              </w:rPr>
            </w:pPr>
          </w:p>
        </w:tc>
      </w:tr>
    </w:tbl>
    <w:p w14:paraId="48DE2388" w14:textId="77777777" w:rsidR="00495779" w:rsidRPr="00B63F9B" w:rsidRDefault="00495779" w:rsidP="00B63F9B">
      <w:pPr>
        <w:shd w:val="clear" w:color="auto" w:fill="FFFFFF"/>
        <w:spacing w:after="0"/>
        <w:ind w:firstLine="375"/>
        <w:jc w:val="center"/>
        <w:rPr>
          <w:rFonts w:ascii="GHEA Grapalat" w:eastAsia="Times New Roman" w:hAnsi="GHEA Grapalat" w:cs="Times New Roman"/>
          <w:color w:val="000000"/>
          <w:sz w:val="24"/>
          <w:szCs w:val="24"/>
          <w:lang w:val="hy-AM"/>
        </w:rPr>
      </w:pPr>
    </w:p>
    <w:sectPr w:rsidR="00495779" w:rsidRPr="00B63F9B" w:rsidSect="00713373">
      <w:head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01E923" w14:textId="77777777" w:rsidR="001A4F51" w:rsidRDefault="001A4F51" w:rsidP="00B040A7">
      <w:pPr>
        <w:spacing w:after="0" w:line="240" w:lineRule="auto"/>
      </w:pPr>
      <w:r>
        <w:separator/>
      </w:r>
    </w:p>
  </w:endnote>
  <w:endnote w:type="continuationSeparator" w:id="0">
    <w:p w14:paraId="2FAF60F8" w14:textId="77777777" w:rsidR="001A4F51" w:rsidRDefault="001A4F51" w:rsidP="00B04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64D0BA" w14:textId="77777777" w:rsidR="001A4F51" w:rsidRDefault="001A4F51" w:rsidP="00B040A7">
      <w:pPr>
        <w:spacing w:after="0" w:line="240" w:lineRule="auto"/>
      </w:pPr>
      <w:r>
        <w:separator/>
      </w:r>
    </w:p>
  </w:footnote>
  <w:footnote w:type="continuationSeparator" w:id="0">
    <w:p w14:paraId="67E7976A" w14:textId="77777777" w:rsidR="001A4F51" w:rsidRDefault="001A4F51" w:rsidP="00B04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0008485"/>
      <w:docPartObj>
        <w:docPartGallery w:val="Page Numbers (Top of Page)"/>
        <w:docPartUnique/>
      </w:docPartObj>
    </w:sdtPr>
    <w:sdtEndPr>
      <w:rPr>
        <w:noProof/>
      </w:rPr>
    </w:sdtEndPr>
    <w:sdtContent>
      <w:p w14:paraId="2188F581" w14:textId="3B76E359" w:rsidR="00B040A7" w:rsidRDefault="00B040A7">
        <w:pPr>
          <w:pStyle w:val="Header"/>
          <w:jc w:val="center"/>
        </w:pPr>
        <w:r>
          <w:fldChar w:fldCharType="begin"/>
        </w:r>
        <w:r>
          <w:instrText xml:space="preserve"> PAGE   \* MERGEFORMAT </w:instrText>
        </w:r>
        <w:r>
          <w:fldChar w:fldCharType="separate"/>
        </w:r>
        <w:r w:rsidR="00111A99">
          <w:rPr>
            <w:noProof/>
          </w:rPr>
          <w:t>17</w:t>
        </w:r>
        <w:r>
          <w:rPr>
            <w:noProof/>
          </w:rPr>
          <w:fldChar w:fldCharType="end"/>
        </w:r>
      </w:p>
    </w:sdtContent>
  </w:sdt>
  <w:p w14:paraId="1E3F15DB" w14:textId="77777777" w:rsidR="00B040A7" w:rsidRDefault="00B04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1732006"/>
    <w:multiLevelType w:val="hybridMultilevel"/>
    <w:tmpl w:val="98B0FDC0"/>
    <w:lvl w:ilvl="0" w:tplc="4F0CDC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51E35A9"/>
    <w:multiLevelType w:val="hybridMultilevel"/>
    <w:tmpl w:val="60A630F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137EEC"/>
    <w:multiLevelType w:val="hybridMultilevel"/>
    <w:tmpl w:val="5AE451AA"/>
    <w:lvl w:ilvl="0" w:tplc="03ECD12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E8D6DC1"/>
    <w:multiLevelType w:val="hybridMultilevel"/>
    <w:tmpl w:val="E54E63C0"/>
    <w:lvl w:ilvl="0" w:tplc="4358EC9C">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5" w15:restartNumberingAfterBreak="0">
    <w:nsid w:val="75FE5538"/>
    <w:multiLevelType w:val="hybridMultilevel"/>
    <w:tmpl w:val="7202529C"/>
    <w:lvl w:ilvl="0" w:tplc="B34E2626">
      <w:start w:val="1"/>
      <w:numFmt w:val="decimal"/>
      <w:lvlText w:val="%1."/>
      <w:lvlJc w:val="left"/>
      <w:pPr>
        <w:ind w:left="63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7"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7"/>
  </w:num>
  <w:num w:numId="2">
    <w:abstractNumId w:val="0"/>
  </w:num>
  <w:num w:numId="3">
    <w:abstractNumId w:val="16"/>
  </w:num>
  <w:num w:numId="4">
    <w:abstractNumId w:val="11"/>
  </w:num>
  <w:num w:numId="5">
    <w:abstractNumId w:val="17"/>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0"/>
  </w:num>
  <w:num w:numId="9">
    <w:abstractNumId w:val="13"/>
  </w:num>
  <w:num w:numId="10">
    <w:abstractNumId w:val="2"/>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6"/>
  </w:num>
  <w:num w:numId="14">
    <w:abstractNumId w:val="5"/>
  </w:num>
  <w:num w:numId="15">
    <w:abstractNumId w:val="4"/>
  </w:num>
  <w:num w:numId="16">
    <w:abstractNumId w:val="9"/>
  </w:num>
  <w:num w:numId="17">
    <w:abstractNumId w:val="8"/>
  </w:num>
  <w:num w:numId="18">
    <w:abstractNumId w:val="15"/>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0F7"/>
    <w:rsid w:val="00002201"/>
    <w:rsid w:val="000022A5"/>
    <w:rsid w:val="00005E48"/>
    <w:rsid w:val="00006CD0"/>
    <w:rsid w:val="00013693"/>
    <w:rsid w:val="00020A84"/>
    <w:rsid w:val="00021051"/>
    <w:rsid w:val="00041BF4"/>
    <w:rsid w:val="00046E50"/>
    <w:rsid w:val="000545D4"/>
    <w:rsid w:val="000634F3"/>
    <w:rsid w:val="00072FB4"/>
    <w:rsid w:val="000739FD"/>
    <w:rsid w:val="0008097F"/>
    <w:rsid w:val="000850BA"/>
    <w:rsid w:val="00091555"/>
    <w:rsid w:val="000A6306"/>
    <w:rsid w:val="000B7781"/>
    <w:rsid w:val="000C043E"/>
    <w:rsid w:val="000C77E1"/>
    <w:rsid w:val="000D21F3"/>
    <w:rsid w:val="000E299D"/>
    <w:rsid w:val="000E395F"/>
    <w:rsid w:val="000F640C"/>
    <w:rsid w:val="00105D1D"/>
    <w:rsid w:val="00110845"/>
    <w:rsid w:val="00110ECE"/>
    <w:rsid w:val="00111A99"/>
    <w:rsid w:val="00114F8A"/>
    <w:rsid w:val="001174D8"/>
    <w:rsid w:val="00120943"/>
    <w:rsid w:val="001262D2"/>
    <w:rsid w:val="00133BFF"/>
    <w:rsid w:val="00145679"/>
    <w:rsid w:val="00145C3A"/>
    <w:rsid w:val="001501B3"/>
    <w:rsid w:val="00152182"/>
    <w:rsid w:val="00160E80"/>
    <w:rsid w:val="001720DD"/>
    <w:rsid w:val="001766D1"/>
    <w:rsid w:val="00181647"/>
    <w:rsid w:val="00185083"/>
    <w:rsid w:val="00190F34"/>
    <w:rsid w:val="00193D02"/>
    <w:rsid w:val="001A4F51"/>
    <w:rsid w:val="001A7009"/>
    <w:rsid w:val="001A7BAD"/>
    <w:rsid w:val="001C4CEF"/>
    <w:rsid w:val="001C69E5"/>
    <w:rsid w:val="001D67B2"/>
    <w:rsid w:val="001E18F6"/>
    <w:rsid w:val="001F0448"/>
    <w:rsid w:val="001F3538"/>
    <w:rsid w:val="0020110C"/>
    <w:rsid w:val="00215467"/>
    <w:rsid w:val="002251EB"/>
    <w:rsid w:val="00230419"/>
    <w:rsid w:val="0023775D"/>
    <w:rsid w:val="00242FD1"/>
    <w:rsid w:val="00244001"/>
    <w:rsid w:val="00246ECA"/>
    <w:rsid w:val="00255B35"/>
    <w:rsid w:val="00257553"/>
    <w:rsid w:val="0026037A"/>
    <w:rsid w:val="0027031F"/>
    <w:rsid w:val="00274DAE"/>
    <w:rsid w:val="00275D59"/>
    <w:rsid w:val="00280BE4"/>
    <w:rsid w:val="00292125"/>
    <w:rsid w:val="002A6FF4"/>
    <w:rsid w:val="002C3961"/>
    <w:rsid w:val="002C3C93"/>
    <w:rsid w:val="002C5AC2"/>
    <w:rsid w:val="002C6A91"/>
    <w:rsid w:val="002D4DEE"/>
    <w:rsid w:val="002D55A5"/>
    <w:rsid w:val="002E03BE"/>
    <w:rsid w:val="002E3F9F"/>
    <w:rsid w:val="002E5D56"/>
    <w:rsid w:val="002F1E26"/>
    <w:rsid w:val="002F22FB"/>
    <w:rsid w:val="002F43C7"/>
    <w:rsid w:val="002F448E"/>
    <w:rsid w:val="0030428B"/>
    <w:rsid w:val="00313362"/>
    <w:rsid w:val="003146F2"/>
    <w:rsid w:val="00315D8A"/>
    <w:rsid w:val="00326561"/>
    <w:rsid w:val="00342B9F"/>
    <w:rsid w:val="00357919"/>
    <w:rsid w:val="00363BC3"/>
    <w:rsid w:val="0036485D"/>
    <w:rsid w:val="00366C99"/>
    <w:rsid w:val="00391918"/>
    <w:rsid w:val="00391DEB"/>
    <w:rsid w:val="00392686"/>
    <w:rsid w:val="00395955"/>
    <w:rsid w:val="003A3D3F"/>
    <w:rsid w:val="003B6583"/>
    <w:rsid w:val="003B7A21"/>
    <w:rsid w:val="003C60A5"/>
    <w:rsid w:val="003C64DC"/>
    <w:rsid w:val="003E610B"/>
    <w:rsid w:val="00401349"/>
    <w:rsid w:val="004026B9"/>
    <w:rsid w:val="00402929"/>
    <w:rsid w:val="00405181"/>
    <w:rsid w:val="00405AF9"/>
    <w:rsid w:val="00411F49"/>
    <w:rsid w:val="00413F25"/>
    <w:rsid w:val="0041520B"/>
    <w:rsid w:val="00420C38"/>
    <w:rsid w:val="004313D5"/>
    <w:rsid w:val="004420EC"/>
    <w:rsid w:val="00451E1C"/>
    <w:rsid w:val="00463684"/>
    <w:rsid w:val="00470095"/>
    <w:rsid w:val="00471134"/>
    <w:rsid w:val="00473DA7"/>
    <w:rsid w:val="00475CF3"/>
    <w:rsid w:val="00481296"/>
    <w:rsid w:val="00495779"/>
    <w:rsid w:val="004977F9"/>
    <w:rsid w:val="004A3154"/>
    <w:rsid w:val="004A5669"/>
    <w:rsid w:val="004A6419"/>
    <w:rsid w:val="004A692F"/>
    <w:rsid w:val="004B047D"/>
    <w:rsid w:val="004C04A6"/>
    <w:rsid w:val="004C678A"/>
    <w:rsid w:val="004D31F0"/>
    <w:rsid w:val="004D4A46"/>
    <w:rsid w:val="004E1242"/>
    <w:rsid w:val="004E41F2"/>
    <w:rsid w:val="004E5C89"/>
    <w:rsid w:val="004E6916"/>
    <w:rsid w:val="004F20AD"/>
    <w:rsid w:val="00503544"/>
    <w:rsid w:val="00510C41"/>
    <w:rsid w:val="00527D5E"/>
    <w:rsid w:val="00530E59"/>
    <w:rsid w:val="00531E90"/>
    <w:rsid w:val="005334F2"/>
    <w:rsid w:val="00545419"/>
    <w:rsid w:val="005531EE"/>
    <w:rsid w:val="00555A22"/>
    <w:rsid w:val="00555E34"/>
    <w:rsid w:val="005623CC"/>
    <w:rsid w:val="00564F42"/>
    <w:rsid w:val="0057798D"/>
    <w:rsid w:val="00577C1C"/>
    <w:rsid w:val="005817AA"/>
    <w:rsid w:val="00582190"/>
    <w:rsid w:val="005834C8"/>
    <w:rsid w:val="00595298"/>
    <w:rsid w:val="00595BE6"/>
    <w:rsid w:val="00597D98"/>
    <w:rsid w:val="005A0864"/>
    <w:rsid w:val="005A0C7F"/>
    <w:rsid w:val="005A4582"/>
    <w:rsid w:val="005A5924"/>
    <w:rsid w:val="005B0910"/>
    <w:rsid w:val="005B1824"/>
    <w:rsid w:val="005C320F"/>
    <w:rsid w:val="005D126F"/>
    <w:rsid w:val="005D57C3"/>
    <w:rsid w:val="005E60BC"/>
    <w:rsid w:val="005F3421"/>
    <w:rsid w:val="005F47ED"/>
    <w:rsid w:val="0060480E"/>
    <w:rsid w:val="00604D36"/>
    <w:rsid w:val="00622F4C"/>
    <w:rsid w:val="0063296A"/>
    <w:rsid w:val="0063452F"/>
    <w:rsid w:val="00640C50"/>
    <w:rsid w:val="00654D71"/>
    <w:rsid w:val="00661CEB"/>
    <w:rsid w:val="00674B8B"/>
    <w:rsid w:val="00676DF2"/>
    <w:rsid w:val="0068702B"/>
    <w:rsid w:val="00690E57"/>
    <w:rsid w:val="00695902"/>
    <w:rsid w:val="00696C36"/>
    <w:rsid w:val="006A4D78"/>
    <w:rsid w:val="006B0E92"/>
    <w:rsid w:val="006B18E7"/>
    <w:rsid w:val="006B39D9"/>
    <w:rsid w:val="006C3C36"/>
    <w:rsid w:val="006D086B"/>
    <w:rsid w:val="006D6592"/>
    <w:rsid w:val="006D7484"/>
    <w:rsid w:val="006E1ADF"/>
    <w:rsid w:val="006E4DE3"/>
    <w:rsid w:val="006E70E1"/>
    <w:rsid w:val="006F4E4C"/>
    <w:rsid w:val="006F633D"/>
    <w:rsid w:val="00706508"/>
    <w:rsid w:val="00710BC9"/>
    <w:rsid w:val="00710ECF"/>
    <w:rsid w:val="00712807"/>
    <w:rsid w:val="00712F89"/>
    <w:rsid w:val="00713373"/>
    <w:rsid w:val="00731F00"/>
    <w:rsid w:val="0073468D"/>
    <w:rsid w:val="00734BCB"/>
    <w:rsid w:val="00736C5C"/>
    <w:rsid w:val="00740B16"/>
    <w:rsid w:val="00750A87"/>
    <w:rsid w:val="007627CB"/>
    <w:rsid w:val="00766051"/>
    <w:rsid w:val="0077614A"/>
    <w:rsid w:val="00785096"/>
    <w:rsid w:val="00787EE8"/>
    <w:rsid w:val="007924D8"/>
    <w:rsid w:val="00793E28"/>
    <w:rsid w:val="00797717"/>
    <w:rsid w:val="007A0393"/>
    <w:rsid w:val="007A6E59"/>
    <w:rsid w:val="007B04D7"/>
    <w:rsid w:val="007B20A6"/>
    <w:rsid w:val="007B449D"/>
    <w:rsid w:val="007C0DF0"/>
    <w:rsid w:val="007C1273"/>
    <w:rsid w:val="007D10E1"/>
    <w:rsid w:val="0081169B"/>
    <w:rsid w:val="00816C5F"/>
    <w:rsid w:val="00817424"/>
    <w:rsid w:val="00821D3B"/>
    <w:rsid w:val="0082209A"/>
    <w:rsid w:val="00822701"/>
    <w:rsid w:val="00826000"/>
    <w:rsid w:val="0083329A"/>
    <w:rsid w:val="0083585E"/>
    <w:rsid w:val="008400B5"/>
    <w:rsid w:val="008438A4"/>
    <w:rsid w:val="008474D9"/>
    <w:rsid w:val="00851A65"/>
    <w:rsid w:val="00852E9E"/>
    <w:rsid w:val="008656F0"/>
    <w:rsid w:val="00872C7E"/>
    <w:rsid w:val="00881A52"/>
    <w:rsid w:val="0088336A"/>
    <w:rsid w:val="0089298E"/>
    <w:rsid w:val="008953DA"/>
    <w:rsid w:val="008A01D2"/>
    <w:rsid w:val="008A3FB1"/>
    <w:rsid w:val="008B4C19"/>
    <w:rsid w:val="008C2E8E"/>
    <w:rsid w:val="008D10C4"/>
    <w:rsid w:val="008E08AC"/>
    <w:rsid w:val="008E0AE9"/>
    <w:rsid w:val="008E4BD3"/>
    <w:rsid w:val="008F1E87"/>
    <w:rsid w:val="00905E3E"/>
    <w:rsid w:val="00916A8D"/>
    <w:rsid w:val="00930D9A"/>
    <w:rsid w:val="00930E6C"/>
    <w:rsid w:val="009311D9"/>
    <w:rsid w:val="009360C7"/>
    <w:rsid w:val="00953C2A"/>
    <w:rsid w:val="00954163"/>
    <w:rsid w:val="00963624"/>
    <w:rsid w:val="00971568"/>
    <w:rsid w:val="00972C1E"/>
    <w:rsid w:val="00974086"/>
    <w:rsid w:val="0098133A"/>
    <w:rsid w:val="00992349"/>
    <w:rsid w:val="00993E90"/>
    <w:rsid w:val="009A01E6"/>
    <w:rsid w:val="009C1570"/>
    <w:rsid w:val="009C3E38"/>
    <w:rsid w:val="009C625E"/>
    <w:rsid w:val="009C6D14"/>
    <w:rsid w:val="009C7DA7"/>
    <w:rsid w:val="009D326C"/>
    <w:rsid w:val="009D6DC7"/>
    <w:rsid w:val="009E6D39"/>
    <w:rsid w:val="009F2416"/>
    <w:rsid w:val="009F2B35"/>
    <w:rsid w:val="009F34F8"/>
    <w:rsid w:val="00A07DDB"/>
    <w:rsid w:val="00A165E8"/>
    <w:rsid w:val="00A21F9B"/>
    <w:rsid w:val="00A26EED"/>
    <w:rsid w:val="00A27701"/>
    <w:rsid w:val="00A36F7C"/>
    <w:rsid w:val="00A51C55"/>
    <w:rsid w:val="00A563DE"/>
    <w:rsid w:val="00A63070"/>
    <w:rsid w:val="00A64305"/>
    <w:rsid w:val="00A7685C"/>
    <w:rsid w:val="00A878BA"/>
    <w:rsid w:val="00A92B07"/>
    <w:rsid w:val="00A9328E"/>
    <w:rsid w:val="00AA0686"/>
    <w:rsid w:val="00AA324B"/>
    <w:rsid w:val="00AC0DD5"/>
    <w:rsid w:val="00AC237F"/>
    <w:rsid w:val="00AF1DDD"/>
    <w:rsid w:val="00AF6E8F"/>
    <w:rsid w:val="00B02237"/>
    <w:rsid w:val="00B040A7"/>
    <w:rsid w:val="00B04465"/>
    <w:rsid w:val="00B13DA3"/>
    <w:rsid w:val="00B14EE1"/>
    <w:rsid w:val="00B1523D"/>
    <w:rsid w:val="00B17CE3"/>
    <w:rsid w:val="00B20055"/>
    <w:rsid w:val="00B2051F"/>
    <w:rsid w:val="00B3026E"/>
    <w:rsid w:val="00B32A45"/>
    <w:rsid w:val="00B34241"/>
    <w:rsid w:val="00B40350"/>
    <w:rsid w:val="00B56F3E"/>
    <w:rsid w:val="00B60510"/>
    <w:rsid w:val="00B62E9C"/>
    <w:rsid w:val="00B63F9B"/>
    <w:rsid w:val="00B748E6"/>
    <w:rsid w:val="00B84326"/>
    <w:rsid w:val="00B8448B"/>
    <w:rsid w:val="00B86666"/>
    <w:rsid w:val="00BA21FD"/>
    <w:rsid w:val="00BA390F"/>
    <w:rsid w:val="00BA5237"/>
    <w:rsid w:val="00BB59A5"/>
    <w:rsid w:val="00BD15A6"/>
    <w:rsid w:val="00BD28B4"/>
    <w:rsid w:val="00BD3C05"/>
    <w:rsid w:val="00BE0604"/>
    <w:rsid w:val="00BE5C57"/>
    <w:rsid w:val="00BF1954"/>
    <w:rsid w:val="00BF34DE"/>
    <w:rsid w:val="00BF4C75"/>
    <w:rsid w:val="00BF5C28"/>
    <w:rsid w:val="00C01673"/>
    <w:rsid w:val="00C238F7"/>
    <w:rsid w:val="00C26184"/>
    <w:rsid w:val="00C27C7C"/>
    <w:rsid w:val="00C57034"/>
    <w:rsid w:val="00C61514"/>
    <w:rsid w:val="00C62CEA"/>
    <w:rsid w:val="00C66C5D"/>
    <w:rsid w:val="00C82F82"/>
    <w:rsid w:val="00C913B4"/>
    <w:rsid w:val="00C932C0"/>
    <w:rsid w:val="00C94216"/>
    <w:rsid w:val="00CA6996"/>
    <w:rsid w:val="00CB0937"/>
    <w:rsid w:val="00CB453C"/>
    <w:rsid w:val="00CD01BD"/>
    <w:rsid w:val="00CD3B9E"/>
    <w:rsid w:val="00CD5ED3"/>
    <w:rsid w:val="00CE1247"/>
    <w:rsid w:val="00CE5956"/>
    <w:rsid w:val="00CF29DC"/>
    <w:rsid w:val="00CF3CBA"/>
    <w:rsid w:val="00CF4299"/>
    <w:rsid w:val="00D13F04"/>
    <w:rsid w:val="00D15E78"/>
    <w:rsid w:val="00D16CC1"/>
    <w:rsid w:val="00D23543"/>
    <w:rsid w:val="00D26AB2"/>
    <w:rsid w:val="00D3264E"/>
    <w:rsid w:val="00D3606B"/>
    <w:rsid w:val="00D36178"/>
    <w:rsid w:val="00D367C7"/>
    <w:rsid w:val="00D4586A"/>
    <w:rsid w:val="00D51794"/>
    <w:rsid w:val="00D6226D"/>
    <w:rsid w:val="00D67873"/>
    <w:rsid w:val="00D67A7F"/>
    <w:rsid w:val="00D76CB2"/>
    <w:rsid w:val="00D8203D"/>
    <w:rsid w:val="00D90929"/>
    <w:rsid w:val="00D943EA"/>
    <w:rsid w:val="00DA31AE"/>
    <w:rsid w:val="00DA473A"/>
    <w:rsid w:val="00DB1B7E"/>
    <w:rsid w:val="00DC1FAF"/>
    <w:rsid w:val="00DC3B0B"/>
    <w:rsid w:val="00DC7C0A"/>
    <w:rsid w:val="00DD18B9"/>
    <w:rsid w:val="00DD24F3"/>
    <w:rsid w:val="00DE5F70"/>
    <w:rsid w:val="00DF04C7"/>
    <w:rsid w:val="00DF3BC8"/>
    <w:rsid w:val="00E03D16"/>
    <w:rsid w:val="00E06EA3"/>
    <w:rsid w:val="00E125AE"/>
    <w:rsid w:val="00E13079"/>
    <w:rsid w:val="00E25ACB"/>
    <w:rsid w:val="00E4341C"/>
    <w:rsid w:val="00E4563C"/>
    <w:rsid w:val="00E45B11"/>
    <w:rsid w:val="00E514A5"/>
    <w:rsid w:val="00E516FD"/>
    <w:rsid w:val="00E55573"/>
    <w:rsid w:val="00E561BB"/>
    <w:rsid w:val="00E57B61"/>
    <w:rsid w:val="00E716A6"/>
    <w:rsid w:val="00E77A78"/>
    <w:rsid w:val="00E80C0C"/>
    <w:rsid w:val="00E85176"/>
    <w:rsid w:val="00E8714C"/>
    <w:rsid w:val="00EA6E83"/>
    <w:rsid w:val="00EC1455"/>
    <w:rsid w:val="00ED44C0"/>
    <w:rsid w:val="00ED4A4D"/>
    <w:rsid w:val="00EE5327"/>
    <w:rsid w:val="00EE5E40"/>
    <w:rsid w:val="00EF7E63"/>
    <w:rsid w:val="00F02EAC"/>
    <w:rsid w:val="00F03037"/>
    <w:rsid w:val="00F06878"/>
    <w:rsid w:val="00F072D7"/>
    <w:rsid w:val="00F11CF8"/>
    <w:rsid w:val="00F134F8"/>
    <w:rsid w:val="00F138F0"/>
    <w:rsid w:val="00F141D3"/>
    <w:rsid w:val="00F373B9"/>
    <w:rsid w:val="00F5245B"/>
    <w:rsid w:val="00F52939"/>
    <w:rsid w:val="00F52C29"/>
    <w:rsid w:val="00F57669"/>
    <w:rsid w:val="00F65DE6"/>
    <w:rsid w:val="00F7455E"/>
    <w:rsid w:val="00F75F0B"/>
    <w:rsid w:val="00F96257"/>
    <w:rsid w:val="00FA2DB3"/>
    <w:rsid w:val="00FA6FF7"/>
    <w:rsid w:val="00FB4C13"/>
    <w:rsid w:val="00FB6A20"/>
    <w:rsid w:val="00FD02F6"/>
    <w:rsid w:val="00FD339E"/>
    <w:rsid w:val="00FD4A35"/>
    <w:rsid w:val="00FD5933"/>
    <w:rsid w:val="00FE061D"/>
    <w:rsid w:val="00FF3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6E58"/>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paragraph" w:styleId="Heading1">
    <w:name w:val="heading 1"/>
    <w:basedOn w:val="Normal"/>
    <w:next w:val="Normal"/>
    <w:link w:val="Heading1Char"/>
    <w:qFormat/>
    <w:rsid w:val="00145679"/>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 Char,Char Char Char1"/>
    <w:basedOn w:val="Normal"/>
    <w:link w:val="NormalWebChar"/>
    <w:uiPriority w:val="99"/>
    <w:unhideWhenUsed/>
    <w:qFormat/>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paragraph" w:customStyle="1" w:styleId="LO-normal">
    <w:name w:val="LO-normal"/>
    <w:qFormat/>
    <w:rsid w:val="001C4CEF"/>
    <w:pPr>
      <w:spacing w:after="0" w:line="331" w:lineRule="auto"/>
    </w:pPr>
    <w:rPr>
      <w:rFonts w:ascii="Calibri" w:eastAsia="NSimSun" w:hAnsi="Calibri" w:cs="Lucida Sans"/>
      <w:color w:val="474A4F"/>
      <w:sz w:val="26"/>
      <w:szCs w:val="26"/>
      <w:lang w:eastAsia="zh-CN" w:bidi="hi-IN"/>
    </w:rPr>
  </w:style>
  <w:style w:type="table" w:styleId="TableGrid">
    <w:name w:val="Table Grid"/>
    <w:basedOn w:val="TableNormal"/>
    <w:uiPriority w:val="39"/>
    <w:rsid w:val="00B62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6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CC1"/>
    <w:rPr>
      <w:rFonts w:ascii="Segoe UI" w:hAnsi="Segoe UI" w:cs="Segoe UI"/>
      <w:sz w:val="18"/>
      <w:szCs w:val="18"/>
    </w:rPr>
  </w:style>
  <w:style w:type="paragraph" w:styleId="Header">
    <w:name w:val="header"/>
    <w:basedOn w:val="Normal"/>
    <w:link w:val="HeaderChar"/>
    <w:uiPriority w:val="99"/>
    <w:unhideWhenUsed/>
    <w:rsid w:val="00B040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40A7"/>
  </w:style>
  <w:style w:type="paragraph" w:styleId="Footer">
    <w:name w:val="footer"/>
    <w:basedOn w:val="Normal"/>
    <w:link w:val="FooterChar"/>
    <w:uiPriority w:val="99"/>
    <w:unhideWhenUsed/>
    <w:rsid w:val="00B040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0A7"/>
  </w:style>
  <w:style w:type="character" w:customStyle="1" w:styleId="Heading1Char">
    <w:name w:val="Heading 1 Char"/>
    <w:basedOn w:val="DefaultParagraphFont"/>
    <w:link w:val="Heading1"/>
    <w:rsid w:val="00145679"/>
    <w:rPr>
      <w:rFonts w:ascii="Arial" w:eastAsia="Times New Roman" w:hAnsi="Arial" w:cs="Arial"/>
      <w:b/>
      <w:bCs/>
      <w:kern w:val="32"/>
      <w:sz w:val="32"/>
      <w:szCs w:val="32"/>
    </w:rPr>
  </w:style>
  <w:style w:type="character" w:customStyle="1" w:styleId="a">
    <w:name w:val="Основной текст_"/>
    <w:basedOn w:val="DefaultParagraphFont"/>
    <w:link w:val="1"/>
    <w:uiPriority w:val="99"/>
    <w:rsid w:val="007924D8"/>
    <w:rPr>
      <w:rFonts w:ascii="Times New Roman" w:eastAsia="Times New Roman" w:hAnsi="Times New Roman" w:cs="Times New Roman"/>
      <w:sz w:val="27"/>
      <w:szCs w:val="27"/>
      <w:shd w:val="clear" w:color="auto" w:fill="FFFFFF"/>
    </w:rPr>
  </w:style>
  <w:style w:type="paragraph" w:customStyle="1" w:styleId="1">
    <w:name w:val="Основной текст1"/>
    <w:basedOn w:val="Normal"/>
    <w:link w:val="a"/>
    <w:uiPriority w:val="99"/>
    <w:rsid w:val="007924D8"/>
    <w:pPr>
      <w:shd w:val="clear" w:color="auto" w:fill="FFFFFF"/>
      <w:spacing w:after="2220" w:line="240" w:lineRule="exact"/>
      <w:jc w:val="center"/>
    </w:pPr>
    <w:rPr>
      <w:rFonts w:ascii="Times New Roman" w:eastAsia="Times New Roman" w:hAnsi="Times New Roman" w:cs="Times New Roman"/>
      <w:sz w:val="27"/>
      <w:szCs w:val="27"/>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7128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50815">
      <w:bodyDiv w:val="1"/>
      <w:marLeft w:val="0"/>
      <w:marRight w:val="0"/>
      <w:marTop w:val="0"/>
      <w:marBottom w:val="0"/>
      <w:divBdr>
        <w:top w:val="none" w:sz="0" w:space="0" w:color="auto"/>
        <w:left w:val="none" w:sz="0" w:space="0" w:color="auto"/>
        <w:bottom w:val="none" w:sz="0" w:space="0" w:color="auto"/>
        <w:right w:val="none" w:sz="0" w:space="0" w:color="auto"/>
      </w:divBdr>
    </w:div>
    <w:div w:id="51000344">
      <w:bodyDiv w:val="1"/>
      <w:marLeft w:val="0"/>
      <w:marRight w:val="0"/>
      <w:marTop w:val="0"/>
      <w:marBottom w:val="0"/>
      <w:divBdr>
        <w:top w:val="none" w:sz="0" w:space="0" w:color="auto"/>
        <w:left w:val="none" w:sz="0" w:space="0" w:color="auto"/>
        <w:bottom w:val="none" w:sz="0" w:space="0" w:color="auto"/>
        <w:right w:val="none" w:sz="0" w:space="0" w:color="auto"/>
      </w:divBdr>
    </w:div>
    <w:div w:id="85884535">
      <w:bodyDiv w:val="1"/>
      <w:marLeft w:val="0"/>
      <w:marRight w:val="0"/>
      <w:marTop w:val="0"/>
      <w:marBottom w:val="0"/>
      <w:divBdr>
        <w:top w:val="none" w:sz="0" w:space="0" w:color="auto"/>
        <w:left w:val="none" w:sz="0" w:space="0" w:color="auto"/>
        <w:bottom w:val="none" w:sz="0" w:space="0" w:color="auto"/>
        <w:right w:val="none" w:sz="0" w:space="0" w:color="auto"/>
      </w:divBdr>
    </w:div>
    <w:div w:id="405148527">
      <w:bodyDiv w:val="1"/>
      <w:marLeft w:val="0"/>
      <w:marRight w:val="0"/>
      <w:marTop w:val="0"/>
      <w:marBottom w:val="0"/>
      <w:divBdr>
        <w:top w:val="none" w:sz="0" w:space="0" w:color="auto"/>
        <w:left w:val="none" w:sz="0" w:space="0" w:color="auto"/>
        <w:bottom w:val="none" w:sz="0" w:space="0" w:color="auto"/>
        <w:right w:val="none" w:sz="0" w:space="0" w:color="auto"/>
      </w:divBdr>
    </w:div>
    <w:div w:id="775518854">
      <w:bodyDiv w:val="1"/>
      <w:marLeft w:val="0"/>
      <w:marRight w:val="0"/>
      <w:marTop w:val="0"/>
      <w:marBottom w:val="0"/>
      <w:divBdr>
        <w:top w:val="none" w:sz="0" w:space="0" w:color="auto"/>
        <w:left w:val="none" w:sz="0" w:space="0" w:color="auto"/>
        <w:bottom w:val="none" w:sz="0" w:space="0" w:color="auto"/>
        <w:right w:val="none" w:sz="0" w:space="0" w:color="auto"/>
      </w:divBdr>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089229013">
      <w:bodyDiv w:val="1"/>
      <w:marLeft w:val="0"/>
      <w:marRight w:val="0"/>
      <w:marTop w:val="0"/>
      <w:marBottom w:val="0"/>
      <w:divBdr>
        <w:top w:val="none" w:sz="0" w:space="0" w:color="auto"/>
        <w:left w:val="none" w:sz="0" w:space="0" w:color="auto"/>
        <w:bottom w:val="none" w:sz="0" w:space="0" w:color="auto"/>
        <w:right w:val="none" w:sz="0" w:space="0" w:color="auto"/>
      </w:divBdr>
    </w:div>
    <w:div w:id="1104307987">
      <w:bodyDiv w:val="1"/>
      <w:marLeft w:val="0"/>
      <w:marRight w:val="0"/>
      <w:marTop w:val="0"/>
      <w:marBottom w:val="0"/>
      <w:divBdr>
        <w:top w:val="none" w:sz="0" w:space="0" w:color="auto"/>
        <w:left w:val="none" w:sz="0" w:space="0" w:color="auto"/>
        <w:bottom w:val="none" w:sz="0" w:space="0" w:color="auto"/>
        <w:right w:val="none" w:sz="0" w:space="0" w:color="auto"/>
      </w:divBdr>
    </w:div>
    <w:div w:id="1139803526">
      <w:bodyDiv w:val="1"/>
      <w:marLeft w:val="0"/>
      <w:marRight w:val="0"/>
      <w:marTop w:val="0"/>
      <w:marBottom w:val="0"/>
      <w:divBdr>
        <w:top w:val="none" w:sz="0" w:space="0" w:color="auto"/>
        <w:left w:val="none" w:sz="0" w:space="0" w:color="auto"/>
        <w:bottom w:val="none" w:sz="0" w:space="0" w:color="auto"/>
        <w:right w:val="none" w:sz="0" w:space="0" w:color="auto"/>
      </w:divBdr>
    </w:div>
    <w:div w:id="1719433859">
      <w:bodyDiv w:val="1"/>
      <w:marLeft w:val="0"/>
      <w:marRight w:val="0"/>
      <w:marTop w:val="0"/>
      <w:marBottom w:val="0"/>
      <w:divBdr>
        <w:top w:val="none" w:sz="0" w:space="0" w:color="auto"/>
        <w:left w:val="none" w:sz="0" w:space="0" w:color="auto"/>
        <w:bottom w:val="none" w:sz="0" w:space="0" w:color="auto"/>
        <w:right w:val="none" w:sz="0" w:space="0" w:color="auto"/>
      </w:divBdr>
    </w:div>
    <w:div w:id="1785885493">
      <w:bodyDiv w:val="1"/>
      <w:marLeft w:val="0"/>
      <w:marRight w:val="0"/>
      <w:marTop w:val="0"/>
      <w:marBottom w:val="0"/>
      <w:divBdr>
        <w:top w:val="none" w:sz="0" w:space="0" w:color="auto"/>
        <w:left w:val="none" w:sz="0" w:space="0" w:color="auto"/>
        <w:bottom w:val="none" w:sz="0" w:space="0" w:color="auto"/>
        <w:right w:val="none" w:sz="0" w:space="0" w:color="auto"/>
      </w:divBdr>
    </w:div>
    <w:div w:id="184963400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12DC4-7613-4BC5-9E60-3449515A5A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891</Words>
  <Characters>5081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https://mul2.gov.am/tasks/1329286/oneclick?token=d4df69f586ba621bf284c2b3d34599e4</cp:keywords>
  <dc:description/>
  <cp:lastModifiedBy>Azgush A. Elazyan</cp:lastModifiedBy>
  <cp:revision>11</cp:revision>
  <cp:lastPrinted>2024-10-22T07:21:00Z</cp:lastPrinted>
  <dcterms:created xsi:type="dcterms:W3CDTF">2025-12-12T13:36:00Z</dcterms:created>
  <dcterms:modified xsi:type="dcterms:W3CDTF">2026-05-11T06:45:00Z</dcterms:modified>
</cp:coreProperties>
</file>