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1B" w:rsidRDefault="00772F1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1B" w:rsidRDefault="00772F1B" w:rsidP="00A71CED">
      <w:pPr>
        <w:jc w:val="center"/>
      </w:pPr>
    </w:p>
    <w:p w:rsidR="00772F1B" w:rsidRDefault="00772F1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72F1B" w:rsidRDefault="00772F1B" w:rsidP="00A71CED">
      <w:pPr>
        <w:pStyle w:val="mechtex"/>
        <w:rPr>
          <w:rFonts w:ascii="GHEA Mariam" w:hAnsi="GHEA Mariam"/>
          <w:b/>
        </w:rPr>
      </w:pPr>
    </w:p>
    <w:p w:rsidR="00772F1B" w:rsidRDefault="00772F1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72F1B" w:rsidRPr="008E1B5A" w:rsidRDefault="00772F1B" w:rsidP="00A71CED">
      <w:pPr>
        <w:jc w:val="center"/>
        <w:rPr>
          <w:rFonts w:ascii="GHEA Mariam" w:hAnsi="GHEA Mariam"/>
          <w:sz w:val="24"/>
          <w:szCs w:val="24"/>
        </w:rPr>
      </w:pPr>
    </w:p>
    <w:p w:rsidR="00772F1B" w:rsidRPr="00691610" w:rsidRDefault="00772F1B" w:rsidP="00A71CED">
      <w:pPr>
        <w:jc w:val="center"/>
        <w:rPr>
          <w:rFonts w:ascii="GHEA Mariam" w:hAnsi="GHEA Mariam"/>
          <w:sz w:val="12"/>
          <w:szCs w:val="24"/>
        </w:rPr>
      </w:pPr>
    </w:p>
    <w:p w:rsidR="00772F1B" w:rsidRPr="008E1B5A" w:rsidRDefault="00772F1B" w:rsidP="00A71CED">
      <w:pPr>
        <w:jc w:val="center"/>
        <w:rPr>
          <w:rFonts w:ascii="GHEA Mariam" w:hAnsi="GHEA Mariam"/>
          <w:sz w:val="24"/>
          <w:szCs w:val="24"/>
        </w:rPr>
      </w:pPr>
    </w:p>
    <w:p w:rsidR="00772F1B" w:rsidRPr="00881B04" w:rsidRDefault="00772F1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72F1B" w:rsidRDefault="00772F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2F1B" w:rsidRDefault="00772F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2F1B" w:rsidRDefault="00772F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2F1B" w:rsidRDefault="00772F1B" w:rsidP="00772F1B">
      <w:pPr>
        <w:pStyle w:val="mechtex"/>
        <w:rPr>
          <w:rStyle w:val="Strong"/>
          <w:rFonts w:ascii="GHEA Mariam" w:hAnsi="GHEA Mariam"/>
          <w:b w:val="0"/>
          <w:sz w:val="24"/>
          <w:lang w:val="fr-FR"/>
        </w:rPr>
      </w:pPr>
      <w:r w:rsidRPr="00772F1B">
        <w:rPr>
          <w:rStyle w:val="Strong"/>
          <w:rFonts w:ascii="GHEA Mariam" w:hAnsi="GHEA Mariam"/>
          <w:b w:val="0"/>
          <w:sz w:val="24"/>
        </w:rPr>
        <w:t>ՀԱՅԱՍՏԱՆԻ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772F1B">
        <w:rPr>
          <w:rStyle w:val="Strong"/>
          <w:rFonts w:ascii="GHEA Mariam" w:hAnsi="GHEA Mariam"/>
          <w:b w:val="0"/>
          <w:sz w:val="24"/>
        </w:rPr>
        <w:t>ՀԱՆՐԱՊԵՏՈՒԹՅԱՆ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772F1B">
        <w:rPr>
          <w:rStyle w:val="Strong"/>
          <w:rFonts w:ascii="GHEA Mariam" w:hAnsi="GHEA Mariam"/>
          <w:b w:val="0"/>
          <w:sz w:val="24"/>
        </w:rPr>
        <w:t>ԿԱՌԱՎԱՐՈՒԹՅԱՆ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2020 </w:t>
      </w:r>
      <w:r w:rsidRPr="00772F1B">
        <w:rPr>
          <w:rStyle w:val="Strong"/>
          <w:rFonts w:ascii="GHEA Mariam" w:hAnsi="GHEA Mariam"/>
          <w:b w:val="0"/>
          <w:sz w:val="24"/>
        </w:rPr>
        <w:t>ԹՎԱԿԱՆԻ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AD44E7">
        <w:rPr>
          <w:rStyle w:val="Strong"/>
          <w:rFonts w:ascii="GHEA Mariam" w:hAnsi="GHEA Mariam"/>
          <w:b w:val="0"/>
          <w:spacing w:val="-2"/>
          <w:sz w:val="24"/>
        </w:rPr>
        <w:t>ՀՈՒԼԻՍԻ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fr-FR"/>
        </w:rPr>
        <w:t xml:space="preserve"> 9-</w:t>
      </w:r>
      <w:r w:rsidRPr="00AD44E7">
        <w:rPr>
          <w:rStyle w:val="Strong"/>
          <w:rFonts w:ascii="GHEA Mariam" w:hAnsi="GHEA Mariam"/>
          <w:b w:val="0"/>
          <w:spacing w:val="-2"/>
          <w:sz w:val="24"/>
        </w:rPr>
        <w:t>Ի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fr-FR"/>
        </w:rPr>
        <w:t xml:space="preserve"> N 1158-</w:t>
      </w:r>
      <w:r w:rsidRPr="00AD44E7">
        <w:rPr>
          <w:rStyle w:val="Strong"/>
          <w:rFonts w:ascii="GHEA Mariam" w:hAnsi="GHEA Mariam"/>
          <w:b w:val="0"/>
          <w:spacing w:val="-2"/>
          <w:sz w:val="24"/>
        </w:rPr>
        <w:t>Ն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fr-FR"/>
        </w:rPr>
        <w:t xml:space="preserve"> </w:t>
      </w:r>
      <w:r w:rsidRPr="00AD44E7">
        <w:rPr>
          <w:rStyle w:val="Strong"/>
          <w:rFonts w:ascii="GHEA Mariam" w:hAnsi="GHEA Mariam"/>
          <w:b w:val="0"/>
          <w:spacing w:val="-2"/>
          <w:sz w:val="24"/>
        </w:rPr>
        <w:t>ՈՐՈՇՄԱՆ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fr-FR"/>
        </w:rPr>
        <w:t xml:space="preserve"> </w:t>
      </w:r>
      <w:r w:rsidRPr="00AD44E7">
        <w:rPr>
          <w:rStyle w:val="Strong"/>
          <w:rFonts w:ascii="GHEA Mariam" w:hAnsi="GHEA Mariam"/>
          <w:b w:val="0"/>
          <w:spacing w:val="-2"/>
          <w:sz w:val="24"/>
        </w:rPr>
        <w:t>ՄԵՋ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fr-FR"/>
        </w:rPr>
        <w:t xml:space="preserve"> </w:t>
      </w:r>
      <w:r w:rsidRPr="00AD44E7">
        <w:rPr>
          <w:rStyle w:val="Strong"/>
          <w:rFonts w:ascii="GHEA Mariam" w:hAnsi="GHEA Mariam"/>
          <w:b w:val="0"/>
          <w:spacing w:val="-2"/>
          <w:sz w:val="24"/>
          <w:lang w:val="hy-AM"/>
        </w:rPr>
        <w:t>ՓՈՓՈԽՈՒԹՅՈՒՆՆԵՐ ԵՎ ԼՐԱՑՈՒՄ</w:t>
      </w:r>
      <w:r w:rsidR="00AD44E7" w:rsidRPr="00AD44E7">
        <w:rPr>
          <w:rStyle w:val="Strong"/>
          <w:rFonts w:ascii="GHEA Mariam" w:hAnsi="GHEA Mariam"/>
          <w:b w:val="0"/>
          <w:spacing w:val="-2"/>
          <w:sz w:val="24"/>
          <w:lang w:val="hy-AM"/>
        </w:rPr>
        <w:t>ՆԵՐ</w:t>
      </w:r>
      <w:r w:rsidRPr="00772F1B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772F1B">
        <w:rPr>
          <w:rStyle w:val="Strong"/>
          <w:rFonts w:ascii="GHEA Mariam" w:hAnsi="GHEA Mariam"/>
          <w:b w:val="0"/>
          <w:sz w:val="24"/>
        </w:rPr>
        <w:t>ԿԱՏԱՐԵԼՈՒ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772F1B">
        <w:rPr>
          <w:rStyle w:val="Strong"/>
          <w:rFonts w:ascii="GHEA Mariam" w:hAnsi="GHEA Mariam"/>
          <w:b w:val="0"/>
          <w:sz w:val="24"/>
        </w:rPr>
        <w:t>ՄԱՍԻՆ</w:t>
      </w:r>
      <w:r w:rsidRPr="00772F1B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</w:p>
    <w:p w:rsidR="00772F1B" w:rsidRPr="00010542" w:rsidRDefault="00772F1B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72F1B" w:rsidRDefault="00772F1B" w:rsidP="00772F1B">
      <w:pPr>
        <w:pStyle w:val="mechtex"/>
        <w:rPr>
          <w:rFonts w:ascii="GHEA Mariam" w:hAnsi="GHEA Mariam"/>
          <w:color w:val="000000"/>
          <w:sz w:val="24"/>
          <w:lang w:val="fr-FR"/>
        </w:rPr>
      </w:pPr>
    </w:p>
    <w:p w:rsidR="00772F1B" w:rsidRPr="00772F1B" w:rsidRDefault="00772F1B" w:rsidP="00772F1B">
      <w:pPr>
        <w:pStyle w:val="mechtex"/>
        <w:rPr>
          <w:rFonts w:ascii="GHEA Mariam" w:hAnsi="GHEA Mariam"/>
          <w:color w:val="000000"/>
          <w:sz w:val="24"/>
          <w:lang w:val="fr-FR"/>
        </w:rPr>
      </w:pPr>
    </w:p>
    <w:p w:rsidR="00772F1B" w:rsidRPr="00772F1B" w:rsidRDefault="00772F1B" w:rsidP="00772F1B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Հիմք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ընդունելով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«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Նորմատիվ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իրավական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ակտերի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մասին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»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օրենքի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33-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րդ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և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34-</w:t>
      </w:r>
      <w:r w:rsidRPr="00772F1B">
        <w:rPr>
          <w:rFonts w:ascii="GHEA Mariam" w:hAnsi="GHEA Mariam"/>
          <w:color w:val="000000"/>
          <w:spacing w:val="-10"/>
          <w:sz w:val="24"/>
          <w:szCs w:val="24"/>
        </w:rPr>
        <w:t>րդ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2"/>
          <w:sz w:val="24"/>
          <w:szCs w:val="24"/>
        </w:rPr>
        <w:t>հոդվածները</w:t>
      </w:r>
      <w:r w:rsidRPr="00772F1B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`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772F1B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772F1B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772F1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72F1B">
        <w:rPr>
          <w:rFonts w:ascii="GHEA Mariam" w:hAnsi="GHEA Mariam" w:cs="Sylfaen"/>
          <w:sz w:val="24"/>
          <w:szCs w:val="24"/>
          <w:lang w:val="de-DE"/>
        </w:rPr>
        <w:t>է</w:t>
      </w:r>
      <w:r w:rsidRPr="00772F1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1. </w:t>
      </w:r>
      <w:r w:rsidRPr="00772F1B">
        <w:rPr>
          <w:rFonts w:ascii="GHEA Mariam" w:hAnsi="GHEA Mariam"/>
          <w:color w:val="000000"/>
          <w:sz w:val="24"/>
          <w:szCs w:val="24"/>
        </w:rPr>
        <w:t>Հայաստանի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2020 </w:t>
      </w:r>
      <w:r w:rsidRPr="00772F1B">
        <w:rPr>
          <w:rFonts w:ascii="GHEA Mariam" w:hAnsi="GHEA Mariam"/>
          <w:color w:val="000000"/>
          <w:sz w:val="24"/>
          <w:szCs w:val="24"/>
        </w:rPr>
        <w:t>թվականի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հուլիսի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9-</w:t>
      </w:r>
      <w:r w:rsidRPr="00772F1B">
        <w:rPr>
          <w:rFonts w:ascii="GHEA Mariam" w:hAnsi="GHEA Mariam"/>
          <w:color w:val="000000"/>
          <w:sz w:val="24"/>
          <w:szCs w:val="24"/>
        </w:rPr>
        <w:t>ի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fr-FR"/>
        </w:rPr>
        <w:t>«</w:t>
      </w:r>
      <w:r w:rsidRPr="00772F1B">
        <w:rPr>
          <w:rFonts w:ascii="GHEA Mariam" w:hAnsi="GHEA Mariam" w:cs="Sylfaen"/>
          <w:sz w:val="24"/>
          <w:szCs w:val="24"/>
        </w:rPr>
        <w:t>Դ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ատախազների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համազգեստի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,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տարբերանշանների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նկարագիրը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,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դատախազության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խորհրդանիշի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նկարագիրը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և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համազգեստի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տրամադրման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ժամկետները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սահմանելու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և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Հայաստանի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Հանրապետության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z w:val="24"/>
          <w:szCs w:val="24"/>
          <w:shd w:val="clear" w:color="auto" w:fill="FFFFFF"/>
        </w:rPr>
        <w:t>կառավարության</w:t>
      </w:r>
      <w:r w:rsidRPr="00772F1B">
        <w:rPr>
          <w:rFonts w:ascii="GHEA Mariam" w:hAnsi="GHEA Mariam" w:cs="Arial"/>
          <w:bCs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2018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թվականի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ապրիլի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  <w:lang w:val="fr-FR"/>
        </w:rPr>
        <w:t xml:space="preserve"> 12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>-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ի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N 441-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Ն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որոշումն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ուժը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կորցրած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ճանաչելու</w:t>
      </w:r>
      <w:r w:rsidRPr="00772F1B">
        <w:rPr>
          <w:rFonts w:ascii="GHEA Mariam" w:hAnsi="GHEA Mariam" w:cs="Arial"/>
          <w:bCs/>
          <w:spacing w:val="-10"/>
          <w:sz w:val="24"/>
          <w:szCs w:val="24"/>
          <w:shd w:val="clear" w:color="auto" w:fill="FFFFFF"/>
          <w:lang w:val="fr-FR"/>
        </w:rPr>
        <w:t xml:space="preserve"> </w:t>
      </w:r>
      <w:r w:rsidRPr="00772F1B">
        <w:rPr>
          <w:rFonts w:ascii="GHEA Mariam" w:hAnsi="GHEA Mariam" w:cs="Sylfaen"/>
          <w:bCs/>
          <w:spacing w:val="-10"/>
          <w:sz w:val="24"/>
          <w:szCs w:val="24"/>
          <w:shd w:val="clear" w:color="auto" w:fill="FFFFFF"/>
        </w:rPr>
        <w:t>մասին</w:t>
      </w:r>
      <w:r w:rsidRPr="00772F1B">
        <w:rPr>
          <w:rFonts w:ascii="GHEA Mariam" w:hAnsi="GHEA Mariam"/>
          <w:bCs/>
          <w:spacing w:val="-10"/>
          <w:sz w:val="24"/>
          <w:szCs w:val="24"/>
          <w:shd w:val="clear" w:color="auto" w:fill="FFFFFF"/>
          <w:lang w:val="fr-FR"/>
        </w:rPr>
        <w:t xml:space="preserve">» 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fr-FR"/>
        </w:rPr>
        <w:t>N 1158-</w:t>
      </w:r>
      <w:r w:rsidRPr="00772F1B">
        <w:rPr>
          <w:rFonts w:ascii="GHEA Mariam" w:hAnsi="GHEA Mariam"/>
          <w:color w:val="000000"/>
          <w:sz w:val="24"/>
          <w:szCs w:val="24"/>
        </w:rPr>
        <w:t>Ն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որոշման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="00010542" w:rsidRPr="00772F1B">
        <w:rPr>
          <w:rFonts w:ascii="GHEA Mariam" w:hAnsi="GHEA Mariam"/>
          <w:color w:val="000000"/>
          <w:sz w:val="24"/>
          <w:szCs w:val="24"/>
          <w:lang w:val="fr-FR"/>
        </w:rPr>
        <w:t>N 1</w:t>
      </w:r>
      <w:r w:rsidR="00010542">
        <w:rPr>
          <w:rFonts w:ascii="GHEA Mariam" w:hAnsi="GHEA Mariam"/>
          <w:color w:val="000000"/>
          <w:sz w:val="24"/>
          <w:szCs w:val="24"/>
          <w:lang w:val="hy-AM"/>
        </w:rPr>
        <w:t xml:space="preserve"> հ</w:t>
      </w:r>
      <w:r w:rsidRPr="00772F1B">
        <w:rPr>
          <w:rFonts w:ascii="GHEA Mariam" w:hAnsi="GHEA Mariam"/>
          <w:color w:val="000000"/>
          <w:sz w:val="24"/>
          <w:szCs w:val="24"/>
        </w:rPr>
        <w:t>ավելված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ում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կատարել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հետևյալ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փոփոխությունները և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լրացում</w:t>
      </w:r>
      <w:r w:rsidR="00AD44E7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>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772F1B">
        <w:rPr>
          <w:rFonts w:ascii="GHEA Mariam" w:hAnsi="GHEA Mariam"/>
          <w:color w:val="000000"/>
          <w:spacing w:val="-8"/>
          <w:sz w:val="24"/>
          <w:szCs w:val="24"/>
          <w:lang w:val="fr-FR"/>
        </w:rPr>
        <w:t>1) 3-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րդ կետի 3.2-րդ ենթակետում «Բարձրագույն դասային աստիճան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ունեցող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դատախազների համար» բառերից հետո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>հանել</w:t>
      </w:r>
      <w:r w:rsidR="00010542"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2,5 </w:t>
      </w:r>
      <w:r w:rsidRPr="00772F1B">
        <w:rPr>
          <w:rFonts w:ascii="GHEA Mariam" w:hAnsi="GHEA Mariam"/>
          <w:color w:val="000000"/>
          <w:spacing w:val="-8"/>
          <w:sz w:val="24"/>
          <w:szCs w:val="24"/>
        </w:rPr>
        <w:t>մմ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8"/>
          <w:sz w:val="24"/>
          <w:szCs w:val="24"/>
        </w:rPr>
        <w:t>լայնությամբ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8"/>
          <w:sz w:val="24"/>
          <w:szCs w:val="24"/>
        </w:rPr>
        <w:t>մուգ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pacing w:val="-8"/>
          <w:sz w:val="24"/>
          <w:szCs w:val="24"/>
        </w:rPr>
        <w:t>կարմիր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(</w:t>
      </w:r>
      <w:r w:rsidRPr="00772F1B">
        <w:rPr>
          <w:rFonts w:ascii="GHEA Mariam" w:hAnsi="GHEA Mariam"/>
          <w:color w:val="000000"/>
          <w:sz w:val="24"/>
          <w:szCs w:val="24"/>
        </w:rPr>
        <w:t>բորդո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) </w:t>
      </w:r>
      <w:r w:rsidRPr="00772F1B">
        <w:rPr>
          <w:rFonts w:ascii="GHEA Mariam" w:hAnsi="GHEA Mariam"/>
          <w:color w:val="000000"/>
          <w:sz w:val="24"/>
          <w:szCs w:val="24"/>
        </w:rPr>
        <w:t>մահուդե</w:t>
      </w:r>
      <w:r w:rsidRPr="00772F1B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</w:rPr>
        <w:t>կտորից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 3-րդ կետի 14-րդ ենթակետում «50 մմ» բառերը փոխարինել «35 մմ»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բառերով.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lastRenderedPageBreak/>
        <w:t xml:space="preserve">3) 3-րդ կետի 17-րդ ենթակետի «ա» պարբերությունում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>հանել</w:t>
      </w:r>
      <w:r w:rsidR="00010542"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«ասեղնագործ» և </w:t>
      </w:r>
      <w:r w:rsidR="00010542">
        <w:rPr>
          <w:rFonts w:ascii="GHEA Mariam" w:hAnsi="GHEA Mariam"/>
          <w:color w:val="000000"/>
          <w:spacing w:val="-10"/>
          <w:sz w:val="24"/>
          <w:szCs w:val="24"/>
          <w:lang w:val="hy-AM"/>
        </w:rPr>
        <w:br/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«,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4.5 սմ շառավղով»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4) 3-րդ կետի 17-րդ ենթակետի «բ» պարբերությունում «Բարձրագույն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դասային աստիճան ունեցող դատախազների համար» բառերից հետո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հանել 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«2,5 մմ լայնությամբ մուգ կարմիր (բորդո) մահուդե կտորից»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5) 3-րդ կետի 18-րդ ենթակետի «ա» պարբերությունում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>հանել</w:t>
      </w:r>
      <w:r w:rsidR="00010542"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«ասեղնագործ» և </w:t>
      </w:r>
      <w:r w:rsidR="00010542">
        <w:rPr>
          <w:rFonts w:ascii="GHEA Mariam" w:hAnsi="GHEA Mariam"/>
          <w:color w:val="000000"/>
          <w:spacing w:val="-10"/>
          <w:sz w:val="24"/>
          <w:szCs w:val="24"/>
          <w:lang w:val="hy-AM"/>
        </w:rPr>
        <w:br/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«, 4.5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սմ շառավղով»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6) 3-րդ կետի 18-րդ ենթակետի «բ» պարբերությունում «Բարձրագույն դասային աստիճան ունեցող դատախազների համար» բառերից հետո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հանել </w:t>
      </w:r>
      <w:r w:rsidR="00010542">
        <w:rPr>
          <w:rFonts w:ascii="GHEA Mariam" w:hAnsi="GHEA Mariam"/>
          <w:color w:val="000000"/>
          <w:sz w:val="24"/>
          <w:szCs w:val="24"/>
          <w:lang w:val="hy-AM"/>
        </w:rPr>
        <w:br/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«2,5 մմ լայնությամբ մուգ կարմիր (բորդո) մահուդե կտորից»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7) 4-րդ կետի 3.3-րդ ենթակետը շարադրել հետևյալ խմբագրությամբ.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«3.3) </w:t>
      </w:r>
      <w:r w:rsidRPr="00772F1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տաբատ`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մուգ կապույտ գույնի կտորից, ուրվագիծը` ուղիղ, առանց ծալքերի, 2,5 մմ լայնությամբ մուգ կարմիր (բորդո) մահուդե կտորից եզրակարով, գոտին գոտեմակողերով, կոճկվում է երկու կոճակով և շղթայով, արտաքին գրպանները թեք են (կողային) (ձև N 7, նկար 6), բարձրագույն դասային աստիճան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ունեցող ինքնավար պաշտոն զբաղեցնող անձանց համար` եզրակարից 0,5 սմ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հեռա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վորությամբ ձգվում է երկու մուգ կարմիր (բորդո) մահուդե կտորից վրակարվածք` 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2,2 սմ լայնությամբ շերտով, տաբատի կողքի կարի ամբողջ երկայնքով (ձև N 7, նկար 5).».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8) 4-րդ կետի 13-րդ ենթակետը շարադրել հետևյալ խմբագրությամբ.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772F1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գոտի`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կաշվե, սև, 25 մմ լայնությամբ, միաանցք.».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9) 4-րդ կետի 16-րդ ենթակետի «ա» պարբերությունում </w:t>
      </w:r>
      <w:r w:rsidR="00010542" w:rsidRPr="00772F1B">
        <w:rPr>
          <w:rFonts w:ascii="GHEA Mariam" w:hAnsi="GHEA Mariam"/>
          <w:color w:val="000000"/>
          <w:sz w:val="24"/>
          <w:szCs w:val="24"/>
          <w:lang w:val="hy-AM"/>
        </w:rPr>
        <w:t>հանել</w:t>
      </w:r>
      <w:r w:rsidR="00010542"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 </w:t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«ասեղնագործ» և </w:t>
      </w:r>
      <w:r w:rsidR="00AD44E7">
        <w:rPr>
          <w:rFonts w:ascii="GHEA Mariam" w:hAnsi="GHEA Mariam"/>
          <w:color w:val="000000"/>
          <w:spacing w:val="-10"/>
          <w:sz w:val="24"/>
          <w:szCs w:val="24"/>
          <w:lang w:val="hy-AM"/>
        </w:rPr>
        <w:br/>
      </w:r>
      <w:r w:rsidRPr="00772F1B">
        <w:rPr>
          <w:rFonts w:ascii="GHEA Mariam" w:hAnsi="GHEA Mariam"/>
          <w:color w:val="000000"/>
          <w:spacing w:val="-10"/>
          <w:sz w:val="24"/>
          <w:szCs w:val="24"/>
          <w:lang w:val="hy-AM"/>
        </w:rPr>
        <w:t>«, 4.5 սմ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շառավղով»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10)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4-րդ կետի 16-րդ ենթակետի «բ» պարբերությունը շարադրել հետևյալ խմբագրությամբ.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«բ.</w:t>
      </w:r>
      <w:r w:rsidRPr="00772F1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Hlk226628010"/>
      <w:r w:rsidRPr="00772F1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տաբատ`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մուգ կապույտ գույնի կտորից, ուրվագիծը` ուղիղ, առանց ծալքերի, 2,5 մմ լայնությամբ մուգ կարմիր (բորդո) մահուդե կտորից եզրակարով,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գոտին գոտեմակողերով, կոճկվում է երկու կոճակով և շղթայով, արտաքին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գրպան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ները թեք են (կողային), բարձրագույն դասային աստիճան ունեցող ինքնավար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պաշտոն զբաղեցնող անձանց համար` եզրակարից 0,5 սմ հեռավորությամբ ձգվում է երկու 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մուգ կարմիր (բորդո) մահուդե կտորից վրակարվածք` 2,2 սմ լայնությամբ շերտով, տաբատի կողքի կարի ամբողջ երկայնքով,».</w:t>
      </w:r>
      <w:bookmarkEnd w:id="0"/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11) 4-րդ կետի 17-րդ ենթակետի «ա» պարբերությունը շարադրել հետևյալ խմբագրությամբ.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«ա. </w:t>
      </w:r>
      <w:r w:rsidRPr="00772F1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բաճկոն՝</w:t>
      </w:r>
      <w:r w:rsidRPr="00772F1B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մուգ կանաչ գույնի 44-տոկոսանոց բուրդ, 54-տոկոսանոց պոլիէթիլեն, 2-տոկոսանոց լայկրա կտորից, կոճկվում է կենտրոնական շղթայով,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հետևամասը և առաջամասը՝ վերին կտրվածքով, լանջափեշերի վրա վերևից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ուղղա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հայաց վրադիր գրպաններ են՝ ուղղանկյուն կափույրներով: Բաճկոնի կողային գրպանները՝ շեղակի կտրվածքով, շղթայով կոճկվող: Բաճկոնի թևքերը նեղ թեզանիքներով, էլաստիկ ժապավենով են: Օձիքը՝ ծալովի: Բաճկոնը գոտիով է՝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կողքերից էլաստիկ ժապավենով ձգված: Ուսադիրների շրջանում՝ երկու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փակօղակներ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և երկու կամրջակներ՝ ուսադիրների ամրացման համար: Ձախ թևի ուսակարից 90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մմ 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ներքև՝ թևքանշան՝ Հայաստանի Հանրապետության դատախազության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խորհրդա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նիշի պատկերով: Կրծքամասի ձախ գրպանի կափույրի վերևից՝ գրպանի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լայնությանը </w:t>
      </w:r>
      <w:r w:rsidRPr="00772F1B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համաչափ մշակվում է 2.5*12.5 սմ չափերի կպչուն ժապավեն «ՀՀ ԴԱՏԱԽԱԶՈՒԹՅՈՒՆ» մ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>ակագրության ամրացման համար: Թելի գույնը՝ արծաթագույն,».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>12) 4-րդ կետի 17-րդ ենթակետի «բ» պարբերությունը շարադրել հետևյալ խմբագրությամբ.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«բ. </w:t>
      </w:r>
      <w:r w:rsidRPr="00772F1B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տաբատ`</w:t>
      </w:r>
      <w:r w:rsidRPr="00772F1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մուգ կանաչ գույնի կտորից, ուրվագիծը` ուղիղ, առանց</w:t>
      </w: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 ծալքերի, 2,5 մմ լայնությամբ մուգ կարմիր (բորդո) մահուդե կտորից եզրակարով, գոտին գոտեմակողերով, կոճկվում է երկու կոճակով և շղթայով, արտաքին գրպանները թեք են (կողային), բարձրագույն դասային աստիճան ունեցող ինքնավար պաշտոն զբաղեցնող անձանց համար` եզրակարից 0,5 սմ հեռավորությամբ ձգվում է երկու մուգ կարմիր (բորդո) մահուդե կտորից վրակարվածք` 2,2 սմ լայնությամբ շերտով, տաբատի կողքի կարի ամբողջ երկայնքով,».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t xml:space="preserve">13) 6-րդ կետում «կապույտի ֆոնի վրա </w:t>
      </w:r>
      <w:bookmarkStart w:id="1" w:name="_Hlk226364124"/>
      <w:r w:rsidRPr="00772F1B">
        <w:rPr>
          <w:rFonts w:ascii="GHEA Mariam" w:hAnsi="GHEA Mariam"/>
          <w:color w:val="000000"/>
          <w:sz w:val="24"/>
          <w:szCs w:val="24"/>
          <w:lang w:val="hy-AM"/>
        </w:rPr>
        <w:t>(N 4 ձև, նկար 1)</w:t>
      </w:r>
      <w:bookmarkEnd w:id="1"/>
      <w:r w:rsidRPr="00772F1B">
        <w:rPr>
          <w:rFonts w:ascii="GHEA Mariam" w:hAnsi="GHEA Mariam"/>
          <w:color w:val="000000"/>
          <w:sz w:val="24"/>
          <w:szCs w:val="24"/>
          <w:lang w:val="hy-AM"/>
        </w:rPr>
        <w:t>» բառերից հետո լրացնել «Հայաստանի Հանրապետության գլխավոր դատախազի և զինվորական դատախազության դատախազների մուգ կանաչ բաճկոնի դեպքում՝ կանաչ ֆոնի վրա (N 4 ձև, նկար 2)» բառերը.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72F1B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14) N 4 ձևը լրացնել նկար 2-ով՝ համաձայն հավելվածի:</w:t>
      </w:r>
    </w:p>
    <w:p w:rsidR="00772F1B" w:rsidRPr="00772F1B" w:rsidRDefault="00772F1B" w:rsidP="00772F1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772F1B">
        <w:rPr>
          <w:rFonts w:ascii="GHEA Mariam" w:hAnsi="GHEA Mariam" w:cs="Sylfaen"/>
          <w:sz w:val="24"/>
          <w:szCs w:val="24"/>
          <w:lang w:val="hy-AM"/>
        </w:rPr>
        <w:t>2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. </w:t>
      </w:r>
      <w:r w:rsidRPr="00772F1B">
        <w:rPr>
          <w:rFonts w:ascii="GHEA Mariam" w:hAnsi="GHEA Mariam" w:cs="Sylfaen"/>
          <w:sz w:val="24"/>
          <w:szCs w:val="24"/>
          <w:lang w:val="hy-AM"/>
        </w:rPr>
        <w:t>Սույն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ուժի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մեջ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է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հրապարակման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օրվան</w:t>
      </w:r>
      <w:r w:rsidRPr="00772F1B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72F1B">
        <w:rPr>
          <w:rFonts w:ascii="GHEA Mariam" w:hAnsi="GHEA Mariam" w:cs="Sylfaen"/>
          <w:sz w:val="24"/>
          <w:szCs w:val="24"/>
          <w:lang w:val="hy-AM"/>
        </w:rPr>
        <w:t>հաջորդող օրվանից</w:t>
      </w:r>
      <w:r w:rsidRPr="00772F1B">
        <w:rPr>
          <w:rFonts w:ascii="GHEA Mariam" w:hAnsi="GHEA Mariam" w:cs="Sylfaen"/>
          <w:sz w:val="24"/>
          <w:szCs w:val="24"/>
          <w:lang w:val="fr-FR"/>
        </w:rPr>
        <w:t>:</w:t>
      </w:r>
    </w:p>
    <w:p w:rsidR="00772F1B" w:rsidRPr="000F4671" w:rsidRDefault="00772F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2F1B" w:rsidRPr="00B45A61" w:rsidRDefault="00772F1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72F1B" w:rsidRPr="00B45A61" w:rsidRDefault="00772F1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72F1B" w:rsidRPr="000F4671" w:rsidRDefault="00772F1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72F1B" w:rsidRPr="000F4671" w:rsidRDefault="00772F1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72F1B" w:rsidRPr="00772F1B" w:rsidRDefault="00772F1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72F1B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72F1B" w:rsidRPr="00772F1B" w:rsidRDefault="00772F1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772F1B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72F1B">
        <w:rPr>
          <w:rFonts w:ascii="GHEA Mariam" w:hAnsi="GHEA Mariam" w:cs="Arial Armenian"/>
          <w:sz w:val="24"/>
          <w:szCs w:val="24"/>
          <w:lang w:val="fr-FR"/>
        </w:rPr>
        <w:tab/>
      </w:r>
      <w:r w:rsidRPr="00772F1B">
        <w:rPr>
          <w:rFonts w:ascii="GHEA Mariam" w:hAnsi="GHEA Mariam" w:cs="Arial Armenian"/>
          <w:sz w:val="24"/>
          <w:szCs w:val="24"/>
          <w:lang w:val="fr-FR"/>
        </w:rPr>
        <w:tab/>
      </w:r>
      <w:r w:rsidRPr="00772F1B">
        <w:rPr>
          <w:rFonts w:ascii="GHEA Mariam" w:hAnsi="GHEA Mariam" w:cs="Arial Armenian"/>
          <w:sz w:val="24"/>
          <w:szCs w:val="24"/>
          <w:lang w:val="fr-FR"/>
        </w:rPr>
        <w:tab/>
      </w:r>
      <w:r w:rsidRPr="00772F1B">
        <w:rPr>
          <w:rFonts w:ascii="GHEA Mariam" w:hAnsi="GHEA Mariam" w:cs="Arial Armenian"/>
          <w:sz w:val="24"/>
          <w:szCs w:val="24"/>
          <w:lang w:val="fr-FR"/>
        </w:rPr>
        <w:tab/>
      </w:r>
      <w:r w:rsidRPr="00772F1B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772F1B">
        <w:rPr>
          <w:rFonts w:ascii="GHEA Mariam" w:hAnsi="GHEA Mariam" w:cs="Sylfaen"/>
          <w:sz w:val="24"/>
          <w:szCs w:val="24"/>
          <w:lang w:val="fr-FR"/>
        </w:rPr>
        <w:t>.</w:t>
      </w:r>
      <w:r w:rsidRPr="00772F1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72F1B" w:rsidRPr="00772F1B" w:rsidRDefault="00772F1B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72F1B" w:rsidRPr="00010542" w:rsidRDefault="00772F1B" w:rsidP="00772F1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72F1B" w:rsidRPr="0001054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72F1B" w:rsidRPr="00010542" w:rsidRDefault="00772F1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01054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772F1B" w:rsidRPr="00010542" w:rsidRDefault="00772F1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054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1054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1054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72F1B" w:rsidRPr="00010542" w:rsidRDefault="00772F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մայիսի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054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72F1B" w:rsidRPr="00010542" w:rsidRDefault="00772F1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2F1B" w:rsidRPr="00010542" w:rsidRDefault="00772F1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1054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772F1B" w:rsidRDefault="00772F1B" w:rsidP="00772F1B">
      <w:pPr>
        <w:jc w:val="center"/>
        <w:rPr>
          <w:rFonts w:ascii="GHEA Grapalat" w:hAnsi="GHEA Grapalat"/>
          <w:b/>
          <w:bCs/>
          <w:lang w:val="hy-AM"/>
        </w:rPr>
      </w:pPr>
    </w:p>
    <w:p w:rsidR="00772F1B" w:rsidRDefault="00772F1B" w:rsidP="00772F1B">
      <w:pPr>
        <w:jc w:val="center"/>
        <w:rPr>
          <w:rFonts w:ascii="GHEA Grapalat" w:hAnsi="GHEA Grapalat"/>
          <w:b/>
          <w:bCs/>
          <w:lang w:val="hy-AM"/>
        </w:rPr>
      </w:pPr>
    </w:p>
    <w:p w:rsidR="00772F1B" w:rsidRDefault="00772F1B" w:rsidP="00772F1B">
      <w:pPr>
        <w:jc w:val="center"/>
        <w:rPr>
          <w:rFonts w:ascii="GHEA Grapalat" w:hAnsi="GHEA Grapalat"/>
          <w:b/>
          <w:bCs/>
          <w:lang w:val="hy-AM"/>
        </w:rPr>
      </w:pPr>
      <w:r w:rsidRPr="006A1771">
        <w:rPr>
          <w:rFonts w:ascii="GHEA Grapalat" w:hAnsi="GHEA Grapalat"/>
          <w:b/>
          <w:bCs/>
          <w:noProof/>
          <w:lang w:eastAsia="en-US"/>
        </w:rPr>
        <w:drawing>
          <wp:inline distT="0" distB="0" distL="0" distR="0">
            <wp:extent cx="4866005" cy="46596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005" cy="465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1B" w:rsidRDefault="00772F1B" w:rsidP="00772F1B">
      <w:pPr>
        <w:jc w:val="center"/>
        <w:rPr>
          <w:rFonts w:ascii="GHEA Grapalat" w:hAnsi="GHEA Grapalat"/>
          <w:b/>
          <w:bCs/>
          <w:lang w:val="hy-AM"/>
        </w:rPr>
      </w:pPr>
    </w:p>
    <w:p w:rsidR="00772F1B" w:rsidRPr="00772F1B" w:rsidRDefault="00772F1B" w:rsidP="00772F1B">
      <w:pPr>
        <w:pStyle w:val="PlainText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772F1B">
        <w:rPr>
          <w:rFonts w:ascii="GHEA Mariam" w:hAnsi="GHEA Mariam"/>
          <w:b/>
          <w:bCs/>
          <w:spacing w:val="-8"/>
          <w:sz w:val="24"/>
          <w:szCs w:val="24"/>
          <w:lang w:val="hy-AM"/>
        </w:rPr>
        <w:t>Նկար 2. Հայաստանի Հանրապետության գլխավոր դատախազի և</w:t>
      </w:r>
      <w:r w:rsidRPr="00772F1B">
        <w:rPr>
          <w:rFonts w:ascii="GHEA Mariam" w:hAnsi="GHEA Mariam"/>
          <w:b/>
          <w:bCs/>
          <w:sz w:val="24"/>
          <w:szCs w:val="24"/>
          <w:lang w:val="hy-AM"/>
        </w:rPr>
        <w:t xml:space="preserve"> զինվորական դատախազության դատախազների մուգ կանաչ գույնի բաճկոնի թևքանշան</w:t>
      </w:r>
    </w:p>
    <w:p w:rsidR="00772F1B" w:rsidRDefault="00772F1B" w:rsidP="00772F1B">
      <w:pPr>
        <w:jc w:val="center"/>
        <w:rPr>
          <w:rFonts w:ascii="GHEA Grapalat" w:hAnsi="GHEA Grapalat"/>
          <w:b/>
          <w:bCs/>
          <w:lang w:val="hy-AM"/>
        </w:rPr>
      </w:pPr>
    </w:p>
    <w:p w:rsidR="00772F1B" w:rsidRPr="00772F1B" w:rsidRDefault="00772F1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2" w:name="_GoBack"/>
      <w:bookmarkEnd w:id="2"/>
    </w:p>
    <w:p w:rsidR="00772F1B" w:rsidRPr="00772F1B" w:rsidRDefault="00772F1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2F1B" w:rsidRPr="00772F1B" w:rsidRDefault="00772F1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2F1B" w:rsidRPr="00010542" w:rsidRDefault="00772F1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05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054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05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72F1B" w:rsidRPr="00010542" w:rsidRDefault="00772F1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10542">
        <w:rPr>
          <w:rFonts w:ascii="GHEA Mariam" w:hAnsi="GHEA Mariam"/>
          <w:sz w:val="24"/>
          <w:szCs w:val="24"/>
          <w:lang w:val="hy-AM"/>
        </w:rPr>
        <w:t xml:space="preserve">  </w:t>
      </w:r>
      <w:r w:rsidRPr="0001054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72F1B" w:rsidRDefault="00772F1B" w:rsidP="00772F1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10542">
        <w:rPr>
          <w:rFonts w:ascii="GHEA Mariam" w:hAnsi="GHEA Mariam" w:cs="Sylfaen"/>
          <w:sz w:val="24"/>
          <w:szCs w:val="24"/>
          <w:lang w:val="hy-AM"/>
        </w:rPr>
        <w:t xml:space="preserve">           ՂԵԿԱՎԱՐԻ ՏԵՂԱԿԱԼ</w:t>
      </w:r>
      <w:r w:rsidRPr="00010542">
        <w:rPr>
          <w:rFonts w:ascii="GHEA Mariam" w:hAnsi="GHEA Mariam" w:cs="Arial Armenian"/>
          <w:sz w:val="24"/>
          <w:szCs w:val="24"/>
          <w:lang w:val="hy-AM"/>
        </w:rPr>
        <w:tab/>
      </w:r>
      <w:r w:rsidRPr="0001054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01054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 w:rsidRPr="00010542">
        <w:rPr>
          <w:rFonts w:ascii="GHEA Mariam" w:hAnsi="GHEA Mariam" w:cs="Arial Armenian"/>
          <w:sz w:val="24"/>
          <w:szCs w:val="24"/>
          <w:lang w:val="hy-AM"/>
        </w:rPr>
        <w:t>Ա</w:t>
      </w:r>
      <w:r w:rsidRPr="00010542">
        <w:rPr>
          <w:rFonts w:ascii="GHEA Mariam" w:hAnsi="GHEA Mariam" w:cs="Sylfaen"/>
          <w:sz w:val="24"/>
          <w:szCs w:val="24"/>
          <w:lang w:val="hy-AM"/>
        </w:rPr>
        <w:t>.</w:t>
      </w:r>
      <w:r w:rsidRPr="00010542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01054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72F1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7BC" w:rsidRDefault="003B57BC">
      <w:r>
        <w:separator/>
      </w:r>
    </w:p>
  </w:endnote>
  <w:endnote w:type="continuationSeparator" w:id="0">
    <w:p w:rsidR="003B57BC" w:rsidRDefault="003B5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41D3">
      <w:rPr>
        <w:noProof/>
        <w:sz w:val="18"/>
      </w:rPr>
      <w:t>voroshumMK-152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7BC" w:rsidRDefault="003B57BC">
      <w:r>
        <w:separator/>
      </w:r>
    </w:p>
  </w:footnote>
  <w:footnote w:type="continuationSeparator" w:id="0">
    <w:p w:rsidR="003B57BC" w:rsidRDefault="003B5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44E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42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7BC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F1B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4E7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E8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D4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1D3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D0FB0C"/>
  <w15:chartTrackingRefBased/>
  <w15:docId w15:val="{5988B3E9-9F3C-4635-A5EC-A275EE8C1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72F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72F1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72F1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72F1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772F1B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772F1B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72F1B"/>
    <w:rPr>
      <w:rFonts w:ascii="Calibri" w:eastAsia="Calibri" w:hAnsi="Calibri"/>
      <w:sz w:val="22"/>
      <w:szCs w:val="21"/>
    </w:rPr>
  </w:style>
  <w:style w:type="paragraph" w:styleId="BalloonText">
    <w:name w:val="Balloon Text"/>
    <w:basedOn w:val="Normal"/>
    <w:link w:val="BalloonTextChar"/>
    <w:rsid w:val="00D741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41D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emf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786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2026-05-22T11:32:00Z</cp:lastPrinted>
  <dcterms:created xsi:type="dcterms:W3CDTF">2026-05-22T10:56:00Z</dcterms:created>
  <dcterms:modified xsi:type="dcterms:W3CDTF">2026-05-22T12:09:00Z</dcterms:modified>
</cp:coreProperties>
</file>