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6EC" w:rsidRDefault="000F56E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EC" w:rsidRDefault="000F56EC" w:rsidP="00A71CED">
      <w:pPr>
        <w:jc w:val="center"/>
      </w:pPr>
    </w:p>
    <w:p w:rsidR="000F56EC" w:rsidRDefault="000F56E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F56EC" w:rsidRDefault="000F56EC" w:rsidP="00A71CED">
      <w:pPr>
        <w:pStyle w:val="mechtex"/>
        <w:rPr>
          <w:rFonts w:ascii="GHEA Mariam" w:hAnsi="GHEA Mariam"/>
          <w:b/>
        </w:rPr>
      </w:pPr>
    </w:p>
    <w:p w:rsidR="000F56EC" w:rsidRDefault="000F56E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F56EC" w:rsidRPr="008E1B5A" w:rsidRDefault="000F56EC" w:rsidP="00A71CED">
      <w:pPr>
        <w:jc w:val="center"/>
        <w:rPr>
          <w:rFonts w:ascii="GHEA Mariam" w:hAnsi="GHEA Mariam"/>
          <w:sz w:val="24"/>
          <w:szCs w:val="24"/>
        </w:rPr>
      </w:pPr>
    </w:p>
    <w:p w:rsidR="000F56EC" w:rsidRPr="00691610" w:rsidRDefault="000F56EC" w:rsidP="00A71CED">
      <w:pPr>
        <w:jc w:val="center"/>
        <w:rPr>
          <w:rFonts w:ascii="GHEA Mariam" w:hAnsi="GHEA Mariam"/>
          <w:sz w:val="12"/>
          <w:szCs w:val="24"/>
        </w:rPr>
      </w:pPr>
    </w:p>
    <w:p w:rsidR="000F56EC" w:rsidRPr="008E1B5A" w:rsidRDefault="000F56EC" w:rsidP="00A71CED">
      <w:pPr>
        <w:jc w:val="center"/>
        <w:rPr>
          <w:rFonts w:ascii="GHEA Mariam" w:hAnsi="GHEA Mariam"/>
          <w:sz w:val="24"/>
          <w:szCs w:val="24"/>
        </w:rPr>
      </w:pPr>
    </w:p>
    <w:p w:rsidR="000F56EC" w:rsidRPr="00881B04" w:rsidRDefault="000F56E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27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F56EC" w:rsidRDefault="000F56E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56EC" w:rsidRDefault="000F56E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56EC" w:rsidRDefault="000F56E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56EC" w:rsidRDefault="000F56EC" w:rsidP="000F56EC">
      <w:pPr>
        <w:pStyle w:val="mechtex"/>
        <w:rPr>
          <w:rFonts w:ascii="GHEA Mariam" w:hAnsi="GHEA Mariam" w:cs="Sylfaen"/>
          <w:kern w:val="32"/>
          <w:sz w:val="24"/>
          <w:lang w:val="pt-BR"/>
        </w:rPr>
      </w:pPr>
      <w:r w:rsidRPr="000F56EC">
        <w:rPr>
          <w:rFonts w:ascii="GHEA Mariam" w:hAnsi="GHEA Mariam" w:cs="Sylfaen"/>
          <w:sz w:val="24"/>
          <w:lang w:val="hy-AM"/>
        </w:rPr>
        <w:t>ԱՆՇԱՐԺ</w:t>
      </w:r>
      <w:r w:rsidRPr="000F56EC">
        <w:rPr>
          <w:rFonts w:ascii="GHEA Mariam" w:hAnsi="GHEA Mariam"/>
          <w:sz w:val="24"/>
          <w:lang w:val="hy-AM"/>
        </w:rPr>
        <w:t xml:space="preserve"> </w:t>
      </w:r>
      <w:r w:rsidRPr="000F56EC">
        <w:rPr>
          <w:rFonts w:ascii="GHEA Mariam" w:hAnsi="GHEA Mariam" w:cs="Sylfaen"/>
          <w:sz w:val="24"/>
        </w:rPr>
        <w:t>ԳՈՒՅՔ</w:t>
      </w:r>
      <w:r w:rsidRPr="000F56EC">
        <w:rPr>
          <w:rFonts w:ascii="GHEA Mariam" w:hAnsi="GHEA Mariam"/>
          <w:sz w:val="24"/>
          <w:lang w:val="hy-AM"/>
        </w:rPr>
        <w:t xml:space="preserve"> </w:t>
      </w:r>
      <w:r w:rsidRPr="000F56EC">
        <w:rPr>
          <w:rFonts w:ascii="GHEA Mariam" w:hAnsi="GHEA Mariam" w:cs="Sylfaen"/>
          <w:sz w:val="24"/>
          <w:lang w:val="hy-AM"/>
        </w:rPr>
        <w:t>ԱՄՐԱՑՆԵԼՈՒ</w:t>
      </w:r>
      <w:r w:rsidRPr="000F56EC">
        <w:rPr>
          <w:rFonts w:ascii="GHEA Mariam" w:hAnsi="GHEA Mariam"/>
          <w:sz w:val="24"/>
          <w:lang w:val="hy-AM"/>
        </w:rPr>
        <w:t xml:space="preserve"> </w:t>
      </w:r>
      <w:r w:rsidRPr="000F56EC">
        <w:rPr>
          <w:rFonts w:ascii="GHEA Mariam" w:hAnsi="GHEA Mariam" w:cs="Sylfaen"/>
          <w:kern w:val="32"/>
          <w:sz w:val="24"/>
          <w:lang w:val="pt-BR"/>
        </w:rPr>
        <w:t>Մ</w:t>
      </w:r>
      <w:r w:rsidRPr="000F56EC">
        <w:rPr>
          <w:rFonts w:ascii="GHEA Mariam" w:hAnsi="GHEA Mariam" w:cs="Sylfaen"/>
          <w:kern w:val="32"/>
          <w:sz w:val="24"/>
          <w:lang w:val="hy-AM"/>
        </w:rPr>
        <w:t>Ա</w:t>
      </w:r>
      <w:r w:rsidRPr="000F56EC">
        <w:rPr>
          <w:rFonts w:ascii="GHEA Mariam" w:hAnsi="GHEA Mariam" w:cs="Sylfaen"/>
          <w:kern w:val="32"/>
          <w:sz w:val="24"/>
          <w:lang w:val="pt-BR"/>
        </w:rPr>
        <w:t>ՍԻՆ</w:t>
      </w:r>
    </w:p>
    <w:p w:rsidR="000F56EC" w:rsidRPr="000F56EC" w:rsidRDefault="000F56EC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F56EC" w:rsidRDefault="000F56EC" w:rsidP="000F56EC">
      <w:pPr>
        <w:pStyle w:val="mechtex"/>
        <w:rPr>
          <w:rFonts w:ascii="GHEA Mariam" w:hAnsi="GHEA Mariam"/>
          <w:kern w:val="32"/>
          <w:sz w:val="24"/>
          <w:lang w:val="pt-BR"/>
        </w:rPr>
      </w:pPr>
    </w:p>
    <w:p w:rsidR="000F56EC" w:rsidRPr="000F56EC" w:rsidRDefault="000F56EC" w:rsidP="000F56EC">
      <w:pPr>
        <w:pStyle w:val="mechtex"/>
        <w:rPr>
          <w:rFonts w:ascii="GHEA Mariam" w:hAnsi="GHEA Mariam"/>
          <w:kern w:val="32"/>
          <w:sz w:val="24"/>
          <w:lang w:val="pt-BR"/>
        </w:rPr>
      </w:pPr>
    </w:p>
    <w:p w:rsidR="000F56EC" w:rsidRPr="000F56EC" w:rsidRDefault="000F56EC" w:rsidP="000F56E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F56EC">
        <w:rPr>
          <w:rFonts w:ascii="GHEA Mariam" w:hAnsi="GHEA Mariam"/>
          <w:spacing w:val="-8"/>
          <w:kern w:val="32"/>
          <w:sz w:val="24"/>
          <w:szCs w:val="24"/>
          <w:lang w:val="pt-BR"/>
        </w:rPr>
        <w:t>Հիմք ընդունելով «Կառավարչական իրավահարաբերությունների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կարգավոր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ման մասին» օրենքի 9-րդ հոդվածի 5-րդ մասը`  </w:t>
      </w:r>
      <w:r w:rsidRPr="000F56EC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56EC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56E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F56EC">
        <w:rPr>
          <w:rFonts w:ascii="GHEA Mariam" w:hAnsi="GHEA Mariam" w:cs="Sylfaen"/>
          <w:sz w:val="24"/>
          <w:szCs w:val="22"/>
          <w:lang w:val="de-DE"/>
        </w:rPr>
        <w:t>ո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56EC">
        <w:rPr>
          <w:rFonts w:ascii="GHEA Mariam" w:hAnsi="GHEA Mariam" w:cs="Sylfaen"/>
          <w:sz w:val="24"/>
          <w:szCs w:val="22"/>
          <w:lang w:val="de-DE"/>
        </w:rPr>
        <w:t>ր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56EC">
        <w:rPr>
          <w:rFonts w:ascii="GHEA Mariam" w:hAnsi="GHEA Mariam" w:cs="Sylfaen"/>
          <w:sz w:val="24"/>
          <w:szCs w:val="22"/>
          <w:lang w:val="de-DE"/>
        </w:rPr>
        <w:t>ո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56EC">
        <w:rPr>
          <w:rFonts w:ascii="GHEA Mariam" w:hAnsi="GHEA Mariam" w:cs="Sylfaen"/>
          <w:sz w:val="24"/>
          <w:szCs w:val="22"/>
          <w:lang w:val="de-DE"/>
        </w:rPr>
        <w:t>շ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56EC">
        <w:rPr>
          <w:rFonts w:ascii="GHEA Mariam" w:hAnsi="GHEA Mariam" w:cs="Sylfaen"/>
          <w:sz w:val="24"/>
          <w:szCs w:val="22"/>
          <w:lang w:val="de-DE"/>
        </w:rPr>
        <w:t>ու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56EC">
        <w:rPr>
          <w:rFonts w:ascii="GHEA Mariam" w:hAnsi="GHEA Mariam" w:cs="Sylfaen"/>
          <w:sz w:val="24"/>
          <w:szCs w:val="22"/>
          <w:lang w:val="de-DE"/>
        </w:rPr>
        <w:t>մ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F56EC">
        <w:rPr>
          <w:rFonts w:ascii="GHEA Mariam" w:hAnsi="GHEA Mariam" w:cs="Sylfaen"/>
          <w:sz w:val="24"/>
          <w:szCs w:val="22"/>
          <w:lang w:val="de-DE"/>
        </w:rPr>
        <w:t>է</w:t>
      </w:r>
      <w:r w:rsidRPr="000F56E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F56EC" w:rsidRPr="000F56EC" w:rsidRDefault="000F56EC" w:rsidP="000F56E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0F56EC">
        <w:rPr>
          <w:rFonts w:ascii="GHEA Mariam" w:hAnsi="GHEA Mariam"/>
          <w:kern w:val="32"/>
          <w:sz w:val="24"/>
          <w:szCs w:val="24"/>
          <w:lang w:val="pt-BR"/>
        </w:rPr>
        <w:t>1. Հայաստանի Հանրապետության սեփականություն</w:t>
      </w:r>
      <w:r w:rsidR="006A708E">
        <w:rPr>
          <w:rFonts w:ascii="GHEA Mariam" w:hAnsi="GHEA Mariam"/>
          <w:kern w:val="32"/>
          <w:sz w:val="24"/>
          <w:szCs w:val="24"/>
          <w:lang w:val="hy-AM"/>
        </w:rPr>
        <w:t>ը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հանդիսացող մարզ </w:t>
      </w:r>
      <w:r w:rsidRPr="000F56EC">
        <w:rPr>
          <w:rFonts w:ascii="GHEA Mariam" w:hAnsi="GHEA Mariam"/>
          <w:spacing w:val="-8"/>
          <w:kern w:val="32"/>
          <w:sz w:val="24"/>
          <w:szCs w:val="24"/>
          <w:lang w:val="pt-BR"/>
        </w:rPr>
        <w:t>Տավուշ, համայնք Բերդ Բերդ ք. Սարալանջի փողոց 56 շինություն հասցեում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գտնվող 120,057, 767.80 </w:t>
      </w:r>
      <w:r w:rsidRPr="000F56EC">
        <w:rPr>
          <w:rFonts w:ascii="GHEA Mariam" w:hAnsi="GHEA Mariam"/>
          <w:kern w:val="32"/>
          <w:sz w:val="24"/>
          <w:szCs w:val="24"/>
          <w:lang w:val="hy-AM"/>
        </w:rPr>
        <w:t xml:space="preserve">ՀՀ դրամ 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>շուկայական արժեքին մոտարկված կադաստրային արժեքով 788,83 քառ</w:t>
      </w:r>
      <w:r>
        <w:rPr>
          <w:rFonts w:ascii="GHEA Mariam" w:hAnsi="GHEA Mariam"/>
          <w:kern w:val="32"/>
          <w:sz w:val="24"/>
          <w:szCs w:val="24"/>
          <w:lang w:val="hy-AM"/>
        </w:rPr>
        <w:t>.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մետր մակերեսով</w:t>
      </w:r>
      <w:r w:rsidRPr="000F56EC">
        <w:rPr>
          <w:rFonts w:ascii="GHEA Mariam" w:eastAsia="MS Mincho" w:hAnsi="GHEA Mariam" w:cs="MS Mincho"/>
          <w:kern w:val="32"/>
          <w:sz w:val="24"/>
          <w:szCs w:val="24"/>
          <w:lang w:val="pt-BR"/>
        </w:rPr>
        <w:t xml:space="preserve"> 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ջրավազանը, 524,1 </w:t>
      </w:r>
      <w:bookmarkStart w:id="0" w:name="_Hlk226452681"/>
      <w:r w:rsidRPr="000F56EC">
        <w:rPr>
          <w:rFonts w:ascii="GHEA Mariam" w:hAnsi="GHEA Mariam"/>
          <w:kern w:val="32"/>
          <w:sz w:val="24"/>
          <w:szCs w:val="24"/>
          <w:lang w:val="pt-BR"/>
        </w:rPr>
        <w:t>քառ</w:t>
      </w:r>
      <w:r>
        <w:rPr>
          <w:rFonts w:ascii="GHEA Mariam" w:hAnsi="GHEA Mariam"/>
          <w:kern w:val="32"/>
          <w:sz w:val="24"/>
          <w:szCs w:val="24"/>
          <w:lang w:val="hy-AM"/>
        </w:rPr>
        <w:t>.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մետր մակերեսով վարչական շենքը, </w:t>
      </w:r>
      <w:bookmarkEnd w:id="0"/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67,39 </w:t>
      </w:r>
      <w:bookmarkStart w:id="1" w:name="_Hlk226452631"/>
      <w:r w:rsidRPr="000F56EC">
        <w:rPr>
          <w:rFonts w:ascii="GHEA Mariam" w:hAnsi="GHEA Mariam"/>
          <w:kern w:val="32"/>
          <w:sz w:val="24"/>
          <w:szCs w:val="24"/>
          <w:lang w:val="pt-BR"/>
        </w:rPr>
        <w:t>քառ</w:t>
      </w:r>
      <w:r>
        <w:rPr>
          <w:rFonts w:ascii="GHEA Mariam" w:hAnsi="GHEA Mariam"/>
          <w:kern w:val="32"/>
          <w:sz w:val="24"/>
          <w:szCs w:val="24"/>
          <w:lang w:val="hy-AM"/>
        </w:rPr>
        <w:t>.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մետր մակերեսով պահեստը, </w:t>
      </w:r>
      <w:bookmarkEnd w:id="1"/>
      <w:r w:rsidRPr="000F56EC">
        <w:rPr>
          <w:rFonts w:ascii="GHEA Mariam" w:hAnsi="GHEA Mariam"/>
          <w:kern w:val="32"/>
          <w:sz w:val="24"/>
          <w:szCs w:val="24"/>
          <w:lang w:val="pt-BR"/>
        </w:rPr>
        <w:t>61,2 քառ</w:t>
      </w:r>
      <w:r>
        <w:rPr>
          <w:rFonts w:ascii="GHEA Mariam" w:hAnsi="GHEA Mariam"/>
          <w:kern w:val="32"/>
          <w:sz w:val="24"/>
          <w:szCs w:val="24"/>
          <w:lang w:val="hy-AM"/>
        </w:rPr>
        <w:t>.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մետր մակերեսով պահեստը, 52,4 քառ</w:t>
      </w:r>
      <w:r>
        <w:rPr>
          <w:rFonts w:ascii="GHEA Mariam" w:hAnsi="GHEA Mariam"/>
          <w:kern w:val="32"/>
          <w:sz w:val="24"/>
          <w:szCs w:val="24"/>
          <w:lang w:val="hy-AM"/>
        </w:rPr>
        <w:t>.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մետր մակերեսով պահեստը, 217,83 քառ</w:t>
      </w:r>
      <w:r>
        <w:rPr>
          <w:rFonts w:ascii="GHEA Mariam" w:hAnsi="GHEA Mariam"/>
          <w:kern w:val="32"/>
          <w:sz w:val="24"/>
          <w:szCs w:val="24"/>
          <w:lang w:val="hy-AM"/>
        </w:rPr>
        <w:t>.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մետր </w:t>
      </w:r>
      <w:r w:rsidRPr="000F56EC">
        <w:rPr>
          <w:rFonts w:ascii="GHEA Mariam" w:hAnsi="GHEA Mariam"/>
          <w:spacing w:val="-8"/>
          <w:kern w:val="32"/>
          <w:sz w:val="24"/>
          <w:szCs w:val="24"/>
          <w:lang w:val="pt-BR"/>
        </w:rPr>
        <w:t>մակերեսով վարչական շենքը և դրանց զբաղեցրած, օգտագործման ու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 սպասարկման </w:t>
      </w:r>
      <w:r w:rsidRPr="000F56EC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համար անհրաժեշտ  1,2294 հա մակերեսով հողամասը </w:t>
      </w:r>
      <w:r w:rsidRPr="000F56EC">
        <w:rPr>
          <w:rFonts w:ascii="GHEA Mariam" w:hAnsi="GHEA Mariam" w:cs="Sylfaen"/>
          <w:noProof/>
          <w:color w:val="000000"/>
          <w:spacing w:val="-8"/>
          <w:sz w:val="24"/>
          <w:szCs w:val="24"/>
          <w:lang w:val="pt-BR"/>
        </w:rPr>
        <w:t>(</w:t>
      </w:r>
      <w:r w:rsidRPr="000F56EC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2025 թվականի մայիսի 5-</w:t>
      </w:r>
      <w:r w:rsidRPr="000F56E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ին տրված </w:t>
      </w:r>
      <w:r w:rsidRPr="000F56EC">
        <w:rPr>
          <w:rFonts w:ascii="GHEA Mariam" w:hAnsi="GHEA Mariam"/>
          <w:color w:val="000000"/>
          <w:sz w:val="24"/>
          <w:szCs w:val="24"/>
          <w:lang w:val="hy-AM"/>
        </w:rPr>
        <w:t xml:space="preserve">անշարժ գույքի նկատմամբ իրավունքների պետական գրանցման </w:t>
      </w:r>
      <w:r w:rsidR="006A708E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0F56EC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="006A708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F56EC">
        <w:rPr>
          <w:rFonts w:ascii="GHEA Mariam" w:hAnsi="GHEA Mariam"/>
          <w:color w:val="000000"/>
          <w:sz w:val="24"/>
          <w:szCs w:val="24"/>
          <w:lang w:val="hy-AM"/>
        </w:rPr>
        <w:t>05052025-11-0049 վկայական</w:t>
      </w:r>
      <w:r w:rsidRPr="000F56EC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="006A708E">
        <w:rPr>
          <w:rFonts w:ascii="GHEA Mariam" w:hAnsi="GHEA Mariam"/>
          <w:kern w:val="32"/>
          <w:sz w:val="24"/>
          <w:szCs w:val="24"/>
          <w:lang w:val="pt-BR"/>
        </w:rPr>
        <w:t>այսուհետ՝ ա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>նշարժ գույք) ամրացնել Հայաստանի Հանրապետության տարածքային կառավարման և ենթակառուցվածքների նախարարության պետական գույքի կառավարման կոմիտեին:</w:t>
      </w:r>
    </w:p>
    <w:p w:rsidR="000F56EC" w:rsidRPr="000F56EC" w:rsidRDefault="000F56EC" w:rsidP="000F56EC">
      <w:pPr>
        <w:spacing w:line="360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0F56EC">
        <w:rPr>
          <w:rFonts w:ascii="GHEA Mariam" w:hAnsi="GHEA Mariam"/>
          <w:kern w:val="32"/>
          <w:sz w:val="24"/>
          <w:szCs w:val="24"/>
          <w:lang w:val="pt-BR"/>
        </w:rPr>
        <w:lastRenderedPageBreak/>
        <w:t>2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. </w:t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>Հայաստանի Հանրապետության տարածքային կառավարման և ենթա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0F56EC">
        <w:rPr>
          <w:rFonts w:ascii="GHEA Mariam" w:hAnsi="GHEA Mariam"/>
          <w:kern w:val="32"/>
          <w:sz w:val="24"/>
          <w:szCs w:val="24"/>
          <w:lang w:val="pt-BR"/>
        </w:rPr>
        <w:t xml:space="preserve">կառուցվածքների նախարարության պետական գույքի կառավարման կոմիտեի նախագահին՝ սույն որոշումն ուժի մեջ մտնելուց հետո երկամսյա ժամկետում իրականացնել սույն որոշման 1-ին կետում նշված </w:t>
      </w:r>
      <w:r w:rsidR="006A708E">
        <w:rPr>
          <w:rFonts w:ascii="GHEA Mariam" w:hAnsi="GHEA Mariam"/>
          <w:kern w:val="32"/>
          <w:sz w:val="24"/>
          <w:szCs w:val="24"/>
          <w:lang w:val="hy-AM"/>
        </w:rPr>
        <w:t>ա</w:t>
      </w:r>
      <w:bookmarkStart w:id="2" w:name="_GoBack"/>
      <w:bookmarkEnd w:id="2"/>
      <w:r w:rsidRPr="000F56EC">
        <w:rPr>
          <w:rFonts w:ascii="GHEA Mariam" w:hAnsi="GHEA Mariam"/>
          <w:kern w:val="32"/>
          <w:sz w:val="24"/>
          <w:szCs w:val="24"/>
          <w:lang w:val="pt-BR"/>
        </w:rPr>
        <w:t>նշարժ գույքի միակողմանի ընդունման և հաշվառման աշխատանքները։</w:t>
      </w:r>
    </w:p>
    <w:p w:rsidR="000F56EC" w:rsidRPr="000F56EC" w:rsidRDefault="000F56EC" w:rsidP="00A71CED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0F56EC" w:rsidRPr="00B45A61" w:rsidRDefault="000F56EC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F56EC" w:rsidRPr="00B45A61" w:rsidRDefault="000F56EC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F56EC" w:rsidRPr="000F4671" w:rsidRDefault="000F56E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F56EC" w:rsidRPr="000F4671" w:rsidRDefault="000F56E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56EC" w:rsidRPr="000F56EC" w:rsidRDefault="000F56E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56EC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F56EC" w:rsidRPr="000F56EC" w:rsidRDefault="000F56E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56EC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56EC">
        <w:rPr>
          <w:rFonts w:ascii="GHEA Mariam" w:hAnsi="GHEA Mariam" w:cs="Arial Armenian"/>
          <w:sz w:val="24"/>
          <w:szCs w:val="24"/>
          <w:lang w:val="fr-FR"/>
        </w:rPr>
        <w:tab/>
      </w:r>
      <w:r w:rsidRPr="000F56EC">
        <w:rPr>
          <w:rFonts w:ascii="GHEA Mariam" w:hAnsi="GHEA Mariam" w:cs="Arial Armenian"/>
          <w:sz w:val="24"/>
          <w:szCs w:val="24"/>
          <w:lang w:val="fr-FR"/>
        </w:rPr>
        <w:tab/>
      </w:r>
      <w:r w:rsidRPr="000F56EC">
        <w:rPr>
          <w:rFonts w:ascii="GHEA Mariam" w:hAnsi="GHEA Mariam" w:cs="Arial Armenian"/>
          <w:sz w:val="24"/>
          <w:szCs w:val="24"/>
          <w:lang w:val="fr-FR"/>
        </w:rPr>
        <w:tab/>
      </w:r>
      <w:r w:rsidRPr="000F56EC">
        <w:rPr>
          <w:rFonts w:ascii="GHEA Mariam" w:hAnsi="GHEA Mariam" w:cs="Arial Armenian"/>
          <w:sz w:val="24"/>
          <w:szCs w:val="24"/>
          <w:lang w:val="fr-FR"/>
        </w:rPr>
        <w:tab/>
      </w:r>
      <w:r w:rsidRPr="000F56E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0F56EC">
        <w:rPr>
          <w:rFonts w:ascii="GHEA Mariam" w:hAnsi="GHEA Mariam" w:cs="Sylfaen"/>
          <w:sz w:val="24"/>
          <w:szCs w:val="24"/>
          <w:lang w:val="fr-FR"/>
        </w:rPr>
        <w:t>.</w:t>
      </w:r>
      <w:r w:rsidRPr="000F56E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F56EC" w:rsidRPr="000F56EC" w:rsidRDefault="000F56E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0F56EC" w:rsidRDefault="000F56EC" w:rsidP="000F56E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0F56EC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01B" w:rsidRDefault="00D9201B">
      <w:r>
        <w:separator/>
      </w:r>
    </w:p>
  </w:endnote>
  <w:endnote w:type="continuationSeparator" w:id="0">
    <w:p w:rsidR="00D9201B" w:rsidRDefault="00D9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01B" w:rsidRDefault="00D9201B">
      <w:r>
        <w:separator/>
      </w:r>
    </w:p>
  </w:footnote>
  <w:footnote w:type="continuationSeparator" w:id="0">
    <w:p w:rsidR="00D9201B" w:rsidRDefault="00D92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708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6E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6EC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08E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58C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01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1A4517"/>
  <w15:chartTrackingRefBased/>
  <w15:docId w15:val="{2BB9EB29-5244-40EB-8C5D-048AD39FF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F56E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56E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F56E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2026-05-22T13:15:00Z</dcterms:created>
  <dcterms:modified xsi:type="dcterms:W3CDTF">2026-05-22T13:30:00Z</dcterms:modified>
</cp:coreProperties>
</file>