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2DAC" w:rsidRDefault="00DB2DAC" w:rsidP="00DB2DAC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1600" cy="1276985"/>
            <wp:effectExtent l="0" t="0" r="0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276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2DAC" w:rsidRDefault="00DB2DAC" w:rsidP="00DB2DAC">
      <w:pPr>
        <w:jc w:val="center"/>
      </w:pPr>
    </w:p>
    <w:p w:rsidR="00DB2DAC" w:rsidRDefault="00DB2DAC" w:rsidP="00DB2DAC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DB2DAC" w:rsidRDefault="00DB2DAC" w:rsidP="00DB2DAC">
      <w:pPr>
        <w:pStyle w:val="mechtex"/>
        <w:rPr>
          <w:rFonts w:ascii="GHEA Mariam" w:hAnsi="GHEA Mariam"/>
          <w:b/>
        </w:rPr>
      </w:pPr>
    </w:p>
    <w:p w:rsidR="00DB2DAC" w:rsidRDefault="00DB2DAC" w:rsidP="00DB2DAC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DB2DAC" w:rsidRDefault="00DB2DAC" w:rsidP="00DB2DAC">
      <w:pPr>
        <w:rPr>
          <w:rFonts w:ascii="GHEA Mariam" w:hAnsi="GHEA Mariam"/>
          <w:sz w:val="12"/>
          <w:szCs w:val="24"/>
        </w:rPr>
      </w:pPr>
    </w:p>
    <w:p w:rsidR="00DB2DAC" w:rsidRDefault="00DB2DAC" w:rsidP="00DB2DAC">
      <w:pPr>
        <w:jc w:val="center"/>
        <w:rPr>
          <w:rFonts w:ascii="GHEA Mariam" w:hAnsi="GHEA Mariam"/>
          <w:sz w:val="18"/>
          <w:szCs w:val="18"/>
        </w:rPr>
      </w:pPr>
    </w:p>
    <w:p w:rsidR="00DB2DAC" w:rsidRDefault="00DB2DAC" w:rsidP="00DB2DAC">
      <w:pPr>
        <w:jc w:val="center"/>
        <w:rPr>
          <w:rFonts w:ascii="GHEA Mariam" w:hAnsi="GHEA Mariam"/>
          <w:sz w:val="18"/>
          <w:szCs w:val="18"/>
        </w:rPr>
      </w:pPr>
    </w:p>
    <w:p w:rsidR="00DB2DAC" w:rsidRDefault="00DB2DAC" w:rsidP="00DB2DAC">
      <w:pPr>
        <w:jc w:val="center"/>
        <w:rPr>
          <w:rFonts w:ascii="GHEA Mariam" w:hAnsi="GHEA Mariam"/>
          <w:sz w:val="18"/>
          <w:szCs w:val="18"/>
        </w:rPr>
      </w:pPr>
    </w:p>
    <w:p w:rsidR="006E6B20" w:rsidRDefault="00C5394B" w:rsidP="006E6B20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>2</w:t>
      </w:r>
      <w:r>
        <w:rPr>
          <w:rFonts w:ascii="GHEA Mariam" w:hAnsi="GHEA Mariam" w:cs="Sylfaen"/>
          <w:spacing w:val="-4"/>
          <w:sz w:val="24"/>
          <w:szCs w:val="24"/>
        </w:rPr>
        <w:t>7</w:t>
      </w:r>
      <w:r w:rsidR="00DB2DA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="00DB2DAC">
        <w:rPr>
          <w:rFonts w:ascii="GHEA Mariam" w:hAnsi="GHEA Mariam" w:cs="Sylfaen"/>
          <w:spacing w:val="-4"/>
          <w:sz w:val="24"/>
          <w:szCs w:val="24"/>
          <w:lang w:val="hy-AM"/>
        </w:rPr>
        <w:t>մայիսի</w:t>
      </w:r>
      <w:r w:rsidR="00DB2DAC">
        <w:rPr>
          <w:rFonts w:ascii="GHEA Mariam" w:hAnsi="GHEA Mariam"/>
          <w:sz w:val="24"/>
          <w:szCs w:val="24"/>
          <w:lang w:val="fr-FR"/>
        </w:rPr>
        <w:t xml:space="preserve"> 202</w:t>
      </w:r>
      <w:r w:rsidR="00DB2DAC">
        <w:rPr>
          <w:rFonts w:ascii="GHEA Mariam" w:hAnsi="GHEA Mariam"/>
          <w:sz w:val="24"/>
          <w:szCs w:val="24"/>
          <w:lang w:val="hy-AM"/>
        </w:rPr>
        <w:t>6</w:t>
      </w:r>
      <w:r w:rsidR="00DB2DAC">
        <w:rPr>
          <w:rFonts w:ascii="GHEA Mariam" w:hAnsi="GHEA Mariam"/>
          <w:sz w:val="24"/>
          <w:szCs w:val="24"/>
          <w:lang w:val="fr-FR"/>
        </w:rPr>
        <w:t xml:space="preserve"> </w:t>
      </w:r>
      <w:r w:rsidR="00DB2DAC">
        <w:rPr>
          <w:rFonts w:ascii="GHEA Mariam" w:hAnsi="GHEA Mariam" w:cs="Sylfaen"/>
          <w:sz w:val="24"/>
          <w:szCs w:val="24"/>
        </w:rPr>
        <w:t>թվականի</w:t>
      </w:r>
      <w:r w:rsidR="00DB2DAC">
        <w:rPr>
          <w:rFonts w:ascii="GHEA Mariam" w:hAnsi="GHEA Mariam"/>
          <w:sz w:val="24"/>
          <w:szCs w:val="24"/>
          <w:lang w:val="fr-FR"/>
        </w:rPr>
        <w:t xml:space="preserve">  N</w:t>
      </w:r>
      <w:r w:rsidR="00DB2DAC">
        <w:rPr>
          <w:rFonts w:ascii="GHEA Mariam" w:hAnsi="GHEA Mariam"/>
          <w:sz w:val="24"/>
          <w:szCs w:val="24"/>
          <w:lang w:val="hy-AM"/>
        </w:rPr>
        <w:t xml:space="preserve">  </w:t>
      </w:r>
      <w:r w:rsidR="00DB2DAC">
        <w:rPr>
          <w:rFonts w:ascii="GHEA Mariam" w:hAnsi="GHEA Mariam"/>
          <w:sz w:val="24"/>
          <w:szCs w:val="24"/>
          <w:lang w:val="fr-FR"/>
        </w:rPr>
        <w:t xml:space="preserve">-  </w:t>
      </w:r>
      <w:r w:rsidR="00DB2DAC">
        <w:rPr>
          <w:rFonts w:ascii="GHEA Mariam" w:hAnsi="GHEA Mariam" w:cs="Sylfaen"/>
          <w:sz w:val="24"/>
          <w:szCs w:val="24"/>
        </w:rPr>
        <w:t>Ա</w:t>
      </w:r>
      <w:r w:rsidR="006E6B20" w:rsidRPr="006E6B20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</w:p>
    <w:p w:rsidR="006E6B20" w:rsidRPr="006E6B20" w:rsidRDefault="006E6B20" w:rsidP="006E6B20">
      <w:pPr>
        <w:spacing w:line="360" w:lineRule="auto"/>
        <w:jc w:val="center"/>
        <w:rPr>
          <w:rFonts w:ascii="GHEA Grapalat" w:hAnsi="GHEA Grapalat" w:cs="Sylfaen"/>
          <w:b/>
          <w:sz w:val="10"/>
          <w:szCs w:val="24"/>
        </w:rPr>
      </w:pPr>
    </w:p>
    <w:p w:rsidR="006E6B20" w:rsidRPr="006E6B20" w:rsidRDefault="006E6B20" w:rsidP="006E6B20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</w:p>
    <w:p w:rsidR="006E6B20" w:rsidRPr="006E6B20" w:rsidRDefault="006E6B20" w:rsidP="006E6B20">
      <w:pPr>
        <w:jc w:val="center"/>
        <w:rPr>
          <w:rFonts w:ascii="GHEA Mariam" w:hAnsi="GHEA Mariam"/>
          <w:bCs/>
          <w:sz w:val="24"/>
          <w:szCs w:val="24"/>
        </w:rPr>
      </w:pPr>
      <w:r>
        <w:rPr>
          <w:rFonts w:ascii="GHEA Mariam" w:hAnsi="GHEA Mariam"/>
          <w:bCs/>
          <w:spacing w:val="-8"/>
          <w:sz w:val="24"/>
          <w:szCs w:val="24"/>
        </w:rPr>
        <w:t xml:space="preserve">    </w:t>
      </w:r>
      <w:r w:rsidRPr="006E6B20">
        <w:rPr>
          <w:rFonts w:ascii="GHEA Mariam" w:hAnsi="GHEA Mariam"/>
          <w:bCs/>
          <w:spacing w:val="-8"/>
          <w:sz w:val="24"/>
          <w:szCs w:val="24"/>
          <w:lang w:val="hy-AM"/>
        </w:rPr>
        <w:t>ԳՆՄԱՆ ՊԱՅՄԱՆԱԳՐՈՒՄ ՓՈՓՈԽՈՒԹՅՈՒՆՆԵՐ</w:t>
      </w:r>
      <w:r w:rsidRPr="006E6B20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>
        <w:rPr>
          <w:rFonts w:ascii="GHEA Mariam" w:hAnsi="GHEA Mariam"/>
          <w:bCs/>
          <w:sz w:val="24"/>
          <w:szCs w:val="24"/>
          <w:lang w:val="hy-AM"/>
        </w:rPr>
        <w:br/>
      </w:r>
      <w:r>
        <w:rPr>
          <w:rFonts w:ascii="GHEA Mariam" w:hAnsi="GHEA Mariam"/>
          <w:bCs/>
          <w:spacing w:val="-4"/>
          <w:sz w:val="24"/>
          <w:szCs w:val="24"/>
        </w:rPr>
        <w:t xml:space="preserve">    </w:t>
      </w:r>
      <w:r w:rsidRPr="006E6B20">
        <w:rPr>
          <w:rFonts w:ascii="GHEA Mariam" w:hAnsi="GHEA Mariam"/>
          <w:bCs/>
          <w:spacing w:val="-4"/>
          <w:sz w:val="24"/>
          <w:szCs w:val="24"/>
          <w:lang w:val="hy-AM"/>
        </w:rPr>
        <w:t>ԿԱՏԱՐԵԼՈՒ ԹՈՒՅԼՏՎՈՒԹՅՈՒՆ ՏԱԼՈՒ ՄԱՍԻՆ</w:t>
      </w:r>
      <w:r>
        <w:rPr>
          <w:rFonts w:ascii="GHEA Mariam" w:hAnsi="GHEA Mariam"/>
          <w:bCs/>
          <w:spacing w:val="-4"/>
          <w:sz w:val="24"/>
          <w:szCs w:val="24"/>
          <w:lang w:val="hy-AM"/>
        </w:rPr>
        <w:br/>
      </w:r>
      <w:r>
        <w:rPr>
          <w:rFonts w:ascii="GHEA Mariam" w:hAnsi="GHEA Mariam"/>
          <w:bCs/>
          <w:sz w:val="24"/>
          <w:szCs w:val="24"/>
        </w:rPr>
        <w:t xml:space="preserve">    ------------------------------------------------------------------------</w:t>
      </w:r>
    </w:p>
    <w:p w:rsidR="006E6B20" w:rsidRPr="006E6B20" w:rsidRDefault="006E6B20" w:rsidP="006E6B20">
      <w:pPr>
        <w:spacing w:line="360" w:lineRule="auto"/>
        <w:ind w:firstLine="720"/>
        <w:jc w:val="center"/>
        <w:rPr>
          <w:rFonts w:ascii="GHEA Mariam" w:hAnsi="GHEA Mariam"/>
          <w:bCs/>
          <w:sz w:val="24"/>
          <w:szCs w:val="24"/>
        </w:rPr>
      </w:pPr>
    </w:p>
    <w:p w:rsidR="006E6B20" w:rsidRPr="006E6B20" w:rsidRDefault="006E6B20" w:rsidP="006E6B20">
      <w:pPr>
        <w:spacing w:line="360" w:lineRule="auto"/>
        <w:ind w:firstLine="720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6E6B20">
        <w:rPr>
          <w:rFonts w:ascii="GHEA Mariam" w:hAnsi="GHEA Mariam"/>
          <w:spacing w:val="-8"/>
          <w:sz w:val="24"/>
          <w:szCs w:val="24"/>
          <w:lang w:val="hy-AM"/>
        </w:rPr>
        <w:t>Ղեկավարվելով Հայաստանի Հանրապետության կառավարության 2017 թվա</w:t>
      </w:r>
      <w:r w:rsidRPr="006E6B20"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Pr="006E6B20">
        <w:rPr>
          <w:rFonts w:ascii="GHEA Mariam" w:hAnsi="GHEA Mariam"/>
          <w:spacing w:val="-8"/>
          <w:sz w:val="24"/>
          <w:szCs w:val="24"/>
          <w:lang w:val="hy-AM"/>
        </w:rPr>
        <w:softHyphen/>
        <w:t>կանի մայիսի 4-ի N 526-Ն որոշման N 1 հավելվածի 57.1</w:t>
      </w:r>
      <w:r w:rsidR="002B01E5">
        <w:rPr>
          <w:rFonts w:ascii="GHEA Mariam" w:hAnsi="GHEA Mariam"/>
          <w:spacing w:val="-8"/>
          <w:sz w:val="24"/>
          <w:szCs w:val="24"/>
          <w:lang w:val="hy-AM"/>
        </w:rPr>
        <w:t>-ին</w:t>
      </w:r>
      <w:r w:rsidRPr="006E6B20">
        <w:rPr>
          <w:rFonts w:ascii="GHEA Mariam" w:hAnsi="GHEA Mariam"/>
          <w:spacing w:val="-8"/>
          <w:sz w:val="24"/>
          <w:szCs w:val="24"/>
          <w:lang w:val="hy-AM"/>
        </w:rPr>
        <w:t xml:space="preserve"> կետի պահանջով՝ Հայաստանի Հանրապետության կառավարությունը </w:t>
      </w:r>
      <w:r>
        <w:rPr>
          <w:rFonts w:ascii="GHEA Mariam" w:hAnsi="GHEA Mariam"/>
          <w:spacing w:val="-8"/>
          <w:sz w:val="24"/>
          <w:szCs w:val="24"/>
        </w:rPr>
        <w:t xml:space="preserve"> </w:t>
      </w:r>
      <w:r w:rsidRPr="006E6B20">
        <w:rPr>
          <w:rFonts w:ascii="GHEA Mariam" w:hAnsi="GHEA Mariam"/>
          <w:spacing w:val="-8"/>
          <w:sz w:val="24"/>
          <w:szCs w:val="24"/>
        </w:rPr>
        <w:t xml:space="preserve"> </w:t>
      </w:r>
      <w:r w:rsidRPr="006E6B20">
        <w:rPr>
          <w:rFonts w:ascii="GHEA Mariam" w:hAnsi="GHEA Mariam"/>
          <w:spacing w:val="-8"/>
          <w:sz w:val="24"/>
          <w:szCs w:val="24"/>
          <w:lang w:val="hy-AM"/>
        </w:rPr>
        <w:t>ո</w:t>
      </w:r>
      <w:r w:rsidRPr="006E6B20">
        <w:rPr>
          <w:rFonts w:ascii="GHEA Mariam" w:hAnsi="GHEA Mariam"/>
          <w:spacing w:val="-8"/>
          <w:sz w:val="24"/>
          <w:szCs w:val="24"/>
        </w:rPr>
        <w:t xml:space="preserve"> </w:t>
      </w:r>
      <w:r w:rsidRPr="006E6B20">
        <w:rPr>
          <w:rFonts w:ascii="GHEA Mariam" w:hAnsi="GHEA Mariam"/>
          <w:spacing w:val="-8"/>
          <w:sz w:val="24"/>
          <w:szCs w:val="24"/>
          <w:lang w:val="hy-AM"/>
        </w:rPr>
        <w:t>ր</w:t>
      </w:r>
      <w:r w:rsidRPr="006E6B20">
        <w:rPr>
          <w:rFonts w:ascii="GHEA Mariam" w:hAnsi="GHEA Mariam"/>
          <w:spacing w:val="-8"/>
          <w:sz w:val="24"/>
          <w:szCs w:val="24"/>
        </w:rPr>
        <w:t xml:space="preserve"> </w:t>
      </w:r>
      <w:r w:rsidRPr="006E6B20">
        <w:rPr>
          <w:rFonts w:ascii="GHEA Mariam" w:hAnsi="GHEA Mariam"/>
          <w:spacing w:val="-8"/>
          <w:sz w:val="24"/>
          <w:szCs w:val="24"/>
          <w:lang w:val="hy-AM"/>
        </w:rPr>
        <w:t>ո</w:t>
      </w:r>
      <w:r w:rsidRPr="006E6B20">
        <w:rPr>
          <w:rFonts w:ascii="GHEA Mariam" w:hAnsi="GHEA Mariam"/>
          <w:spacing w:val="-8"/>
          <w:sz w:val="24"/>
          <w:szCs w:val="24"/>
        </w:rPr>
        <w:t xml:space="preserve"> </w:t>
      </w:r>
      <w:r w:rsidRPr="006E6B20">
        <w:rPr>
          <w:rFonts w:ascii="GHEA Mariam" w:hAnsi="GHEA Mariam"/>
          <w:spacing w:val="-8"/>
          <w:sz w:val="24"/>
          <w:szCs w:val="24"/>
          <w:lang w:val="hy-AM"/>
        </w:rPr>
        <w:t>շ</w:t>
      </w:r>
      <w:r w:rsidRPr="006E6B20">
        <w:rPr>
          <w:rFonts w:ascii="GHEA Mariam" w:hAnsi="GHEA Mariam"/>
          <w:spacing w:val="-8"/>
          <w:sz w:val="24"/>
          <w:szCs w:val="24"/>
        </w:rPr>
        <w:t xml:space="preserve"> </w:t>
      </w:r>
      <w:r w:rsidRPr="006E6B20">
        <w:rPr>
          <w:rFonts w:ascii="GHEA Mariam" w:hAnsi="GHEA Mariam"/>
          <w:spacing w:val="-8"/>
          <w:sz w:val="24"/>
          <w:szCs w:val="24"/>
          <w:lang w:val="hy-AM"/>
        </w:rPr>
        <w:t>ու</w:t>
      </w:r>
      <w:r w:rsidRPr="006E6B20">
        <w:rPr>
          <w:rFonts w:ascii="GHEA Mariam" w:hAnsi="GHEA Mariam"/>
          <w:spacing w:val="-8"/>
          <w:sz w:val="24"/>
          <w:szCs w:val="24"/>
        </w:rPr>
        <w:t xml:space="preserve"> </w:t>
      </w:r>
      <w:r w:rsidRPr="006E6B20">
        <w:rPr>
          <w:rFonts w:ascii="GHEA Mariam" w:hAnsi="GHEA Mariam"/>
          <w:spacing w:val="-8"/>
          <w:sz w:val="24"/>
          <w:szCs w:val="24"/>
          <w:lang w:val="hy-AM"/>
        </w:rPr>
        <w:t xml:space="preserve">մ </w:t>
      </w:r>
      <w:r w:rsidRPr="006E6B20">
        <w:rPr>
          <w:rFonts w:ascii="GHEA Mariam" w:hAnsi="GHEA Mariam"/>
          <w:spacing w:val="-8"/>
          <w:sz w:val="24"/>
          <w:szCs w:val="24"/>
        </w:rPr>
        <w:t xml:space="preserve">  </w:t>
      </w:r>
      <w:r w:rsidRPr="006E6B20">
        <w:rPr>
          <w:rFonts w:ascii="GHEA Mariam" w:hAnsi="GHEA Mariam"/>
          <w:spacing w:val="-8"/>
          <w:sz w:val="24"/>
          <w:szCs w:val="24"/>
          <w:lang w:val="hy-AM"/>
        </w:rPr>
        <w:t>է.</w:t>
      </w:r>
    </w:p>
    <w:p w:rsidR="006E6B20" w:rsidRPr="006E6B20" w:rsidRDefault="006E6B20" w:rsidP="006E6B20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6E6B20">
        <w:rPr>
          <w:rFonts w:ascii="GHEA Mariam" w:hAnsi="GHEA Mariam"/>
          <w:sz w:val="24"/>
          <w:szCs w:val="24"/>
          <w:lang w:val="hy-AM"/>
        </w:rPr>
        <w:t xml:space="preserve">1. </w:t>
      </w:r>
      <w:r w:rsidRPr="006E6B20">
        <w:rPr>
          <w:rFonts w:ascii="GHEA Mariam" w:hAnsi="GHEA Mariam"/>
          <w:spacing w:val="-2"/>
          <w:sz w:val="24"/>
          <w:szCs w:val="24"/>
          <w:lang w:val="hy-AM"/>
        </w:rPr>
        <w:t>Թույլատրել Երևանի քաղաքապետարանին կատարել փոփոխություն՝ Երևանի քաղաքապետարանի և «Եղիսաբեթ Սամվելի Ալմազյան» Ա/Ձ-</w:t>
      </w:r>
      <w:r w:rsidR="002B01E5">
        <w:rPr>
          <w:rFonts w:ascii="GHEA Mariam" w:hAnsi="GHEA Mariam"/>
          <w:spacing w:val="-2"/>
          <w:sz w:val="24"/>
          <w:szCs w:val="24"/>
          <w:lang w:val="hy-AM"/>
        </w:rPr>
        <w:t xml:space="preserve">ի միջև 2025 թվականի հոկտեմբերի </w:t>
      </w:r>
      <w:r w:rsidRPr="006E6B20">
        <w:rPr>
          <w:rFonts w:ascii="GHEA Mariam" w:hAnsi="GHEA Mariam"/>
          <w:spacing w:val="-2"/>
          <w:sz w:val="24"/>
          <w:szCs w:val="24"/>
          <w:lang w:val="hy-AM"/>
        </w:rPr>
        <w:t>3-ին կնքված կապալային աշխատանքների</w:t>
      </w:r>
      <w:r w:rsidRPr="006E6B20">
        <w:rPr>
          <w:rFonts w:ascii="GHEA Mariam" w:hAnsi="GHEA Mariam"/>
          <w:sz w:val="24"/>
          <w:szCs w:val="24"/>
          <w:lang w:val="hy-AM"/>
        </w:rPr>
        <w:t xml:space="preserve"> կատարման </w:t>
      </w:r>
      <w:r>
        <w:rPr>
          <w:rFonts w:ascii="GHEA Mariam" w:hAnsi="GHEA Mariam"/>
          <w:sz w:val="24"/>
          <w:szCs w:val="24"/>
          <w:lang w:val="hy-AM"/>
        </w:rPr>
        <w:br/>
      </w:r>
      <w:r w:rsidRPr="006E6B20">
        <w:rPr>
          <w:rFonts w:ascii="GHEA Mariam" w:hAnsi="GHEA Mariam"/>
          <w:sz w:val="24"/>
          <w:szCs w:val="24"/>
          <w:lang w:val="hy-AM"/>
        </w:rPr>
        <w:t>N «ԵՔ-ԳՀԱՇՁԲ-25/165-2»</w:t>
      </w:r>
      <w:r w:rsidR="00F252DF">
        <w:rPr>
          <w:rFonts w:ascii="GHEA Mariam" w:hAnsi="GHEA Mariam"/>
          <w:sz w:val="24"/>
          <w:szCs w:val="24"/>
          <w:lang w:val="hy-AM"/>
        </w:rPr>
        <w:t xml:space="preserve"> ծածկագրով գնման պայմանագրում՝ պ</w:t>
      </w:r>
      <w:bookmarkStart w:id="0" w:name="_GoBack"/>
      <w:bookmarkEnd w:id="0"/>
      <w:r w:rsidRPr="006E6B20">
        <w:rPr>
          <w:rFonts w:ascii="GHEA Mariam" w:hAnsi="GHEA Mariam"/>
          <w:sz w:val="24"/>
          <w:szCs w:val="24"/>
          <w:lang w:val="hy-AM"/>
        </w:rPr>
        <w:t xml:space="preserve">այմանագրի </w:t>
      </w:r>
      <w:r>
        <w:rPr>
          <w:rFonts w:ascii="GHEA Mariam" w:hAnsi="GHEA Mariam"/>
          <w:sz w:val="24"/>
          <w:szCs w:val="24"/>
          <w:lang w:val="hy-AM"/>
        </w:rPr>
        <w:br/>
      </w:r>
      <w:r w:rsidRPr="006E6B20">
        <w:rPr>
          <w:rFonts w:ascii="GHEA Mariam" w:hAnsi="GHEA Mariam"/>
          <w:sz w:val="24"/>
          <w:szCs w:val="24"/>
          <w:lang w:val="hy-AM"/>
        </w:rPr>
        <w:t xml:space="preserve">2-րդ և 6-րդ չափաբաժինների մասով նախատեսված աշխատանքների ծավալներ </w:t>
      </w:r>
      <w:r w:rsidRPr="006E6B20">
        <w:rPr>
          <w:rFonts w:ascii="GHEA Mariam" w:hAnsi="GHEA Mariam"/>
          <w:spacing w:val="-6"/>
          <w:sz w:val="24"/>
          <w:szCs w:val="24"/>
          <w:lang w:val="hy-AM"/>
        </w:rPr>
        <w:t>ավելացնելով, որոնք միասին գումա</w:t>
      </w:r>
      <w:r w:rsidRPr="006E6B20">
        <w:rPr>
          <w:rFonts w:ascii="GHEA Mariam" w:hAnsi="GHEA Mariam"/>
          <w:spacing w:val="-6"/>
          <w:sz w:val="24"/>
          <w:szCs w:val="24"/>
          <w:lang w:val="hy-AM"/>
        </w:rPr>
        <w:softHyphen/>
        <w:t>րային արտահայտությամբ կազմում են պայմա</w:t>
      </w:r>
      <w:r w:rsidR="002B01E5" w:rsidRPr="002B01E5">
        <w:rPr>
          <w:rFonts w:ascii="GHEA Mariam" w:hAnsi="GHEA Mariam"/>
          <w:spacing w:val="-6"/>
          <w:sz w:val="24"/>
          <w:szCs w:val="24"/>
          <w:lang w:val="hy-AM"/>
        </w:rPr>
        <w:softHyphen/>
      </w:r>
      <w:r w:rsidRPr="006E6B20">
        <w:rPr>
          <w:rFonts w:ascii="GHEA Mariam" w:hAnsi="GHEA Mariam"/>
          <w:spacing w:val="-6"/>
          <w:sz w:val="24"/>
          <w:szCs w:val="24"/>
          <w:lang w:val="hy-AM"/>
        </w:rPr>
        <w:t xml:space="preserve">նագրի </w:t>
      </w:r>
      <w:r w:rsidRPr="002B01E5">
        <w:rPr>
          <w:rFonts w:ascii="GHEA Mariam" w:hAnsi="GHEA Mariam"/>
          <w:spacing w:val="-6"/>
          <w:sz w:val="24"/>
          <w:szCs w:val="24"/>
          <w:lang w:val="hy-AM"/>
        </w:rPr>
        <w:t>գնի՝  2-րդ չափաբաժնի մասով՝ 22,81%, ի</w:t>
      </w:r>
      <w:r w:rsidR="002B01E5">
        <w:rPr>
          <w:rFonts w:ascii="GHEA Mariam" w:hAnsi="GHEA Mariam"/>
          <w:spacing w:val="-6"/>
          <w:sz w:val="24"/>
          <w:szCs w:val="24"/>
          <w:lang w:val="hy-AM"/>
        </w:rPr>
        <w:t>սկ 6-րդ չափաբաժնի մասով՝ 21,79%</w:t>
      </w:r>
      <w:r w:rsidRPr="002B01E5">
        <w:rPr>
          <w:rFonts w:ascii="GHEA Mariam" w:hAnsi="GHEA Mariam"/>
          <w:spacing w:val="-6"/>
          <w:sz w:val="24"/>
          <w:szCs w:val="24"/>
          <w:lang w:val="hy-AM"/>
        </w:rPr>
        <w:t>՝ չկիրառելով Հայաստանի Հանրապետության կառավարության 2017 թվականի մայիսի 4-ի N 526-Ն որոշման N 1 հավելվածի 56-րդ կետի 2-րդ ենթակետի պահանջները։</w:t>
      </w:r>
    </w:p>
    <w:p w:rsidR="00DB2DAC" w:rsidRDefault="006E6B20" w:rsidP="006E6B20">
      <w:pPr>
        <w:pStyle w:val="mechtex"/>
        <w:jc w:val="left"/>
        <w:rPr>
          <w:rFonts w:ascii="GHEA Mariam" w:hAnsi="GHEA Mariam" w:cs="Sylfaen"/>
          <w:sz w:val="16"/>
          <w:szCs w:val="16"/>
          <w:lang w:val="hy-AM"/>
        </w:rPr>
      </w:pPr>
      <w:r>
        <w:rPr>
          <w:rFonts w:ascii="GHEA Mariam" w:hAnsi="GHEA Mariam" w:cs="Sylfaen"/>
          <w:sz w:val="16"/>
          <w:szCs w:val="16"/>
          <w:lang w:val="hy-AM"/>
        </w:rPr>
        <w:br/>
      </w:r>
    </w:p>
    <w:p w:rsidR="00DB2DAC" w:rsidRDefault="00DB2DAC" w:rsidP="00DB2DAC">
      <w:pPr>
        <w:pStyle w:val="mechtex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ՀԱՅԱՍՏԱՆԻ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B2DAC" w:rsidRDefault="00DB2DAC" w:rsidP="00DB2DAC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>
        <w:rPr>
          <w:rFonts w:ascii="GHEA Mariam" w:hAnsi="GHEA Mariam"/>
          <w:sz w:val="24"/>
          <w:szCs w:val="24"/>
          <w:lang w:val="fr-FR"/>
        </w:rPr>
        <w:t xml:space="preserve">                       </w:t>
      </w:r>
      <w:r>
        <w:rPr>
          <w:rFonts w:ascii="GHEA Mariam" w:hAnsi="GHEA Mariam"/>
          <w:sz w:val="24"/>
          <w:szCs w:val="24"/>
          <w:lang w:val="hy-AM"/>
        </w:rPr>
        <w:t>ՓՈԽ</w:t>
      </w:r>
      <w:r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  <w:t xml:space="preserve">               </w:t>
      </w:r>
      <w:r>
        <w:rPr>
          <w:rFonts w:ascii="GHEA Mariam" w:hAnsi="GHEA Mariam" w:cs="Arial Armenian"/>
          <w:sz w:val="24"/>
          <w:szCs w:val="24"/>
          <w:lang w:val="hy-AM"/>
        </w:rPr>
        <w:t>Մ. ԳՐԻԳՈՐՅԱՆ</w:t>
      </w:r>
    </w:p>
    <w:p w:rsidR="00DB2DAC" w:rsidRDefault="00DB2DAC" w:rsidP="00DB2DAC">
      <w:pPr>
        <w:pStyle w:val="mechtex"/>
        <w:jc w:val="left"/>
        <w:rPr>
          <w:rFonts w:asciiTheme="minorHAnsi" w:hAnsiTheme="minorHAnsi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Երևան</w:t>
      </w:r>
    </w:p>
    <w:p w:rsidR="001F225D" w:rsidRPr="006E6B20" w:rsidRDefault="001F225D" w:rsidP="006E6B20">
      <w:pPr>
        <w:pStyle w:val="mechtex"/>
        <w:jc w:val="left"/>
        <w:rPr>
          <w:rFonts w:asciiTheme="minorHAnsi" w:hAnsiTheme="minorHAnsi"/>
          <w:lang w:val="hy-AM"/>
        </w:rPr>
      </w:pPr>
    </w:p>
    <w:sectPr w:rsidR="001F225D" w:rsidRPr="006E6B20" w:rsidSect="006E6B20">
      <w:headerReference w:type="even" r:id="rId7"/>
      <w:headerReference w:type="default" r:id="rId8"/>
      <w:footerReference w:type="even" r:id="rId9"/>
      <w:footerReference w:type="default" r:id="rId10"/>
      <w:pgSz w:w="11909" w:h="16834" w:code="9"/>
      <w:pgMar w:top="5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34A6" w:rsidRDefault="009134A6">
      <w:r>
        <w:separator/>
      </w:r>
    </w:p>
  </w:endnote>
  <w:endnote w:type="continuationSeparator" w:id="0">
    <w:p w:rsidR="009134A6" w:rsidRDefault="009134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6E6B20">
      <w:rPr>
        <w:noProof/>
        <w:sz w:val="18"/>
      </w:rPr>
      <w:t>KA-40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6E6B20">
      <w:rPr>
        <w:noProof/>
        <w:sz w:val="18"/>
      </w:rPr>
      <w:t>KA-40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34A6" w:rsidRDefault="009134A6">
      <w:r>
        <w:separator/>
      </w:r>
    </w:p>
  </w:footnote>
  <w:footnote w:type="continuationSeparator" w:id="0">
    <w:p w:rsidR="009134A6" w:rsidRDefault="009134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E6B20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19DF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1E5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6B20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19DF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4A6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94B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515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23D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2DAC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2DF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03D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FE49ACB"/>
  <w15:chartTrackingRefBased/>
  <w15:docId w15:val="{5B4101CE-6384-4853-A913-A67AD7BE5A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B2DAC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normChar">
    <w:name w:val="norm Char"/>
    <w:link w:val="norm"/>
    <w:locked/>
    <w:rsid w:val="00DB2DAC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link w:val="mechtex"/>
    <w:locked/>
    <w:rsid w:val="00DB2DAC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6E6B2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6E6B20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406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176</Words>
  <Characters>1005</Characters>
  <Application>Microsoft Office Word</Application>
  <DocSecurity>0</DocSecurity>
  <Lines>8</Lines>
  <Paragraphs>2</Paragraphs>
  <ScaleCrop>false</ScaleCrop>
  <Company/>
  <LinksUpToDate>false</LinksUpToDate>
  <CharactersWithSpaces>1179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Nara Zakaryan</dc:creator>
  <cp:keywords/>
  <dc:description/>
  <cp:lastModifiedBy>Nara Zakaryan</cp:lastModifiedBy>
  <cp:revision>7</cp:revision>
  <cp:lastPrinted>2026-05-25T05:59:00Z</cp:lastPrinted>
  <dcterms:created xsi:type="dcterms:W3CDTF">2026-05-21T05:16:00Z</dcterms:created>
  <dcterms:modified xsi:type="dcterms:W3CDTF">2026-05-25T11:50:00Z</dcterms:modified>
</cp:coreProperties>
</file>