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BD68" w14:textId="14DEA78C" w:rsidR="00C12E08" w:rsidRPr="00FC06BE" w:rsidRDefault="006B6FC7" w:rsidP="00FC06BE">
      <w:pPr>
        <w:spacing w:line="360" w:lineRule="auto"/>
        <w:ind w:left="-634" w:right="-634"/>
        <w:jc w:val="center"/>
        <w:rPr>
          <w:rFonts w:ascii="GHEA Grapalat" w:hAnsi="GHEA Grapalat"/>
          <w:b/>
          <w:bCs/>
          <w:lang w:val="hy-AM"/>
        </w:rPr>
      </w:pPr>
      <w:r w:rsidRPr="00FC06BE">
        <w:rPr>
          <w:rFonts w:ascii="GHEA Grapalat" w:hAnsi="GHEA Grapalat"/>
          <w:b/>
          <w:bCs/>
          <w:lang w:val="hy-AM"/>
        </w:rPr>
        <w:t>Հիմնավորում</w:t>
      </w:r>
    </w:p>
    <w:p w14:paraId="3799504E" w14:textId="4147DE01" w:rsidR="006B6FC7" w:rsidRPr="00FC06BE" w:rsidRDefault="00FA5EF4" w:rsidP="00FC06BE">
      <w:pPr>
        <w:spacing w:line="360" w:lineRule="auto"/>
        <w:ind w:left="-720" w:right="-900"/>
        <w:jc w:val="center"/>
        <w:rPr>
          <w:rFonts w:ascii="GHEA Grapalat" w:hAnsi="GHEA Grapalat"/>
          <w:b/>
          <w:bCs/>
          <w:lang w:val="hy-AM"/>
        </w:rPr>
      </w:pPr>
      <w:r w:rsidRPr="00FC06BE">
        <w:rPr>
          <w:rFonts w:ascii="GHEA Grapalat" w:hAnsi="GHEA Grapalat"/>
          <w:b/>
          <w:bCs/>
          <w:lang w:val="hy-AM"/>
        </w:rPr>
        <w:t xml:space="preserve">«Ճանապարհային երթևեկության անվտանգության ապահովման մասին» օրենքում փոփոխություն և լրացումներ կատարելու մասին» օրենքի </w:t>
      </w:r>
      <w:r w:rsidR="0073470E" w:rsidRPr="00FC06BE">
        <w:rPr>
          <w:rFonts w:ascii="GHEA Grapalat" w:hAnsi="GHEA Grapalat"/>
          <w:b/>
          <w:bCs/>
          <w:lang w:val="hy-AM"/>
        </w:rPr>
        <w:t>և</w:t>
      </w:r>
      <w:r w:rsidR="00D15C30" w:rsidRPr="00FC06BE">
        <w:rPr>
          <w:rFonts w:ascii="GHEA Grapalat" w:hAnsi="GHEA Grapalat"/>
          <w:b/>
          <w:bCs/>
          <w:lang w:val="hy-AM"/>
        </w:rPr>
        <w:t xml:space="preserve"> հարակից օրենքների նախագծ</w:t>
      </w:r>
      <w:r w:rsidR="00185A27" w:rsidRPr="00FC06BE">
        <w:rPr>
          <w:rFonts w:ascii="GHEA Grapalat" w:hAnsi="GHEA Grapalat"/>
          <w:b/>
          <w:bCs/>
          <w:lang w:val="hy-AM"/>
        </w:rPr>
        <w:t>եր</w:t>
      </w:r>
      <w:r w:rsidR="00D15C30" w:rsidRPr="00FC06BE">
        <w:rPr>
          <w:rFonts w:ascii="GHEA Grapalat" w:hAnsi="GHEA Grapalat"/>
          <w:b/>
          <w:bCs/>
          <w:lang w:val="hy-AM"/>
        </w:rPr>
        <w:t xml:space="preserve">ի ընդունման </w:t>
      </w:r>
      <w:r w:rsidR="006B6FC7" w:rsidRPr="00FC06BE">
        <w:rPr>
          <w:rFonts w:ascii="GHEA Grapalat" w:hAnsi="GHEA Grapalat"/>
          <w:b/>
          <w:bCs/>
          <w:lang w:val="hy-AM"/>
        </w:rPr>
        <w:t>անհետաձգելիության վերաբերյալ</w:t>
      </w:r>
    </w:p>
    <w:p w14:paraId="30280529" w14:textId="77777777" w:rsidR="006B6FC7" w:rsidRPr="00FC06BE" w:rsidRDefault="006B6FC7" w:rsidP="00FC06BE">
      <w:pPr>
        <w:ind w:left="-634" w:right="-634"/>
        <w:jc w:val="center"/>
        <w:rPr>
          <w:rFonts w:ascii="GHEA Grapalat" w:hAnsi="GHEA Grapalat"/>
          <w:b/>
          <w:bCs/>
          <w:sz w:val="20"/>
          <w:szCs w:val="20"/>
          <w:lang w:val="hy-AM"/>
        </w:rPr>
      </w:pPr>
    </w:p>
    <w:p w14:paraId="6CAD4D18" w14:textId="33351982" w:rsidR="006B6FC7" w:rsidRPr="00FC06BE" w:rsidRDefault="00FA5EF4" w:rsidP="00FC06BE">
      <w:pPr>
        <w:spacing w:line="360" w:lineRule="auto"/>
        <w:ind w:left="-720" w:right="-900" w:firstLine="360"/>
        <w:contextualSpacing/>
        <w:jc w:val="both"/>
        <w:rPr>
          <w:rFonts w:ascii="GHEA Grapalat" w:hAnsi="GHEA Grapalat"/>
          <w:bCs/>
          <w:iCs/>
          <w:lang w:val="hy-AM"/>
        </w:rPr>
      </w:pPr>
      <w:r w:rsidRPr="00FC06BE">
        <w:rPr>
          <w:rFonts w:ascii="GHEA Grapalat" w:hAnsi="GHEA Grapalat"/>
          <w:bCs/>
          <w:iCs/>
          <w:lang w:val="hy-AM"/>
        </w:rPr>
        <w:t xml:space="preserve">«Ճանապարհային երթևեկության անվտանգության ապահովման մասին» օրենքում փոփոխություն և լրացումներ կատարելու մասին» օրենքի </w:t>
      </w:r>
      <w:r w:rsidR="004C623F" w:rsidRPr="00FC06BE">
        <w:rPr>
          <w:rFonts w:ascii="GHEA Grapalat" w:hAnsi="GHEA Grapalat"/>
          <w:bCs/>
          <w:lang w:val="hy-AM"/>
        </w:rPr>
        <w:t>և հարակից օրենքների</w:t>
      </w:r>
      <w:r w:rsidR="00B514D5" w:rsidRPr="00FC06BE">
        <w:rPr>
          <w:rFonts w:ascii="GHEA Grapalat" w:hAnsi="GHEA Grapalat"/>
          <w:bCs/>
          <w:lang w:val="hy-AM"/>
        </w:rPr>
        <w:t xml:space="preserve"> նախագ</w:t>
      </w:r>
      <w:r w:rsidR="00B570BC" w:rsidRPr="00FC06BE">
        <w:rPr>
          <w:rFonts w:ascii="GHEA Grapalat" w:hAnsi="GHEA Grapalat"/>
          <w:bCs/>
          <w:lang w:val="hy-AM"/>
        </w:rPr>
        <w:t>ծ</w:t>
      </w:r>
      <w:r w:rsidR="004C623F" w:rsidRPr="00FC06BE">
        <w:rPr>
          <w:rFonts w:ascii="GHEA Grapalat" w:hAnsi="GHEA Grapalat"/>
          <w:bCs/>
          <w:lang w:val="hy-AM"/>
        </w:rPr>
        <w:t>եր</w:t>
      </w:r>
      <w:r w:rsidR="00B570BC" w:rsidRPr="00FC06BE">
        <w:rPr>
          <w:rFonts w:ascii="GHEA Grapalat" w:hAnsi="GHEA Grapalat"/>
          <w:bCs/>
          <w:lang w:val="hy-AM"/>
        </w:rPr>
        <w:t>ը</w:t>
      </w:r>
      <w:r w:rsidR="00B514D5" w:rsidRPr="00FC06BE">
        <w:rPr>
          <w:rFonts w:ascii="GHEA Grapalat" w:hAnsi="GHEA Grapalat"/>
          <w:bCs/>
          <w:lang w:val="hy-AM"/>
        </w:rPr>
        <w:t xml:space="preserve"> </w:t>
      </w:r>
      <w:r w:rsidR="006B6FC7" w:rsidRPr="00FC06BE">
        <w:rPr>
          <w:rFonts w:ascii="GHEA Grapalat" w:hAnsi="GHEA Grapalat"/>
          <w:bCs/>
          <w:lang w:val="hy-AM"/>
        </w:rPr>
        <w:t xml:space="preserve">մշակվել </w:t>
      </w:r>
      <w:r w:rsidR="006E3C63" w:rsidRPr="00FC06BE">
        <w:rPr>
          <w:rFonts w:ascii="GHEA Grapalat" w:hAnsi="GHEA Grapalat"/>
          <w:bCs/>
          <w:lang w:val="hy-AM"/>
        </w:rPr>
        <w:t>են</w:t>
      </w:r>
      <w:r w:rsidR="0023311C" w:rsidRPr="00FC06BE">
        <w:rPr>
          <w:rFonts w:ascii="GHEA Grapalat" w:hAnsi="GHEA Grapalat"/>
          <w:bCs/>
          <w:lang w:val="hy-AM"/>
        </w:rPr>
        <w:t xml:space="preserve">, </w:t>
      </w:r>
      <w:r w:rsidR="0023311C" w:rsidRPr="00FC06BE">
        <w:rPr>
          <w:rFonts w:ascii="GHEA Grapalat" w:hAnsi="GHEA Grapalat"/>
          <w:bCs/>
          <w:iCs/>
          <w:lang w:val="hy-AM"/>
        </w:rPr>
        <w:t xml:space="preserve">մասնավորապես, </w:t>
      </w:r>
      <w:r w:rsidR="00C36282" w:rsidRPr="00FC06BE">
        <w:rPr>
          <w:rFonts w:ascii="GHEA Grapalat" w:hAnsi="GHEA Grapalat"/>
          <w:bCs/>
          <w:iCs/>
          <w:lang w:val="hy-AM"/>
        </w:rPr>
        <w:t xml:space="preserve">ոստիկանության՝ ուժի մեջ մտած ակտի հիմքով </w:t>
      </w:r>
      <w:r w:rsidR="00ED5EB2" w:rsidRPr="00FC06BE">
        <w:rPr>
          <w:rFonts w:ascii="GHEA Grapalat" w:hAnsi="GHEA Grapalat"/>
          <w:bCs/>
          <w:iCs/>
          <w:lang w:val="hy-AM"/>
        </w:rPr>
        <w:t>վարելու իրավունքի</w:t>
      </w:r>
      <w:r w:rsidR="00C36282" w:rsidRPr="00FC06BE">
        <w:rPr>
          <w:rFonts w:ascii="GHEA Grapalat" w:hAnsi="GHEA Grapalat"/>
          <w:bCs/>
          <w:iCs/>
          <w:lang w:val="hy-AM"/>
        </w:rPr>
        <w:t xml:space="preserve">ց զրկված անձանց </w:t>
      </w:r>
      <w:r w:rsidR="00C36282" w:rsidRPr="00FC06BE">
        <w:rPr>
          <w:rFonts w:ascii="GHEA Grapalat" w:hAnsi="GHEA Grapalat"/>
          <w:b/>
          <w:iCs/>
          <w:lang w:val="hy-AM"/>
        </w:rPr>
        <w:t xml:space="preserve">վարելու իրավունքի </w:t>
      </w:r>
      <w:r w:rsidR="00ED5EB2" w:rsidRPr="00FC06BE">
        <w:rPr>
          <w:rFonts w:ascii="GHEA Grapalat" w:hAnsi="GHEA Grapalat"/>
          <w:b/>
          <w:iCs/>
          <w:lang w:val="hy-AM"/>
        </w:rPr>
        <w:t>վերականգնման ներկայիս մոդել</w:t>
      </w:r>
      <w:r w:rsidR="00C36282" w:rsidRPr="00FC06BE">
        <w:rPr>
          <w:rFonts w:ascii="GHEA Grapalat" w:hAnsi="GHEA Grapalat"/>
          <w:b/>
          <w:iCs/>
          <w:lang w:val="hy-AM"/>
        </w:rPr>
        <w:t>ի վերանայման նպատակով</w:t>
      </w:r>
      <w:r w:rsidR="00C36282" w:rsidRPr="00FC06BE">
        <w:rPr>
          <w:rFonts w:ascii="GHEA Grapalat" w:hAnsi="GHEA Grapalat"/>
          <w:bCs/>
          <w:iCs/>
          <w:lang w:val="hy-AM"/>
        </w:rPr>
        <w:t>՝ միջազգային փորձի հաշվառմամբ, ներդնելով</w:t>
      </w:r>
      <w:r w:rsidR="00ED5EB2" w:rsidRPr="00FC06BE">
        <w:rPr>
          <w:rFonts w:ascii="GHEA Grapalat" w:hAnsi="GHEA Grapalat"/>
          <w:bCs/>
          <w:iCs/>
          <w:lang w:val="hy-AM"/>
        </w:rPr>
        <w:t xml:space="preserve"> զրկման ժամկետի ավարտից հետո </w:t>
      </w:r>
      <w:r w:rsidR="00ED5EB2" w:rsidRPr="00FC06BE">
        <w:rPr>
          <w:rFonts w:ascii="GHEA Grapalat" w:hAnsi="GHEA Grapalat"/>
          <w:b/>
          <w:iCs/>
          <w:lang w:val="hy-AM"/>
        </w:rPr>
        <w:t>խիստ սահմանափակ հնարավորությամբ</w:t>
      </w:r>
      <w:r w:rsidR="001F6570" w:rsidRPr="00FC06BE">
        <w:rPr>
          <w:rFonts w:ascii="GHEA Grapalat" w:hAnsi="GHEA Grapalat"/>
          <w:bCs/>
          <w:iCs/>
          <w:lang w:val="hy-AM"/>
        </w:rPr>
        <w:t>, այն է՝</w:t>
      </w:r>
      <w:r w:rsidR="00ED5EB2" w:rsidRPr="00FC06BE">
        <w:rPr>
          <w:rFonts w:ascii="GHEA Grapalat" w:hAnsi="GHEA Grapalat"/>
          <w:bCs/>
          <w:iCs/>
          <w:lang w:val="hy-AM"/>
        </w:rPr>
        <w:t xml:space="preserve"> 6 տուգանային միավոր տրամադրելով, 1 տարի ժամկետով </w:t>
      </w:r>
      <w:r w:rsidR="00ED5EB2" w:rsidRPr="006902A2">
        <w:rPr>
          <w:rFonts w:ascii="GHEA Grapalat" w:hAnsi="GHEA Grapalat"/>
          <w:b/>
          <w:iCs/>
          <w:lang w:val="hy-AM"/>
        </w:rPr>
        <w:t>փորձաշրջանի ընթացակարգ</w:t>
      </w:r>
      <w:r w:rsidR="001F6570" w:rsidRPr="00FC06BE">
        <w:rPr>
          <w:rFonts w:ascii="GHEA Grapalat" w:hAnsi="GHEA Grapalat"/>
          <w:bCs/>
          <w:iCs/>
          <w:lang w:val="hy-AM"/>
        </w:rPr>
        <w:t>։</w:t>
      </w:r>
    </w:p>
    <w:p w14:paraId="28BF66D6" w14:textId="77777777" w:rsidR="00147BF3" w:rsidRPr="00FC06BE" w:rsidRDefault="00147BF3" w:rsidP="00FC06BE">
      <w:pPr>
        <w:spacing w:line="360" w:lineRule="auto"/>
        <w:ind w:left="-720" w:right="-900" w:firstLine="360"/>
        <w:contextualSpacing/>
        <w:jc w:val="both"/>
        <w:rPr>
          <w:rFonts w:ascii="GHEA Grapalat" w:hAnsi="GHEA Grapalat"/>
          <w:bCs/>
          <w:iCs/>
          <w:lang w:val="hy-AM"/>
        </w:rPr>
      </w:pPr>
      <w:r w:rsidRPr="00FC06BE">
        <w:rPr>
          <w:rFonts w:ascii="GHEA Grapalat" w:hAnsi="GHEA Grapalat"/>
          <w:bCs/>
          <w:iCs/>
          <w:lang w:val="hy-AM"/>
        </w:rPr>
        <w:t xml:space="preserve">Նման մոտեցումը պետությանը թույլ կտա վերաիմաստավորել անձի վարքագծի փոփոխության տրամաբանությունը, առավել նվազ միջամտությամբ, չխաթարելով ճանապարհային երթևեկության անվտանգությունը, ապահովել վարորդի ռեաբիլիտացիան՝ վարորդին տալով հնարավորություն՝ սահմանափակ պայմաններով փորձաշրջանի ընթացքում ապացուցելու իր վարքագծային փոփոխությունը։  </w:t>
      </w:r>
    </w:p>
    <w:p w14:paraId="70F1E803" w14:textId="38383FA1" w:rsidR="004321C4" w:rsidRPr="00FC06BE" w:rsidRDefault="00D44AB6" w:rsidP="00FC06BE">
      <w:pPr>
        <w:spacing w:line="360" w:lineRule="auto"/>
        <w:ind w:left="-720" w:right="-900" w:firstLine="360"/>
        <w:contextualSpacing/>
        <w:jc w:val="both"/>
        <w:rPr>
          <w:rFonts w:ascii="GHEA Grapalat" w:hAnsi="GHEA Grapalat"/>
          <w:bCs/>
          <w:lang w:val="hy-AM"/>
        </w:rPr>
      </w:pPr>
      <w:r w:rsidRPr="00FC06BE">
        <w:rPr>
          <w:rFonts w:ascii="GHEA Grapalat" w:hAnsi="GHEA Grapalat"/>
          <w:bCs/>
          <w:lang w:val="hy-AM"/>
        </w:rPr>
        <w:t>Հարկ է ընդգծել,</w:t>
      </w:r>
      <w:r w:rsidR="002E434C" w:rsidRPr="00FC06BE">
        <w:rPr>
          <w:rFonts w:ascii="GHEA Grapalat" w:hAnsi="GHEA Grapalat"/>
          <w:bCs/>
          <w:lang w:val="hy-AM"/>
        </w:rPr>
        <w:t xml:space="preserve"> որ</w:t>
      </w:r>
      <w:r w:rsidR="00865473" w:rsidRPr="00FC06BE">
        <w:rPr>
          <w:rFonts w:ascii="GHEA Grapalat" w:hAnsi="GHEA Grapalat"/>
          <w:bCs/>
          <w:lang w:val="hy-AM"/>
        </w:rPr>
        <w:t xml:space="preserve"> առաջարկվող լուծումներն անմիջականորեն ածանցվում են Կառավ</w:t>
      </w:r>
      <w:r w:rsidR="00934B54" w:rsidRPr="00FC06BE">
        <w:rPr>
          <w:rFonts w:ascii="GHEA Grapalat" w:hAnsi="GHEA Grapalat"/>
          <w:bCs/>
          <w:lang w:val="hy-AM"/>
        </w:rPr>
        <w:t>արութ</w:t>
      </w:r>
      <w:r w:rsidR="00865473" w:rsidRPr="00FC06BE">
        <w:rPr>
          <w:rFonts w:ascii="GHEA Grapalat" w:hAnsi="GHEA Grapalat"/>
          <w:bCs/>
          <w:lang w:val="hy-AM"/>
        </w:rPr>
        <w:t xml:space="preserve">յան </w:t>
      </w:r>
      <w:r w:rsidR="00682CB6" w:rsidRPr="00FC06BE">
        <w:rPr>
          <w:rFonts w:ascii="GHEA Grapalat" w:hAnsi="GHEA Grapalat"/>
          <w:bCs/>
          <w:lang w:val="hy-AM"/>
        </w:rPr>
        <w:t>հանձնառություն</w:t>
      </w:r>
      <w:r w:rsidR="00BA345F" w:rsidRPr="00FC06BE">
        <w:rPr>
          <w:rFonts w:ascii="GHEA Grapalat" w:hAnsi="GHEA Grapalat"/>
          <w:bCs/>
          <w:lang w:val="hy-AM"/>
        </w:rPr>
        <w:t xml:space="preserve">ից՝ շարունակական բարեփոխումների </w:t>
      </w:r>
      <w:r w:rsidR="00EF10AA" w:rsidRPr="00FC06BE">
        <w:rPr>
          <w:rFonts w:ascii="GHEA Grapalat" w:hAnsi="GHEA Grapalat"/>
          <w:bCs/>
          <w:lang w:val="hy-AM"/>
        </w:rPr>
        <w:t>միջոցով</w:t>
      </w:r>
      <w:r w:rsidR="00BA345F" w:rsidRPr="00FC06BE">
        <w:rPr>
          <w:rFonts w:ascii="GHEA Grapalat" w:hAnsi="GHEA Grapalat"/>
          <w:bCs/>
          <w:lang w:val="hy-AM"/>
        </w:rPr>
        <w:t xml:space="preserve"> </w:t>
      </w:r>
      <w:r w:rsidR="000B3E82" w:rsidRPr="00FC06BE">
        <w:rPr>
          <w:rFonts w:ascii="GHEA Grapalat" w:hAnsi="GHEA Grapalat"/>
          <w:bCs/>
          <w:lang w:val="hy-AM"/>
        </w:rPr>
        <w:t>ապահովելո</w:t>
      </w:r>
      <w:r w:rsidR="00BA345F" w:rsidRPr="00FC06BE">
        <w:rPr>
          <w:rFonts w:ascii="GHEA Grapalat" w:hAnsi="GHEA Grapalat"/>
          <w:bCs/>
          <w:lang w:val="hy-AM"/>
        </w:rPr>
        <w:t>ւ</w:t>
      </w:r>
      <w:r w:rsidR="000B3E82" w:rsidRPr="00FC06BE">
        <w:rPr>
          <w:rFonts w:ascii="GHEA Grapalat" w:hAnsi="GHEA Grapalat"/>
          <w:bCs/>
          <w:lang w:val="hy-AM"/>
        </w:rPr>
        <w:t xml:space="preserve"> հասարակական անվտանգ միջավայրի</w:t>
      </w:r>
      <w:r w:rsidR="00D72AEC" w:rsidRPr="00FC06BE">
        <w:rPr>
          <w:rFonts w:ascii="GHEA Grapalat" w:hAnsi="GHEA Grapalat"/>
          <w:bCs/>
          <w:lang w:val="hy-AM"/>
        </w:rPr>
        <w:t>, այդ թվում՝ ճանապարհային անվտանգության</w:t>
      </w:r>
      <w:r w:rsidR="00515FA8" w:rsidRPr="00FC06BE">
        <w:rPr>
          <w:rFonts w:ascii="GHEA Grapalat" w:hAnsi="GHEA Grapalat"/>
          <w:bCs/>
          <w:lang w:val="hy-AM"/>
        </w:rPr>
        <w:t xml:space="preserve"> մակարդակի զգալի բարձրաց</w:t>
      </w:r>
      <w:r w:rsidR="00EF10AA" w:rsidRPr="00FC06BE">
        <w:rPr>
          <w:rFonts w:ascii="GHEA Grapalat" w:hAnsi="GHEA Grapalat"/>
          <w:bCs/>
          <w:lang w:val="hy-AM"/>
        </w:rPr>
        <w:t>ումը</w:t>
      </w:r>
      <w:r w:rsidR="00C93F52" w:rsidRPr="00FC06BE">
        <w:rPr>
          <w:rFonts w:ascii="GHEA Grapalat" w:hAnsi="GHEA Grapalat"/>
          <w:bCs/>
          <w:lang w:val="hy-AM"/>
        </w:rPr>
        <w:t xml:space="preserve">՝ զուգահեռաբար նպաստելով իրավախախտների </w:t>
      </w:r>
      <w:r w:rsidR="006A3191">
        <w:rPr>
          <w:rFonts w:ascii="GHEA Grapalat" w:hAnsi="GHEA Grapalat"/>
          <w:bCs/>
          <w:lang w:val="hy-AM"/>
        </w:rPr>
        <w:t>օրինապահ</w:t>
      </w:r>
      <w:r w:rsidR="00DD551C" w:rsidRPr="00FC06BE">
        <w:rPr>
          <w:rFonts w:ascii="GHEA Grapalat" w:hAnsi="GHEA Grapalat"/>
          <w:bCs/>
          <w:lang w:val="hy-AM"/>
        </w:rPr>
        <w:t xml:space="preserve"> վարքագծի ձևավորմանը</w:t>
      </w:r>
      <w:r w:rsidR="00857AA9" w:rsidRPr="00FC06BE">
        <w:rPr>
          <w:rFonts w:ascii="GHEA Grapalat" w:hAnsi="GHEA Grapalat"/>
          <w:bCs/>
          <w:lang w:val="hy-AM"/>
        </w:rPr>
        <w:t xml:space="preserve">։ </w:t>
      </w:r>
      <w:r w:rsidR="00590E1B" w:rsidRPr="002C2B45">
        <w:rPr>
          <w:rFonts w:ascii="GHEA Grapalat" w:hAnsi="GHEA Grapalat"/>
          <w:b/>
          <w:lang w:val="hy-AM"/>
        </w:rPr>
        <w:t>Այ</w:t>
      </w:r>
      <w:r w:rsidR="004B2A24" w:rsidRPr="002C2B45">
        <w:rPr>
          <w:rFonts w:ascii="GHEA Grapalat" w:hAnsi="GHEA Grapalat"/>
          <w:b/>
          <w:lang w:val="hy-AM"/>
        </w:rPr>
        <w:t>ս</w:t>
      </w:r>
      <w:r w:rsidR="00FB59DB" w:rsidRPr="002C2B45">
        <w:rPr>
          <w:rFonts w:ascii="GHEA Grapalat" w:hAnsi="GHEA Grapalat"/>
          <w:b/>
          <w:lang w:val="hy-AM"/>
        </w:rPr>
        <w:t xml:space="preserve"> </w:t>
      </w:r>
      <w:r w:rsidR="004321C4" w:rsidRPr="002C2B45">
        <w:rPr>
          <w:rFonts w:ascii="GHEA Grapalat" w:hAnsi="GHEA Grapalat"/>
          <w:b/>
          <w:lang w:val="hy-AM"/>
        </w:rPr>
        <w:t>իմաստով՝ կարևորվում է օրինագծերի արագացված ընթացակարգով ընդունումը</w:t>
      </w:r>
      <w:r w:rsidR="004321C4" w:rsidRPr="00FC06BE">
        <w:rPr>
          <w:rFonts w:ascii="GHEA Grapalat" w:hAnsi="GHEA Grapalat"/>
          <w:bCs/>
          <w:lang w:val="hy-AM"/>
        </w:rPr>
        <w:t xml:space="preserve">։ </w:t>
      </w:r>
    </w:p>
    <w:p w14:paraId="00AEA459" w14:textId="37B0EF17" w:rsidR="000B3E82" w:rsidRPr="00FC06BE" w:rsidRDefault="004321C4" w:rsidP="00FC06BE">
      <w:pPr>
        <w:spacing w:line="360" w:lineRule="auto"/>
        <w:ind w:left="-720" w:right="-900" w:firstLine="360"/>
        <w:contextualSpacing/>
        <w:jc w:val="both"/>
        <w:rPr>
          <w:rFonts w:ascii="GHEA Grapalat" w:hAnsi="GHEA Grapalat"/>
          <w:bCs/>
          <w:lang w:val="hy-AM"/>
        </w:rPr>
      </w:pPr>
      <w:r w:rsidRPr="00FC06BE">
        <w:rPr>
          <w:rFonts w:ascii="GHEA Grapalat" w:hAnsi="GHEA Grapalat"/>
          <w:bCs/>
          <w:lang w:val="hy-AM"/>
        </w:rPr>
        <w:t xml:space="preserve">Ավելին, </w:t>
      </w:r>
      <w:r w:rsidR="004129F2" w:rsidRPr="00FC06BE">
        <w:rPr>
          <w:rFonts w:ascii="GHEA Grapalat" w:hAnsi="GHEA Grapalat"/>
          <w:bCs/>
          <w:lang w:val="hy-AM"/>
        </w:rPr>
        <w:t xml:space="preserve">հատկանշական է </w:t>
      </w:r>
      <w:r w:rsidR="001D4CB9" w:rsidRPr="00FC06BE">
        <w:rPr>
          <w:rFonts w:ascii="GHEA Grapalat" w:hAnsi="GHEA Grapalat"/>
          <w:bCs/>
          <w:lang w:val="hy-AM"/>
        </w:rPr>
        <w:t>հանրության</w:t>
      </w:r>
      <w:r w:rsidR="00C66F29" w:rsidRPr="00FC06BE">
        <w:rPr>
          <w:rFonts w:ascii="GHEA Grapalat" w:hAnsi="GHEA Grapalat"/>
          <w:bCs/>
          <w:lang w:val="hy-AM"/>
        </w:rPr>
        <w:t xml:space="preserve"> լայն շրջանակներում</w:t>
      </w:r>
      <w:r w:rsidR="001D4CB9" w:rsidRPr="00FC06BE">
        <w:rPr>
          <w:rFonts w:ascii="GHEA Grapalat" w:hAnsi="GHEA Grapalat"/>
          <w:bCs/>
          <w:lang w:val="hy-AM"/>
        </w:rPr>
        <w:t xml:space="preserve"> այլևս</w:t>
      </w:r>
      <w:r w:rsidR="00C66F29" w:rsidRPr="00FC06BE">
        <w:rPr>
          <w:rFonts w:ascii="GHEA Grapalat" w:hAnsi="GHEA Grapalat"/>
          <w:bCs/>
          <w:lang w:val="hy-AM"/>
        </w:rPr>
        <w:t xml:space="preserve"> ձևավորվ</w:t>
      </w:r>
      <w:r w:rsidR="00CB636D" w:rsidRPr="00FC06BE">
        <w:rPr>
          <w:rFonts w:ascii="GHEA Grapalat" w:hAnsi="GHEA Grapalat"/>
          <w:bCs/>
          <w:lang w:val="hy-AM"/>
        </w:rPr>
        <w:t xml:space="preserve">ած՝ </w:t>
      </w:r>
      <w:r w:rsidR="00493D83" w:rsidRPr="00FC06BE">
        <w:rPr>
          <w:rFonts w:ascii="GHEA Grapalat" w:hAnsi="GHEA Grapalat"/>
          <w:bCs/>
          <w:lang w:val="hy-AM"/>
        </w:rPr>
        <w:t>նման կարգավորումներ ներդնելու ակնկալիք</w:t>
      </w:r>
      <w:r w:rsidR="00C264DA" w:rsidRPr="00FC06BE">
        <w:rPr>
          <w:rFonts w:ascii="GHEA Grapalat" w:hAnsi="GHEA Grapalat"/>
          <w:bCs/>
          <w:lang w:val="hy-AM"/>
        </w:rPr>
        <w:t>-սպասումը</w:t>
      </w:r>
      <w:r w:rsidR="001D4CB9" w:rsidRPr="00FC06BE">
        <w:rPr>
          <w:rFonts w:ascii="GHEA Grapalat" w:hAnsi="GHEA Grapalat"/>
          <w:bCs/>
          <w:lang w:val="hy-AM"/>
        </w:rPr>
        <w:t xml:space="preserve">, </w:t>
      </w:r>
      <w:r w:rsidR="001D4CB9" w:rsidRPr="002C2B45">
        <w:rPr>
          <w:rFonts w:ascii="GHEA Grapalat" w:hAnsi="GHEA Grapalat"/>
          <w:b/>
          <w:lang w:val="hy-AM"/>
        </w:rPr>
        <w:t>որպիսի հանգաման</w:t>
      </w:r>
      <w:r w:rsidR="005F1746" w:rsidRPr="002C2B45">
        <w:rPr>
          <w:rFonts w:ascii="GHEA Grapalat" w:hAnsi="GHEA Grapalat"/>
          <w:b/>
          <w:lang w:val="hy-AM"/>
        </w:rPr>
        <w:t>քն իր հերթին վկայում է ներկայացված նախագծերի հնարավորինս արագ ընդունման նպատ</w:t>
      </w:r>
      <w:r w:rsidR="00FC06BE" w:rsidRPr="002C2B45">
        <w:rPr>
          <w:rFonts w:ascii="GHEA Grapalat" w:hAnsi="GHEA Grapalat"/>
          <w:b/>
          <w:lang w:val="hy-AM"/>
        </w:rPr>
        <w:t>ակահարմարության մասին</w:t>
      </w:r>
      <w:r w:rsidR="00DD551C" w:rsidRPr="00FC06BE">
        <w:rPr>
          <w:rFonts w:ascii="GHEA Grapalat" w:hAnsi="GHEA Grapalat"/>
          <w:bCs/>
          <w:lang w:val="hy-AM"/>
        </w:rPr>
        <w:t>։</w:t>
      </w:r>
    </w:p>
    <w:p w14:paraId="170DC76D" w14:textId="53C3D5F7" w:rsidR="00BB5724" w:rsidRPr="00FC06BE" w:rsidRDefault="00E770AD" w:rsidP="002C2B45">
      <w:pPr>
        <w:spacing w:line="360" w:lineRule="auto"/>
        <w:ind w:left="-720" w:right="-900" w:firstLine="360"/>
        <w:contextualSpacing/>
        <w:jc w:val="both"/>
        <w:rPr>
          <w:rFonts w:ascii="GHEA Grapalat" w:hAnsi="GHEA Grapalat"/>
          <w:sz w:val="20"/>
          <w:szCs w:val="20"/>
          <w:lang w:val="hy-AM"/>
        </w:rPr>
      </w:pPr>
      <w:r w:rsidRPr="00FC06BE">
        <w:rPr>
          <w:rFonts w:ascii="GHEA Grapalat" w:hAnsi="GHEA Grapalat"/>
          <w:lang w:val="hy-AM"/>
        </w:rPr>
        <w:t>Վերոգրյալի հաշվառմամբ՝</w:t>
      </w:r>
      <w:r w:rsidR="00F2448D" w:rsidRPr="00FC06BE">
        <w:rPr>
          <w:rFonts w:ascii="GHEA Grapalat" w:hAnsi="GHEA Grapalat"/>
          <w:lang w:val="hy-AM"/>
        </w:rPr>
        <w:t xml:space="preserve"> </w:t>
      </w:r>
      <w:r w:rsidR="00EB725C" w:rsidRPr="00FC06BE">
        <w:rPr>
          <w:rFonts w:ascii="GHEA Grapalat" w:hAnsi="GHEA Grapalat"/>
          <w:b/>
          <w:bCs/>
          <w:lang w:val="hy-AM"/>
        </w:rPr>
        <w:t>անհրաժեշտություն է առաջացել</w:t>
      </w:r>
      <w:r w:rsidR="00F2448D" w:rsidRPr="00FC06BE">
        <w:rPr>
          <w:rFonts w:ascii="GHEA Grapalat" w:hAnsi="GHEA Grapalat"/>
          <w:b/>
          <w:bCs/>
          <w:lang w:val="hy-AM"/>
        </w:rPr>
        <w:t xml:space="preserve"> </w:t>
      </w:r>
      <w:r w:rsidR="00FC06BE" w:rsidRPr="00FC06BE">
        <w:rPr>
          <w:rFonts w:ascii="GHEA Grapalat" w:hAnsi="GHEA Grapalat"/>
          <w:b/>
          <w:bCs/>
          <w:lang w:val="hy-AM"/>
        </w:rPr>
        <w:t xml:space="preserve">«Ճանապարհային երթևեկության անվտանգության ապահովման մասին» օրենքում փոփոխություն և լրացումներ կատարելու մասին» օրենքի </w:t>
      </w:r>
      <w:r w:rsidR="00C3261A" w:rsidRPr="00FC06BE">
        <w:rPr>
          <w:rFonts w:ascii="GHEA Grapalat" w:hAnsi="GHEA Grapalat"/>
          <w:b/>
          <w:bCs/>
          <w:lang w:val="hy-AM"/>
        </w:rPr>
        <w:t xml:space="preserve">և հարակից օրենքների </w:t>
      </w:r>
      <w:r w:rsidR="00F2448D" w:rsidRPr="00FC06BE">
        <w:rPr>
          <w:rFonts w:ascii="GHEA Grapalat" w:hAnsi="GHEA Grapalat"/>
          <w:b/>
          <w:bCs/>
          <w:lang w:val="hy-AM"/>
        </w:rPr>
        <w:t xml:space="preserve">նախագծերի </w:t>
      </w:r>
      <w:r w:rsidR="00EB725C" w:rsidRPr="00FC06BE">
        <w:rPr>
          <w:rFonts w:ascii="GHEA Grapalat" w:hAnsi="GHEA Grapalat"/>
          <w:b/>
          <w:bCs/>
          <w:lang w:val="hy-AM"/>
        </w:rPr>
        <w:t>փաթեթը</w:t>
      </w:r>
      <w:r w:rsidR="00F2448D" w:rsidRPr="00FC06BE">
        <w:rPr>
          <w:rFonts w:ascii="GHEA Grapalat" w:hAnsi="GHEA Grapalat"/>
          <w:b/>
          <w:bCs/>
          <w:lang w:val="hy-AM"/>
        </w:rPr>
        <w:t xml:space="preserve"> </w:t>
      </w:r>
      <w:r w:rsidR="00EB725C" w:rsidRPr="00FC06BE">
        <w:rPr>
          <w:rFonts w:ascii="GHEA Grapalat" w:hAnsi="GHEA Grapalat"/>
          <w:b/>
          <w:bCs/>
          <w:lang w:val="hy-AM"/>
        </w:rPr>
        <w:t xml:space="preserve">համարել </w:t>
      </w:r>
      <w:r w:rsidR="00F2448D" w:rsidRPr="00FC06BE">
        <w:rPr>
          <w:rFonts w:ascii="GHEA Grapalat" w:hAnsi="GHEA Grapalat"/>
          <w:b/>
          <w:bCs/>
          <w:lang w:val="hy-AM"/>
        </w:rPr>
        <w:t>անհետաձգելի</w:t>
      </w:r>
      <w:r w:rsidR="00F2448D" w:rsidRPr="00FC06BE">
        <w:rPr>
          <w:rFonts w:ascii="GHEA Grapalat" w:hAnsi="GHEA Grapalat"/>
          <w:lang w:val="hy-AM"/>
        </w:rPr>
        <w:t>։</w:t>
      </w:r>
    </w:p>
    <w:p w14:paraId="5581D7C4" w14:textId="5D48BEAD" w:rsidR="006B6FC7" w:rsidRPr="00FC06BE" w:rsidRDefault="00BB5724" w:rsidP="00FC06BE">
      <w:pPr>
        <w:ind w:left="-634" w:right="-810" w:firstLine="450"/>
        <w:contextualSpacing/>
        <w:jc w:val="right"/>
        <w:rPr>
          <w:rFonts w:ascii="GHEA Grapalat" w:hAnsi="GHEA Grapalat"/>
          <w:b/>
          <w:bCs/>
          <w:lang w:val="hy-AM"/>
        </w:rPr>
      </w:pPr>
      <w:r w:rsidRPr="00FC06BE">
        <w:rPr>
          <w:rFonts w:ascii="GHEA Grapalat" w:hAnsi="GHEA Grapalat"/>
          <w:b/>
          <w:bCs/>
          <w:lang w:val="hy-AM"/>
        </w:rPr>
        <w:t>ՀՀ ներքին գործերի նախարարությու</w:t>
      </w:r>
      <w:r w:rsidR="00FC06BE">
        <w:rPr>
          <w:rFonts w:ascii="GHEA Grapalat" w:hAnsi="GHEA Grapalat"/>
          <w:b/>
          <w:bCs/>
          <w:lang w:val="hy-AM"/>
        </w:rPr>
        <w:t>ն</w:t>
      </w:r>
    </w:p>
    <w:sectPr w:rsidR="006B6FC7" w:rsidRPr="00FC06BE" w:rsidSect="00FC06BE">
      <w:pgSz w:w="12240" w:h="15840"/>
      <w:pgMar w:top="36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32C2B"/>
    <w:multiLevelType w:val="hybridMultilevel"/>
    <w:tmpl w:val="61AC9CDC"/>
    <w:lvl w:ilvl="0" w:tplc="6D40894A">
      <w:start w:val="1"/>
      <w:numFmt w:val="decimal"/>
      <w:lvlText w:val="%1)"/>
      <w:lvlJc w:val="left"/>
      <w:pPr>
        <w:ind w:left="450" w:hanging="360"/>
      </w:pPr>
      <w:rPr>
        <w:rFonts w:cstheme="minorBidi"/>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 w15:restartNumberingAfterBreak="0">
    <w:nsid w:val="46C12BB4"/>
    <w:multiLevelType w:val="hybridMultilevel"/>
    <w:tmpl w:val="BADAE68A"/>
    <w:lvl w:ilvl="0" w:tplc="D3DE78CA">
      <w:start w:val="1"/>
      <w:numFmt w:val="decimal"/>
      <w:lvlText w:val="%1."/>
      <w:lvlJc w:val="left"/>
      <w:pPr>
        <w:ind w:left="115" w:hanging="182"/>
        <w:jc w:val="left"/>
      </w:pPr>
      <w:rPr>
        <w:rFonts w:ascii="Times New Roman" w:eastAsia="Times New Roman" w:hAnsi="Times New Roman" w:cs="Times New Roman" w:hint="default"/>
        <w:w w:val="80"/>
        <w:sz w:val="18"/>
        <w:szCs w:val="18"/>
      </w:rPr>
    </w:lvl>
    <w:lvl w:ilvl="1" w:tplc="57E20FE4">
      <w:numFmt w:val="bullet"/>
      <w:lvlText w:val="•"/>
      <w:lvlJc w:val="left"/>
      <w:pPr>
        <w:ind w:left="287" w:hanging="182"/>
      </w:pPr>
      <w:rPr>
        <w:rFonts w:hint="default"/>
      </w:rPr>
    </w:lvl>
    <w:lvl w:ilvl="2" w:tplc="F8462202">
      <w:numFmt w:val="bullet"/>
      <w:lvlText w:val="•"/>
      <w:lvlJc w:val="left"/>
      <w:pPr>
        <w:ind w:left="454" w:hanging="182"/>
      </w:pPr>
      <w:rPr>
        <w:rFonts w:hint="default"/>
      </w:rPr>
    </w:lvl>
    <w:lvl w:ilvl="3" w:tplc="ED1CDDB0">
      <w:numFmt w:val="bullet"/>
      <w:lvlText w:val="•"/>
      <w:lvlJc w:val="left"/>
      <w:pPr>
        <w:ind w:left="621" w:hanging="182"/>
      </w:pPr>
      <w:rPr>
        <w:rFonts w:hint="default"/>
      </w:rPr>
    </w:lvl>
    <w:lvl w:ilvl="4" w:tplc="305491DC">
      <w:numFmt w:val="bullet"/>
      <w:lvlText w:val="•"/>
      <w:lvlJc w:val="left"/>
      <w:pPr>
        <w:ind w:left="788" w:hanging="182"/>
      </w:pPr>
      <w:rPr>
        <w:rFonts w:hint="default"/>
      </w:rPr>
    </w:lvl>
    <w:lvl w:ilvl="5" w:tplc="11D20538">
      <w:numFmt w:val="bullet"/>
      <w:lvlText w:val="•"/>
      <w:lvlJc w:val="left"/>
      <w:pPr>
        <w:ind w:left="955" w:hanging="182"/>
      </w:pPr>
      <w:rPr>
        <w:rFonts w:hint="default"/>
      </w:rPr>
    </w:lvl>
    <w:lvl w:ilvl="6" w:tplc="9E849C70">
      <w:numFmt w:val="bullet"/>
      <w:lvlText w:val="•"/>
      <w:lvlJc w:val="left"/>
      <w:pPr>
        <w:ind w:left="1122" w:hanging="182"/>
      </w:pPr>
      <w:rPr>
        <w:rFonts w:hint="default"/>
      </w:rPr>
    </w:lvl>
    <w:lvl w:ilvl="7" w:tplc="154691D4">
      <w:numFmt w:val="bullet"/>
      <w:lvlText w:val="•"/>
      <w:lvlJc w:val="left"/>
      <w:pPr>
        <w:ind w:left="1289" w:hanging="182"/>
      </w:pPr>
      <w:rPr>
        <w:rFonts w:hint="default"/>
      </w:rPr>
    </w:lvl>
    <w:lvl w:ilvl="8" w:tplc="01B4A486">
      <w:numFmt w:val="bullet"/>
      <w:lvlText w:val="•"/>
      <w:lvlJc w:val="left"/>
      <w:pPr>
        <w:ind w:left="1456" w:hanging="182"/>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353"/>
    <w:rsid w:val="000154D1"/>
    <w:rsid w:val="0008788F"/>
    <w:rsid w:val="000A7AA2"/>
    <w:rsid w:val="000B3E82"/>
    <w:rsid w:val="000E5E7C"/>
    <w:rsid w:val="00147BF3"/>
    <w:rsid w:val="0016304E"/>
    <w:rsid w:val="0017266C"/>
    <w:rsid w:val="00185A27"/>
    <w:rsid w:val="0019244E"/>
    <w:rsid w:val="001A726E"/>
    <w:rsid w:val="001D4CB9"/>
    <w:rsid w:val="001F00CC"/>
    <w:rsid w:val="001F621D"/>
    <w:rsid w:val="001F6570"/>
    <w:rsid w:val="0023311C"/>
    <w:rsid w:val="002C2B45"/>
    <w:rsid w:val="002E434C"/>
    <w:rsid w:val="00303E3E"/>
    <w:rsid w:val="00341CAA"/>
    <w:rsid w:val="003672FD"/>
    <w:rsid w:val="003710CE"/>
    <w:rsid w:val="003A2616"/>
    <w:rsid w:val="004129F2"/>
    <w:rsid w:val="004321C4"/>
    <w:rsid w:val="00491CA3"/>
    <w:rsid w:val="00493D83"/>
    <w:rsid w:val="004B2A24"/>
    <w:rsid w:val="004B57AF"/>
    <w:rsid w:val="004C623F"/>
    <w:rsid w:val="004F18E2"/>
    <w:rsid w:val="00515FA8"/>
    <w:rsid w:val="005207EB"/>
    <w:rsid w:val="00590E1B"/>
    <w:rsid w:val="00594D03"/>
    <w:rsid w:val="005D3EA0"/>
    <w:rsid w:val="005F1746"/>
    <w:rsid w:val="0064086A"/>
    <w:rsid w:val="00644246"/>
    <w:rsid w:val="006469DD"/>
    <w:rsid w:val="00682CB6"/>
    <w:rsid w:val="006902A2"/>
    <w:rsid w:val="006A3191"/>
    <w:rsid w:val="006B6FC7"/>
    <w:rsid w:val="006E3C63"/>
    <w:rsid w:val="00720CE1"/>
    <w:rsid w:val="00727085"/>
    <w:rsid w:val="0073470E"/>
    <w:rsid w:val="00745C8E"/>
    <w:rsid w:val="007832B9"/>
    <w:rsid w:val="007A7007"/>
    <w:rsid w:val="007C406D"/>
    <w:rsid w:val="007C6213"/>
    <w:rsid w:val="00807166"/>
    <w:rsid w:val="008143CA"/>
    <w:rsid w:val="008509CC"/>
    <w:rsid w:val="00857AA9"/>
    <w:rsid w:val="00865473"/>
    <w:rsid w:val="00890BD6"/>
    <w:rsid w:val="00895E9C"/>
    <w:rsid w:val="008E5F06"/>
    <w:rsid w:val="00932DB8"/>
    <w:rsid w:val="00934B54"/>
    <w:rsid w:val="009400BE"/>
    <w:rsid w:val="00985994"/>
    <w:rsid w:val="00A47824"/>
    <w:rsid w:val="00B1493B"/>
    <w:rsid w:val="00B21325"/>
    <w:rsid w:val="00B415F8"/>
    <w:rsid w:val="00B514D5"/>
    <w:rsid w:val="00B570BC"/>
    <w:rsid w:val="00B71516"/>
    <w:rsid w:val="00BA1C82"/>
    <w:rsid w:val="00BA345F"/>
    <w:rsid w:val="00BB5724"/>
    <w:rsid w:val="00C12E08"/>
    <w:rsid w:val="00C264DA"/>
    <w:rsid w:val="00C3261A"/>
    <w:rsid w:val="00C36282"/>
    <w:rsid w:val="00C37BFA"/>
    <w:rsid w:val="00C433F8"/>
    <w:rsid w:val="00C66F29"/>
    <w:rsid w:val="00C93F52"/>
    <w:rsid w:val="00CB636D"/>
    <w:rsid w:val="00CD0687"/>
    <w:rsid w:val="00CD4353"/>
    <w:rsid w:val="00D15C30"/>
    <w:rsid w:val="00D20591"/>
    <w:rsid w:val="00D36406"/>
    <w:rsid w:val="00D431E9"/>
    <w:rsid w:val="00D44AB6"/>
    <w:rsid w:val="00D72AEC"/>
    <w:rsid w:val="00D86E31"/>
    <w:rsid w:val="00DB2781"/>
    <w:rsid w:val="00DB75A2"/>
    <w:rsid w:val="00DC245E"/>
    <w:rsid w:val="00DC47A3"/>
    <w:rsid w:val="00DD551C"/>
    <w:rsid w:val="00E04B05"/>
    <w:rsid w:val="00E245FF"/>
    <w:rsid w:val="00E770AD"/>
    <w:rsid w:val="00EA09B7"/>
    <w:rsid w:val="00EB725C"/>
    <w:rsid w:val="00EC6D68"/>
    <w:rsid w:val="00ED5EB2"/>
    <w:rsid w:val="00EF10AA"/>
    <w:rsid w:val="00F2448D"/>
    <w:rsid w:val="00F25B9E"/>
    <w:rsid w:val="00F2762A"/>
    <w:rsid w:val="00FA5EF4"/>
    <w:rsid w:val="00FB59DB"/>
    <w:rsid w:val="00FC06BE"/>
    <w:rsid w:val="00FC4B51"/>
    <w:rsid w:val="00FE2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2C06"/>
  <w15:chartTrackingRefBased/>
  <w15:docId w15:val="{35482257-0D5D-4F22-8B46-A0198DF4B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D68"/>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CD435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D435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D4353"/>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D4353"/>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CD4353"/>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CD435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CD435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CD4353"/>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CD4353"/>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3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43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43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43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43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4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4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4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4353"/>
    <w:rPr>
      <w:rFonts w:eastAsiaTheme="majorEastAsia" w:cstheme="majorBidi"/>
      <w:color w:val="272727" w:themeColor="text1" w:themeTint="D8"/>
    </w:rPr>
  </w:style>
  <w:style w:type="paragraph" w:styleId="Title">
    <w:name w:val="Title"/>
    <w:basedOn w:val="Normal"/>
    <w:next w:val="Normal"/>
    <w:link w:val="TitleChar"/>
    <w:uiPriority w:val="10"/>
    <w:qFormat/>
    <w:rsid w:val="00CD4353"/>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D4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35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D4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4353"/>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CD4353"/>
    <w:rPr>
      <w:i/>
      <w:iCs/>
      <w:color w:val="404040" w:themeColor="text1" w:themeTint="BF"/>
    </w:rPr>
  </w:style>
  <w:style w:type="paragraph" w:styleId="ListParagraph">
    <w:name w:val="List Paragraph"/>
    <w:basedOn w:val="Normal"/>
    <w:uiPriority w:val="34"/>
    <w:qFormat/>
    <w:rsid w:val="00CD435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CD4353"/>
    <w:rPr>
      <w:i/>
      <w:iCs/>
      <w:color w:val="2F5496" w:themeColor="accent1" w:themeShade="BF"/>
    </w:rPr>
  </w:style>
  <w:style w:type="paragraph" w:styleId="IntenseQuote">
    <w:name w:val="Intense Quote"/>
    <w:basedOn w:val="Normal"/>
    <w:next w:val="Normal"/>
    <w:link w:val="IntenseQuoteChar"/>
    <w:uiPriority w:val="30"/>
    <w:qFormat/>
    <w:rsid w:val="00CD4353"/>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CD4353"/>
    <w:rPr>
      <w:i/>
      <w:iCs/>
      <w:color w:val="2F5496" w:themeColor="accent1" w:themeShade="BF"/>
    </w:rPr>
  </w:style>
  <w:style w:type="character" w:styleId="IntenseReference">
    <w:name w:val="Intense Reference"/>
    <w:basedOn w:val="DefaultParagraphFont"/>
    <w:uiPriority w:val="32"/>
    <w:qFormat/>
    <w:rsid w:val="00CD4353"/>
    <w:rPr>
      <w:b/>
      <w:bCs/>
      <w:smallCaps/>
      <w:color w:val="2F5496" w:themeColor="accent1" w:themeShade="BF"/>
      <w:spacing w:val="5"/>
    </w:rPr>
  </w:style>
  <w:style w:type="paragraph" w:customStyle="1" w:styleId="TableParagraph">
    <w:name w:val="Table Paragraph"/>
    <w:basedOn w:val="Normal"/>
    <w:uiPriority w:val="1"/>
    <w:qFormat/>
    <w:rsid w:val="003672FD"/>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936904">
      <w:bodyDiv w:val="1"/>
      <w:marLeft w:val="0"/>
      <w:marRight w:val="0"/>
      <w:marTop w:val="0"/>
      <w:marBottom w:val="0"/>
      <w:divBdr>
        <w:top w:val="none" w:sz="0" w:space="0" w:color="auto"/>
        <w:left w:val="none" w:sz="0" w:space="0" w:color="auto"/>
        <w:bottom w:val="none" w:sz="0" w:space="0" w:color="auto"/>
        <w:right w:val="none" w:sz="0" w:space="0" w:color="auto"/>
      </w:divBdr>
    </w:div>
    <w:div w:id="79464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Marandyan</dc:creator>
  <cp:keywords>https://mul2-mia.gov.am/tasks/5685180/oneclick?token=c5ac84295afa2abf78dd59ec642bc6a5</cp:keywords>
  <dc:description/>
  <cp:lastModifiedBy>Hamazasp Torosian</cp:lastModifiedBy>
  <cp:revision>103</cp:revision>
  <dcterms:created xsi:type="dcterms:W3CDTF">2025-03-05T09:22:00Z</dcterms:created>
  <dcterms:modified xsi:type="dcterms:W3CDTF">2026-05-25T05:49:00Z</dcterms:modified>
</cp:coreProperties>
</file>