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60524" w14:textId="77777777" w:rsidR="00E87C9A" w:rsidRPr="00E87C9A" w:rsidRDefault="00E87C9A" w:rsidP="00E62D90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038038FB" w14:textId="78EB9227" w:rsidR="00E87C9A" w:rsidRPr="00E87C9A" w:rsidRDefault="00E87C9A" w:rsidP="00E62D90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2025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թվականի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դեկտեմբերի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25-ի N 1910-Ն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մեջ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փոփոխություններ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» ՀՀ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որոշման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նախագծի</w:t>
      </w:r>
      <w:proofErr w:type="spellEnd"/>
    </w:p>
    <w:p w14:paraId="6916B53F" w14:textId="3E345014" w:rsidR="00E87C9A" w:rsidRPr="00E87C9A" w:rsidRDefault="00E87C9A" w:rsidP="00E62D90">
      <w:pPr>
        <w:spacing w:before="100" w:beforeAutospacing="1" w:after="100" w:afterAutospacing="1"/>
        <w:ind w:firstLine="27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1.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Անհրաժեշտությունը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վերոնշյալ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Նախագիծ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ընդունումը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պայմանավորված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է ՀՀ 2026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բյուջեում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արտասահմանյան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պատվիրակությունների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ընդունելությունների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առաջին </w:t>
      </w:r>
      <w:proofErr w:type="gramStart"/>
      <w:r w:rsidR="00DD35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կիսամյակի 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ֆինանսավորման</w:t>
      </w:r>
      <w:proofErr w:type="spellEnd"/>
      <w:proofErr w:type="gram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հատկացումների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անբավարարության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հետևանքով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լրացուցիչ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միջոցներ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նախատեսելու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անհրաժեշտությամբ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7341757" w14:textId="77777777" w:rsidR="00E87C9A" w:rsidRPr="00E87C9A" w:rsidRDefault="00E87C9A" w:rsidP="00E62D90">
      <w:pPr>
        <w:spacing w:before="100" w:beforeAutospacing="1" w:after="100" w:afterAutospacing="1"/>
        <w:ind w:firstLine="27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2.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Ընթացիկ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իրավիճակը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խնդիրները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</w:p>
    <w:p w14:paraId="24DD55AA" w14:textId="6FE082F8" w:rsidR="00E87C9A" w:rsidRPr="00E87C9A" w:rsidRDefault="00E87C9A" w:rsidP="00853EE5">
      <w:pPr>
        <w:spacing w:before="100" w:beforeAutospacing="1" w:after="100" w:afterAutospacing="1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ՀՀ 2026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1185-11001 «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Արտասահմանյան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պատվիրակությունների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ընդունելություններ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միջոցառմա</w:t>
      </w:r>
      <w:r w:rsidR="00DD350B"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D350B">
        <w:rPr>
          <w:rFonts w:ascii="GHEA Grapalat" w:eastAsia="Times New Roman" w:hAnsi="GHEA Grapalat" w:cs="Times New Roman"/>
          <w:sz w:val="24"/>
          <w:szCs w:val="24"/>
        </w:rPr>
        <w:t>գծով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D350B">
        <w:rPr>
          <w:rFonts w:ascii="GHEA Grapalat" w:eastAsia="Times New Roman" w:hAnsi="GHEA Grapalat" w:cs="Times New Roman"/>
          <w:sz w:val="24"/>
          <w:szCs w:val="24"/>
        </w:rPr>
        <w:t>տարեկան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D350B">
        <w:rPr>
          <w:rFonts w:ascii="GHEA Grapalat" w:eastAsia="Times New Roman" w:hAnsi="GHEA Grapalat" w:cs="Times New Roman"/>
          <w:sz w:val="24"/>
          <w:szCs w:val="24"/>
        </w:rPr>
        <w:t>նախատեսվել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է 200</w:t>
      </w:r>
      <w:r w:rsidR="00DD350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մլն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 w:rsidR="00E62D90">
        <w:rPr>
          <w:rFonts w:ascii="GHEA Grapalat" w:eastAsia="Times New Roman" w:hAnsi="GHEA Grapalat" w:cs="Times New Roman"/>
          <w:sz w:val="24"/>
          <w:szCs w:val="24"/>
          <w:lang w:val="hy-AM"/>
        </w:rPr>
        <w:t>ս.թ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մայիսի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15-ի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դրությամբ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մնացորդը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է 144</w:t>
      </w:r>
      <w:r w:rsidR="002451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7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մլն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),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որից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առ</w:t>
      </w:r>
      <w:r w:rsidR="00DD350B">
        <w:rPr>
          <w:rFonts w:ascii="GHEA Grapalat" w:eastAsia="Times New Roman" w:hAnsi="GHEA Grapalat" w:cs="Times New Roman"/>
          <w:sz w:val="24"/>
          <w:szCs w:val="24"/>
        </w:rPr>
        <w:t>աջին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D350B">
        <w:rPr>
          <w:rFonts w:ascii="GHEA Grapalat" w:eastAsia="Times New Roman" w:hAnsi="GHEA Grapalat" w:cs="Times New Roman"/>
          <w:sz w:val="24"/>
          <w:szCs w:val="24"/>
        </w:rPr>
        <w:t>կիսամյակում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D350B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100</w:t>
      </w:r>
      <w:r w:rsidR="00DD350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մլն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դրամից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մնացորդը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է 44</w:t>
      </w:r>
      <w:r w:rsidR="002451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853EE5">
        <w:rPr>
          <w:rFonts w:ascii="GHEA Grapalat" w:eastAsia="Times New Roman" w:hAnsi="GHEA Grapalat" w:cs="Times New Roman"/>
          <w:sz w:val="24"/>
          <w:szCs w:val="24"/>
        </w:rPr>
        <w:t xml:space="preserve">7 </w:t>
      </w:r>
      <w:proofErr w:type="spellStart"/>
      <w:r w:rsidR="00853EE5">
        <w:rPr>
          <w:rFonts w:ascii="GHEA Grapalat" w:eastAsia="Times New Roman" w:hAnsi="GHEA Grapalat" w:cs="Times New Roman"/>
          <w:sz w:val="24"/>
          <w:szCs w:val="24"/>
        </w:rPr>
        <w:t>մլն</w:t>
      </w:r>
      <w:proofErr w:type="spellEnd"/>
      <w:r w:rsidR="00853E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53EE5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="00853E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Նշված մնացորդի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դիմաց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վարչապետի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22.04.2026թ. N 344-Ա, 27.04.2026թ. N 356-Ա և 29.04.2026թ. N 366-Ա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որոշումների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շրջանակում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ՀՀ ԱԳՆ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արարողակարգի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ներկայացվել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ֆինանսավորման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հայտ-հաշվարկներ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77</w:t>
      </w:r>
      <w:r w:rsidR="002451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7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մլն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դրամի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չափով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Հայտնում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ենք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վարչապետի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ընդունված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ևս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2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որոշումների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շրջանակում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հայտ-հաշվարկները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դեռևս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ներկայացվել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5A2C1DBE" w14:textId="77777777" w:rsidR="00E87C9A" w:rsidRPr="00E87C9A" w:rsidRDefault="00E87C9A" w:rsidP="00E62D90">
      <w:pPr>
        <w:spacing w:before="100" w:beforeAutospacing="1" w:after="100" w:afterAutospacing="1"/>
        <w:ind w:firstLine="1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3.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Տվյալ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բնագավառում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իրականացվող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քաղաքականությունը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նախատեսում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բնագավառում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իրականացվող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գործող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քաղաքականության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փոփոխություն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697DEAB2" w14:textId="1F5766DA" w:rsidR="00E87C9A" w:rsidRPr="00E87C9A" w:rsidRDefault="00E87C9A" w:rsidP="00E62D90">
      <w:pPr>
        <w:spacing w:before="100" w:beforeAutospacing="1" w:after="100" w:afterAutospacing="1"/>
        <w:ind w:firstLine="1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4.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Կարգավորման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նպատակը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բնույթը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նպատակն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է 1185 «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Արտասահմանյան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պատվիրակությունների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ընդունելությունների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գործուղումների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կազմակերպում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11001 «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Արտասահմանյան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պատվիրա</w:t>
      </w:r>
      <w:proofErr w:type="spellEnd"/>
      <w:r w:rsidR="002451BD">
        <w:rPr>
          <w:rFonts w:ascii="GHEA Grapalat" w:eastAsia="Times New Roman" w:hAnsi="GHEA Grapalat" w:cs="Times New Roman"/>
          <w:sz w:val="24"/>
          <w:szCs w:val="24"/>
          <w:lang w:val="hy-AM"/>
        </w:rPr>
        <w:t>–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կությունների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ընդունելություններ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="00DD350B">
        <w:rPr>
          <w:rFonts w:ascii="GHEA Grapalat" w:eastAsia="Times New Roman" w:hAnsi="GHEA Grapalat" w:cs="Times New Roman"/>
          <w:sz w:val="24"/>
          <w:szCs w:val="24"/>
          <w:lang w:val="hy-AM"/>
        </w:rPr>
        <w:t>միջոցառման</w:t>
      </w:r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D350B">
        <w:rPr>
          <w:rFonts w:ascii="GHEA Grapalat" w:eastAsia="Times New Roman" w:hAnsi="GHEA Grapalat" w:cs="Times New Roman"/>
          <w:sz w:val="24"/>
          <w:szCs w:val="24"/>
        </w:rPr>
        <w:t>կիսամյակային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D350B">
        <w:rPr>
          <w:rFonts w:ascii="GHEA Grapalat" w:eastAsia="Times New Roman" w:hAnsi="GHEA Grapalat" w:cs="Times New Roman"/>
          <w:sz w:val="24"/>
          <w:szCs w:val="24"/>
        </w:rPr>
        <w:t>պլանը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</w:rPr>
        <w:t>՝ 100</w:t>
      </w:r>
      <w:r w:rsidR="00DD350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մլն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դրամով</w:t>
      </w:r>
      <w:proofErr w:type="spellEnd"/>
      <w:r w:rsidR="00DD35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ավելացնել ի հաշիվ նույն միջոցառման համար ինն ամսվա և տարվա համար պլանավորված գումարի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EA1A55A" w14:textId="77777777" w:rsidR="00E87C9A" w:rsidRPr="00E87C9A" w:rsidRDefault="00E87C9A" w:rsidP="002451BD">
      <w:pPr>
        <w:spacing w:before="100" w:beforeAutospacing="1" w:after="100" w:afterAutospacing="1"/>
        <w:ind w:firstLine="1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5.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Նախագծի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մշակման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գործընթացում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ներգրավված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ինստիտուտները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անձինք</w:t>
      </w:r>
      <w:proofErr w:type="spellEnd"/>
      <w:r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.</w:t>
      </w:r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մշակվել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է ՀՀ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ֆինանսների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, և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մշակման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գործընթացում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ինստիտուտներ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անձինք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ներգրավվել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Հասարակությունը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նախագծմանը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նույնպես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E87C9A">
        <w:rPr>
          <w:rFonts w:ascii="GHEA Grapalat" w:eastAsia="Times New Roman" w:hAnsi="GHEA Grapalat" w:cs="Times New Roman"/>
          <w:sz w:val="24"/>
          <w:szCs w:val="24"/>
        </w:rPr>
        <w:t>մասնակցել</w:t>
      </w:r>
      <w:proofErr w:type="spellEnd"/>
      <w:r w:rsidRPr="00E87C9A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3A513CBF" w14:textId="2439EE4B" w:rsidR="00E87C9A" w:rsidRPr="00E87C9A" w:rsidRDefault="00E87C9A" w:rsidP="00E62D90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26114C30" w14:textId="458F4770" w:rsidR="00E87C9A" w:rsidRPr="009E2E48" w:rsidRDefault="009E2E48" w:rsidP="009E2E48">
      <w:pPr>
        <w:spacing w:before="100" w:beforeAutospacing="1" w:after="100" w:afterAutospacing="1"/>
        <w:ind w:firstLine="1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6.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ակտն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ընդունելու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դեպքում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պետական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բյուջեում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կամ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տեղական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ինքնակառավարման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մարմինների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բյուջեներում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ծախսերի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և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եկամուտների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էական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ավելացումների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կամ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նվազեցումների</w:t>
      </w:r>
      <w:proofErr w:type="spellEnd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="00E87C9A" w:rsidRPr="00E87C9A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E87C9A" w:rsidRPr="009E2E48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ընդունումը ՀՀ 2026 թվականի պետական բյուջեի, ինչպես նաև համայնքների բյուջեների եկամուտների և ծախսերի փոփոխություն չի առաջացնում:</w:t>
      </w:r>
    </w:p>
    <w:p w14:paraId="2E8037AB" w14:textId="77777777" w:rsidR="009E2E48" w:rsidRDefault="009E2E48" w:rsidP="008909CD">
      <w:pPr>
        <w:spacing w:after="0"/>
        <w:ind w:firstLine="1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7. </w:t>
      </w:r>
      <w:r w:rsidR="00E87C9A" w:rsidRPr="009E2E4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 ընդունման առնչությամբ ընդունվելիք այլ իրավական ակտերի կամ դրանց ընդունման անհրաժեշտության բացակայության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7C9A" w:rsidRPr="009E2E48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ընդունումն այլ իրավական ակտերում փոփոխությունների կամ լրացումների անհրաժեշտություն չի առաջացնում:</w:t>
      </w:r>
    </w:p>
    <w:p w14:paraId="026349DA" w14:textId="33390BA3" w:rsidR="00E87C9A" w:rsidRPr="009E2E48" w:rsidRDefault="00E87C9A" w:rsidP="009E2E48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E2E48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մշակման համար կիրառված իրավական ակտերն են՝ «Նորմատիվ իրավական ակտերի մասին» ՀՀ օրենքը, «Հայաստանի Հանրապետության 2026 թվականի պետական բյուջեի մասին» ՀՀ օրենքը և ՀՀ կառավարության 2025 թվականի դեկտեմբերի 25-ի N 1910-Ն որոշումը:</w:t>
      </w:r>
    </w:p>
    <w:p w14:paraId="58F95FF8" w14:textId="088ED67C" w:rsidR="00E87C9A" w:rsidRPr="009E2E48" w:rsidRDefault="009E2E48" w:rsidP="008909CD">
      <w:pPr>
        <w:spacing w:before="100" w:beforeAutospacing="1" w:after="100" w:afterAutospacing="1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8. </w:t>
      </w:r>
      <w:r w:rsidR="00E87C9A" w:rsidRPr="009E2E4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Կապը ռազմավարական փաստաթղթերի հետ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7C9A" w:rsidRPr="009E2E48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նախագիծը բխում է Կառավարության 2021–2026թթ. ծրագրի «6.10 Պետական ծախսեր» բաժնի դրույթներից. ծախսային քաղաքականության արդյունավետության բարձրացման տեսանկյունից Կառավարությունը կարևորում է հանրային ֆինանսների նպատակային, խնայողական և արդյունավետ օգտագործումը:</w:t>
      </w:r>
    </w:p>
    <w:p w14:paraId="209AEA22" w14:textId="77777777" w:rsidR="00B63AA6" w:rsidRPr="009E2E48" w:rsidRDefault="00B63AA6" w:rsidP="00E62D90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63AA6" w:rsidRPr="009E2E48" w:rsidSect="00C62A18">
      <w:pgSz w:w="12240" w:h="15840"/>
      <w:pgMar w:top="567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0C2"/>
    <w:rsid w:val="00033829"/>
    <w:rsid w:val="000C10C2"/>
    <w:rsid w:val="00151AC6"/>
    <w:rsid w:val="002274E8"/>
    <w:rsid w:val="002451BD"/>
    <w:rsid w:val="002F435D"/>
    <w:rsid w:val="00312A07"/>
    <w:rsid w:val="0043363F"/>
    <w:rsid w:val="004B7F56"/>
    <w:rsid w:val="00504EF9"/>
    <w:rsid w:val="005C4758"/>
    <w:rsid w:val="00612CDB"/>
    <w:rsid w:val="00626759"/>
    <w:rsid w:val="0074762C"/>
    <w:rsid w:val="00747CDB"/>
    <w:rsid w:val="00853EE5"/>
    <w:rsid w:val="008909CD"/>
    <w:rsid w:val="008D11F2"/>
    <w:rsid w:val="009C2255"/>
    <w:rsid w:val="009E2E48"/>
    <w:rsid w:val="00A118AD"/>
    <w:rsid w:val="00A24B9D"/>
    <w:rsid w:val="00AC6BF9"/>
    <w:rsid w:val="00AD2C14"/>
    <w:rsid w:val="00B06530"/>
    <w:rsid w:val="00B63AA6"/>
    <w:rsid w:val="00B76298"/>
    <w:rsid w:val="00BB54EC"/>
    <w:rsid w:val="00BF118A"/>
    <w:rsid w:val="00D057F2"/>
    <w:rsid w:val="00DA7CD4"/>
    <w:rsid w:val="00DD350B"/>
    <w:rsid w:val="00E2662A"/>
    <w:rsid w:val="00E62D90"/>
    <w:rsid w:val="00E70363"/>
    <w:rsid w:val="00E87C9A"/>
    <w:rsid w:val="00E93BB8"/>
    <w:rsid w:val="00F157C8"/>
    <w:rsid w:val="00F35CE6"/>
    <w:rsid w:val="00FD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07A7B"/>
  <w15:docId w15:val="{D6EF65D6-07C9-46E4-87D3-95EB47175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nt-claude-response-body">
    <w:name w:val="font-claude-response-body"/>
    <w:basedOn w:val="Normal"/>
    <w:rsid w:val="00E8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7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5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Gochumyan</dc:creator>
  <cp:keywords>https://mul2.gov.am/tasks/1331155/oneclick?token=33d1ae8ba8a7eef52759a8269968e295</cp:keywords>
  <cp:lastModifiedBy>Marine Gochumyan</cp:lastModifiedBy>
  <cp:revision>14</cp:revision>
  <dcterms:created xsi:type="dcterms:W3CDTF">2025-06-04T12:03:00Z</dcterms:created>
  <dcterms:modified xsi:type="dcterms:W3CDTF">2026-05-22T12:57:00Z</dcterms:modified>
</cp:coreProperties>
</file>