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D0BC41" w14:textId="68D6A714" w:rsidR="00191CB0" w:rsidRDefault="00191CB0" w:rsidP="008F1EAD">
      <w:pPr>
        <w:spacing w:after="0"/>
        <w:ind w:firstLine="720"/>
        <w:jc w:val="center"/>
        <w:rPr>
          <w:rFonts w:ascii="GHEA Grapalat" w:eastAsia="GHEA Grapalat" w:hAnsi="GHEA Grapalat" w:cs="GHEA Grapalat"/>
          <w:b/>
          <w:sz w:val="24"/>
          <w:szCs w:val="24"/>
          <w:lang w:val="hy-AM"/>
        </w:rPr>
      </w:pPr>
      <w:r w:rsidRPr="00934428">
        <w:rPr>
          <w:rFonts w:ascii="GHEA Grapalat" w:eastAsia="GHEA Grapalat" w:hAnsi="GHEA Grapalat" w:cs="GHEA Grapalat"/>
          <w:b/>
          <w:sz w:val="24"/>
          <w:szCs w:val="24"/>
          <w:lang w:val="hy-AM"/>
        </w:rPr>
        <w:t>ՀԻՄՆԱՎՈՐՈՒՄ</w:t>
      </w:r>
    </w:p>
    <w:p w14:paraId="0DD49FC2" w14:textId="22FD5DAB" w:rsidR="00C6538D" w:rsidRPr="00C6538D" w:rsidRDefault="00C6538D" w:rsidP="008F1EAD">
      <w:pPr>
        <w:spacing w:after="0"/>
        <w:ind w:firstLine="720"/>
        <w:jc w:val="center"/>
        <w:rPr>
          <w:rFonts w:ascii="GHEA Grapalat" w:eastAsia="GHEA Grapalat" w:hAnsi="GHEA Grapalat" w:cs="GHEA Grapalat"/>
          <w:b/>
          <w:sz w:val="24"/>
          <w:szCs w:val="24"/>
          <w:lang w:val="hy-AM"/>
        </w:rPr>
      </w:pPr>
      <w:r w:rsidRPr="00C6538D">
        <w:rPr>
          <w:rFonts w:ascii="GHEA Grapalat" w:eastAsia="GHEA Grapalat" w:hAnsi="GHEA Grapalat" w:cs="GHEA Grapalat"/>
          <w:b/>
          <w:sz w:val="24"/>
          <w:szCs w:val="24"/>
          <w:lang w:val="hy-AM"/>
        </w:rPr>
        <w:t>«ՀԱՅԱՍՏԱՆԻ ՀԱՆՐԱՊԵՏՈՒԹՅԱՆ ԿԱՌԱՎԱՐՈՒԹՅԱՆ 2023 ԹՎԱԿԱՆԻ ԴԵԿՏԵՄԲԵՐԻ 28-Ի</w:t>
      </w:r>
      <w:r w:rsidR="002D5ABA" w:rsidRPr="002D5ABA">
        <w:rPr>
          <w:rFonts w:ascii="GHEA Grapalat" w:eastAsia="GHEA Grapalat" w:hAnsi="GHEA Grapalat" w:cs="GHEA Grapalat"/>
          <w:b/>
          <w:sz w:val="24"/>
          <w:szCs w:val="24"/>
          <w:lang w:val="hy-AM"/>
        </w:rPr>
        <w:t xml:space="preserve"> N</w:t>
      </w:r>
      <w:r w:rsidRPr="00C6538D">
        <w:rPr>
          <w:rFonts w:ascii="GHEA Grapalat" w:eastAsia="GHEA Grapalat" w:hAnsi="GHEA Grapalat" w:cs="GHEA Grapalat"/>
          <w:b/>
          <w:sz w:val="24"/>
          <w:szCs w:val="24"/>
          <w:lang w:val="hy-AM"/>
        </w:rPr>
        <w:t xml:space="preserve"> 2326-Ն ՈՐՈՇՄԱՄԲ ՍԱՀՄԱՆՎԱԾ ԿԱՐԳՈՎ ՖԻՆԱՆՍԱԿԱՆ ԿԱԶՄԱԿԵՐՊՈՒԹՅՈՒՆՆԵՐԻ ԿՈՂՄԻՑ ՀԱՅԱՍՏԱՆԻ ՀԱՆՐԱՊԵՏՈՒԹՅԱՆ ԿԱՌԱՎԱՐՈՒԹՅԱՆԸ ԶԻՋՎԱԾ ԵՎ ՀԱՐԿԱԴԻՐ ԿԱՏԱՐՈՂԱԿԱՆ ՎԱՐՈՒՅԹՆԵՐՈՒՄ ԳՏՆՎՈՂ  ՖԻԶԻԿԱԿԱՆ ԱՆՁԱՆՑ ՊԱՐՏԱՎՈՐՈՒԹՅՈՒՆՆԵՐԸ  ՆԵՐԵԼՈՒ ԵՎ ՈՐՊԵՍ ՊԵՏԱԿԱՆ ՖԻՆԱՆՍԱԿԱՆ ԱՋԱԿՑՈՒԹՅՈՒՆ ՁԵՎԱԿԵՐՊԵԼՈՒ ՄԱՍԻՆ»</w:t>
      </w:r>
    </w:p>
    <w:p w14:paraId="51CF61CD" w14:textId="37DFFC29" w:rsidR="0005656F" w:rsidRPr="00C6538D" w:rsidRDefault="00991F89" w:rsidP="008F1EAD">
      <w:pPr>
        <w:spacing w:after="0"/>
        <w:ind w:right="-14" w:firstLine="720"/>
        <w:jc w:val="center"/>
        <w:rPr>
          <w:rFonts w:ascii="GHEA Grapalat" w:hAnsi="GHEA Grapalat"/>
          <w:b/>
          <w:sz w:val="24"/>
          <w:szCs w:val="24"/>
          <w:lang w:val="hy-AM"/>
        </w:rPr>
      </w:pPr>
      <w:r w:rsidRPr="00C6538D">
        <w:rPr>
          <w:rFonts w:ascii="GHEA Grapalat" w:hAnsi="GHEA Grapalat"/>
          <w:b/>
          <w:sz w:val="24"/>
          <w:szCs w:val="24"/>
          <w:lang w:val="hy-AM"/>
        </w:rPr>
        <w:t>ՀԱՅԱՍՏԱՆԻ ՀԱՆՐԱՊԵՏՈՒԹՅԱՆ ԿԱՌԱՎԱՐՈՒԹՅԱՆ ՈՐՈՇՄԱՆ</w:t>
      </w:r>
      <w:r w:rsidR="0005656F" w:rsidRPr="00C6538D">
        <w:rPr>
          <w:rFonts w:ascii="GHEA Grapalat" w:hAnsi="GHEA Grapalat"/>
          <w:b/>
          <w:sz w:val="24"/>
          <w:szCs w:val="24"/>
          <w:lang w:val="hy-AM"/>
        </w:rPr>
        <w:t xml:space="preserve"> </w:t>
      </w:r>
      <w:r w:rsidRPr="00C6538D">
        <w:rPr>
          <w:rFonts w:ascii="GHEA Grapalat" w:hAnsi="GHEA Grapalat"/>
          <w:b/>
          <w:sz w:val="24"/>
          <w:szCs w:val="24"/>
          <w:lang w:val="hy-AM"/>
        </w:rPr>
        <w:t>ՆԱԽԱԳԾ</w:t>
      </w:r>
      <w:r w:rsidR="0005656F" w:rsidRPr="00C6538D">
        <w:rPr>
          <w:rFonts w:ascii="GHEA Grapalat" w:hAnsi="GHEA Grapalat"/>
          <w:b/>
          <w:sz w:val="24"/>
          <w:szCs w:val="24"/>
          <w:lang w:val="hy-AM"/>
        </w:rPr>
        <w:t>Ի</w:t>
      </w:r>
      <w:r w:rsidR="008F1EAD" w:rsidRPr="00C6538D">
        <w:rPr>
          <w:rFonts w:ascii="GHEA Grapalat" w:hAnsi="GHEA Grapalat"/>
          <w:b/>
          <w:sz w:val="24"/>
          <w:szCs w:val="24"/>
          <w:lang w:val="hy-AM"/>
        </w:rPr>
        <w:t xml:space="preserve"> (ԱՅՍՈՒՀԵՏ՝ ՆԱԽԱԳԻԾ)</w:t>
      </w:r>
      <w:r w:rsidR="0005656F" w:rsidRPr="00C6538D">
        <w:rPr>
          <w:rFonts w:ascii="GHEA Grapalat" w:hAnsi="GHEA Grapalat"/>
          <w:b/>
          <w:sz w:val="24"/>
          <w:szCs w:val="24"/>
          <w:lang w:val="hy-AM"/>
        </w:rPr>
        <w:t xml:space="preserve"> ԸՆԴՈՒՆՄԱՆ</w:t>
      </w:r>
    </w:p>
    <w:p w14:paraId="2CA04FA8" w14:textId="77777777" w:rsidR="0005656F" w:rsidRPr="0005656F" w:rsidRDefault="0005656F" w:rsidP="008F1EAD">
      <w:pPr>
        <w:spacing w:after="0"/>
        <w:ind w:firstLine="720"/>
        <w:jc w:val="center"/>
        <w:rPr>
          <w:rFonts w:ascii="GHEA Grapalat" w:hAnsi="GHEA Grapalat"/>
          <w:b/>
          <w:sz w:val="24"/>
          <w:szCs w:val="24"/>
          <w:lang w:val="hy-AM"/>
        </w:rPr>
      </w:pPr>
    </w:p>
    <w:p w14:paraId="600D75A6" w14:textId="3874B812" w:rsidR="00C128C0" w:rsidRDefault="00C128C0" w:rsidP="008F1EAD">
      <w:pPr>
        <w:pStyle w:val="a5"/>
        <w:numPr>
          <w:ilvl w:val="0"/>
          <w:numId w:val="9"/>
        </w:numPr>
        <w:shd w:val="clear" w:color="auto" w:fill="FFFFFF"/>
        <w:spacing w:after="0"/>
        <w:ind w:left="0" w:firstLine="720"/>
        <w:jc w:val="both"/>
        <w:rPr>
          <w:rFonts w:ascii="GHEA Grapalat" w:hAnsi="GHEA Grapalat"/>
          <w:b/>
          <w:bCs/>
          <w:spacing w:val="-6"/>
          <w:sz w:val="24"/>
          <w:szCs w:val="24"/>
          <w:lang w:val="hy-AM"/>
        </w:rPr>
      </w:pPr>
      <w:r w:rsidRPr="00C128C0">
        <w:rPr>
          <w:rFonts w:ascii="GHEA Grapalat" w:hAnsi="GHEA Grapalat"/>
          <w:b/>
          <w:bCs/>
          <w:spacing w:val="-6"/>
          <w:sz w:val="24"/>
          <w:szCs w:val="24"/>
          <w:lang w:val="hy-AM"/>
        </w:rPr>
        <w:t xml:space="preserve">Կարգավորման ենթակա </w:t>
      </w:r>
      <w:r w:rsidR="00DB5EE0">
        <w:rPr>
          <w:rFonts w:ascii="GHEA Grapalat" w:hAnsi="GHEA Grapalat"/>
          <w:b/>
          <w:bCs/>
          <w:spacing w:val="-6"/>
          <w:sz w:val="24"/>
          <w:szCs w:val="24"/>
          <w:lang w:val="hy-AM"/>
        </w:rPr>
        <w:t>ոլորտի կամ խնդրի սահմանումը.</w:t>
      </w:r>
    </w:p>
    <w:p w14:paraId="45B9470B" w14:textId="6CB72A08" w:rsidR="00991F89" w:rsidRDefault="00991F89" w:rsidP="008F1EAD">
      <w:pPr>
        <w:spacing w:after="0"/>
        <w:ind w:firstLine="720"/>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ՀՀ կառավարության 2023 թվականի դեկտեմբերի 28-ի թիվ 2326-Ն որոշման 1-ին կետով սահմանվել են Լեռնային Ղարաբաղի կառավարության և նրա ստեղծած հիմնադրամների, առանձին իրավաբանական և ֆիզիկական անձանց նկատմամբ Հայաստանի Հանրապետության առևտրային բանկերի, վարկային և ապահովագրական կազմակերպությունների (ֆինանսական կազմակերպություններ) դրամական պահանջների (գույքային իրավունքների) զիջման դիմաց պետական գանձապետական պարտատոմսերի թողարկման, տեղաբաշխման, շրջանառության, հետգնման, մարման առանձնահատկությունները՝ համաձայն N 1 հավելվածի:</w:t>
      </w:r>
    </w:p>
    <w:p w14:paraId="79879025" w14:textId="1BDB6547" w:rsidR="008F1EAD" w:rsidRDefault="00991F89" w:rsidP="00092C42">
      <w:pPr>
        <w:spacing w:after="0"/>
        <w:ind w:firstLine="720"/>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ՀՀ կառավարության 2023 թվականի դեկտեմբերի 28-ի թիվ 2326-Ն որոշման 2-րդ կետով սահմանվել են նույն որոշման 1-ին կետում նշված առանձին իրավաբանական և ֆիզիկական անձանց պարտավորությունների ընտրանքի չափանիշները և ֆինանսական կազմակերպությունների կողմից դրամական պահանջների (գույքային իրավունքների) փոխանցման, փոխանցված դրամական պահանջների (գույքային իրավունքների) վերաբերյալ տեղեկատվության հրապարակման կարգը՝ համաձայն N 2 հավելվածի, որի 2-րդ կետի համաձայն՝ «Հայաստանի Հանրապետության 2023 թվականի պետական բյուջեի մասին» օրենքի 9-րդ հոդվածի 23-րդ մասի հիմքով ֆինանսական կազմակերպությունների կողմից Հայաստանի Հանրապետության կառավարությանը փոխանցման ենթակա են ֆինանսական կազմակերպություններում ձևավորված և 2023 թվականի սեպտեմբերի 19-ի դրությամբ վերջիններիս ֆինանսական հաշվետվություններում առկա </w:t>
      </w:r>
      <w:r w:rsidR="00092C42">
        <w:rPr>
          <w:rFonts w:ascii="GHEA Grapalat" w:eastAsia="Times New Roman" w:hAnsi="GHEA Grapalat" w:cs="Times New Roman"/>
          <w:sz w:val="24"/>
          <w:szCs w:val="24"/>
          <w:lang w:val="hy-AM" w:eastAsia="ru-RU"/>
        </w:rPr>
        <w:t>նույն որոշմամբ սահմանված չափանիշներին բավարարող</w:t>
      </w:r>
      <w:r>
        <w:rPr>
          <w:rFonts w:ascii="GHEA Grapalat" w:eastAsia="Times New Roman" w:hAnsi="GHEA Grapalat" w:cs="Times New Roman"/>
          <w:sz w:val="24"/>
          <w:szCs w:val="24"/>
          <w:lang w:val="hy-AM" w:eastAsia="ru-RU"/>
        </w:rPr>
        <w:t xml:space="preserve"> դրամական պահանջները (գույքային իրավունքները</w:t>
      </w:r>
      <w:r w:rsidR="00092C42">
        <w:rPr>
          <w:rFonts w:ascii="GHEA Grapalat" w:eastAsia="Times New Roman" w:hAnsi="GHEA Grapalat" w:cs="Times New Roman"/>
          <w:sz w:val="24"/>
          <w:szCs w:val="24"/>
          <w:lang w:val="hy-AM" w:eastAsia="ru-RU"/>
        </w:rPr>
        <w:t>):</w:t>
      </w:r>
    </w:p>
    <w:p w14:paraId="4AC926B0" w14:textId="77777777" w:rsidR="00092C42" w:rsidRPr="008F1EAD" w:rsidRDefault="00092C42" w:rsidP="00092C42">
      <w:pPr>
        <w:spacing w:after="0"/>
        <w:ind w:firstLine="720"/>
        <w:jc w:val="both"/>
        <w:rPr>
          <w:rFonts w:ascii="GHEA Grapalat" w:eastAsia="Times New Roman" w:hAnsi="GHEA Grapalat" w:cs="Times New Roman"/>
          <w:sz w:val="24"/>
          <w:szCs w:val="24"/>
          <w:lang w:val="hy-AM" w:eastAsia="ru-RU"/>
        </w:rPr>
      </w:pPr>
    </w:p>
    <w:p w14:paraId="4EC8D67D" w14:textId="77777777" w:rsidR="00C62D68" w:rsidRDefault="00DB5EE0" w:rsidP="008F1EAD">
      <w:pPr>
        <w:pStyle w:val="a5"/>
        <w:numPr>
          <w:ilvl w:val="0"/>
          <w:numId w:val="9"/>
        </w:numPr>
        <w:shd w:val="clear" w:color="auto" w:fill="FFFFFF"/>
        <w:spacing w:after="0"/>
        <w:ind w:left="0" w:firstLine="720"/>
        <w:jc w:val="both"/>
        <w:rPr>
          <w:rFonts w:ascii="GHEA Grapalat" w:hAnsi="GHEA Grapalat"/>
          <w:b/>
          <w:bCs/>
          <w:spacing w:val="-6"/>
          <w:sz w:val="24"/>
          <w:szCs w:val="24"/>
          <w:lang w:val="hy-AM"/>
        </w:rPr>
      </w:pPr>
      <w:r>
        <w:rPr>
          <w:rFonts w:ascii="GHEA Grapalat" w:hAnsi="GHEA Grapalat"/>
          <w:b/>
          <w:bCs/>
          <w:spacing w:val="-6"/>
          <w:sz w:val="24"/>
          <w:szCs w:val="24"/>
          <w:lang w:val="hy-AM"/>
        </w:rPr>
        <w:t>Ըն</w:t>
      </w:r>
      <w:r w:rsidRPr="00DB5EE0">
        <w:rPr>
          <w:rFonts w:ascii="GHEA Grapalat" w:hAnsi="GHEA Grapalat"/>
          <w:b/>
          <w:bCs/>
          <w:spacing w:val="-6"/>
          <w:sz w:val="24"/>
          <w:szCs w:val="24"/>
          <w:lang w:val="hy-AM"/>
        </w:rPr>
        <w:t xml:space="preserve">թացիկ իրավիճակը և իրավական </w:t>
      </w:r>
      <w:r>
        <w:rPr>
          <w:rFonts w:ascii="GHEA Grapalat" w:hAnsi="GHEA Grapalat"/>
          <w:b/>
          <w:bCs/>
          <w:spacing w:val="-6"/>
          <w:sz w:val="24"/>
          <w:szCs w:val="24"/>
          <w:lang w:val="hy-AM"/>
        </w:rPr>
        <w:t>ակտ</w:t>
      </w:r>
      <w:r w:rsidRPr="00DB5EE0">
        <w:rPr>
          <w:rFonts w:ascii="GHEA Grapalat" w:hAnsi="GHEA Grapalat"/>
          <w:b/>
          <w:bCs/>
          <w:spacing w:val="-6"/>
          <w:sz w:val="24"/>
          <w:szCs w:val="24"/>
          <w:lang w:val="hy-AM"/>
        </w:rPr>
        <w:t>ի ընդունման անհրաժեշտությունը</w:t>
      </w:r>
      <w:r>
        <w:rPr>
          <w:rFonts w:ascii="GHEA Grapalat" w:hAnsi="GHEA Grapalat"/>
          <w:b/>
          <w:bCs/>
          <w:spacing w:val="-6"/>
          <w:sz w:val="24"/>
          <w:szCs w:val="24"/>
          <w:lang w:val="hy-AM"/>
        </w:rPr>
        <w:t>.</w:t>
      </w:r>
    </w:p>
    <w:p w14:paraId="4D154F08" w14:textId="237261FE" w:rsidR="00AA56B4" w:rsidRPr="00AA56B4" w:rsidRDefault="00F95F07" w:rsidP="0047492E">
      <w:pPr>
        <w:spacing w:after="0"/>
        <w:ind w:firstLine="720"/>
        <w:jc w:val="both"/>
        <w:rPr>
          <w:rFonts w:ascii="GHEA Grapalat" w:eastAsia="Times New Roman" w:hAnsi="GHEA Grapalat" w:cs="Times New Roman"/>
          <w:sz w:val="24"/>
          <w:szCs w:val="24"/>
          <w:lang w:val="hy-AM" w:eastAsia="ru-RU"/>
        </w:rPr>
      </w:pPr>
      <w:r w:rsidRPr="00CD5D00">
        <w:rPr>
          <w:rFonts w:ascii="GHEA Grapalat" w:eastAsia="Times New Roman" w:hAnsi="GHEA Grapalat" w:cs="Times New Roman"/>
          <w:sz w:val="24"/>
          <w:szCs w:val="24"/>
          <w:lang w:val="hy-AM" w:eastAsia="ru-RU"/>
        </w:rPr>
        <w:t>ՀՀ կառավարության 2023 թվականի դեկտեմբերի 28-ի թիվ 2326-Ն որոշմամբ սահմանված կարգով Հայաստանի Հանրապետության կառավարությանը</w:t>
      </w:r>
      <w:r w:rsidR="00332050">
        <w:rPr>
          <w:rFonts w:ascii="GHEA Grapalat" w:eastAsia="Times New Roman" w:hAnsi="GHEA Grapalat" w:cs="Times New Roman"/>
          <w:sz w:val="24"/>
          <w:szCs w:val="24"/>
          <w:lang w:val="hy-AM" w:eastAsia="ru-RU"/>
        </w:rPr>
        <w:t xml:space="preserve"> զիջված` </w:t>
      </w:r>
      <w:r w:rsidR="00AA56B4" w:rsidRPr="00CD5D00">
        <w:rPr>
          <w:rFonts w:ascii="GHEA Grapalat" w:eastAsia="Times New Roman" w:hAnsi="GHEA Grapalat" w:cs="Times New Roman"/>
          <w:sz w:val="24"/>
          <w:szCs w:val="24"/>
          <w:lang w:val="hy-AM" w:eastAsia="ru-RU"/>
        </w:rPr>
        <w:t xml:space="preserve">պարտավորությունների գծով </w:t>
      </w:r>
      <w:r w:rsidR="00332050" w:rsidRPr="00332050">
        <w:rPr>
          <w:rFonts w:ascii="GHEA Grapalat" w:eastAsia="Times New Roman" w:hAnsi="GHEA Grapalat" w:cs="Times New Roman"/>
          <w:sz w:val="24"/>
          <w:szCs w:val="24"/>
          <w:lang w:val="hy-AM" w:eastAsia="ru-RU"/>
        </w:rPr>
        <w:t xml:space="preserve">պարտավորությունների հիմնական գումարի չափը յուրաքանչյուր պարտապանի գծով զիջման օրվա դրությամբ 5,000,000 դրամը </w:t>
      </w:r>
      <w:r w:rsidR="00332050">
        <w:rPr>
          <w:rFonts w:ascii="GHEA Grapalat" w:eastAsia="Times New Roman" w:hAnsi="GHEA Grapalat" w:cs="Times New Roman"/>
          <w:sz w:val="24"/>
          <w:szCs w:val="24"/>
          <w:lang w:val="hy-AM" w:eastAsia="ru-RU"/>
        </w:rPr>
        <w:t>չ</w:t>
      </w:r>
      <w:r w:rsidR="00332050" w:rsidRPr="00332050">
        <w:rPr>
          <w:rFonts w:ascii="GHEA Grapalat" w:eastAsia="Times New Roman" w:hAnsi="GHEA Grapalat" w:cs="Times New Roman"/>
          <w:sz w:val="24"/>
          <w:szCs w:val="24"/>
          <w:lang w:val="hy-AM" w:eastAsia="ru-RU"/>
        </w:rPr>
        <w:t>գերազանց</w:t>
      </w:r>
      <w:r w:rsidR="00332050">
        <w:rPr>
          <w:rFonts w:ascii="GHEA Grapalat" w:eastAsia="Times New Roman" w:hAnsi="GHEA Grapalat" w:cs="Times New Roman"/>
          <w:sz w:val="24"/>
          <w:szCs w:val="24"/>
          <w:lang w:val="hy-AM" w:eastAsia="ru-RU"/>
        </w:rPr>
        <w:t>ող,</w:t>
      </w:r>
      <w:r w:rsidR="00332050" w:rsidRPr="00332050">
        <w:rPr>
          <w:rFonts w:ascii="GHEA Grapalat" w:eastAsia="Times New Roman" w:hAnsi="GHEA Grapalat" w:cs="Times New Roman"/>
          <w:sz w:val="24"/>
          <w:szCs w:val="24"/>
          <w:lang w:val="hy-AM" w:eastAsia="ru-RU"/>
        </w:rPr>
        <w:t xml:space="preserve"> </w:t>
      </w:r>
      <w:r w:rsidR="00847BEA" w:rsidRPr="00CD5D00">
        <w:rPr>
          <w:rFonts w:ascii="GHEA Grapalat" w:eastAsia="Times New Roman" w:hAnsi="GHEA Grapalat" w:cs="Times New Roman"/>
          <w:sz w:val="24"/>
          <w:szCs w:val="24"/>
          <w:lang w:val="hy-AM" w:eastAsia="ru-RU"/>
        </w:rPr>
        <w:t xml:space="preserve">առնվազն </w:t>
      </w:r>
      <w:r w:rsidR="00332050" w:rsidRPr="00332050">
        <w:rPr>
          <w:rFonts w:ascii="GHEA Grapalat" w:eastAsia="Times New Roman" w:hAnsi="GHEA Grapalat" w:cs="Times New Roman"/>
          <w:sz w:val="24"/>
          <w:szCs w:val="24"/>
          <w:lang w:val="hy-AM" w:eastAsia="ru-RU"/>
        </w:rPr>
        <w:t xml:space="preserve">802,328,619.0 </w:t>
      </w:r>
      <w:r w:rsidR="00240C94" w:rsidRPr="00332050">
        <w:rPr>
          <w:rFonts w:ascii="GHEA Grapalat" w:eastAsia="Times New Roman" w:hAnsi="GHEA Grapalat" w:cs="Times New Roman"/>
          <w:sz w:val="24"/>
          <w:szCs w:val="24"/>
          <w:lang w:val="hy-AM" w:eastAsia="ru-RU"/>
        </w:rPr>
        <w:t>Հ</w:t>
      </w:r>
      <w:r w:rsidR="00240C94" w:rsidRPr="00CD5D00">
        <w:rPr>
          <w:rFonts w:ascii="GHEA Grapalat" w:eastAsia="Times New Roman" w:hAnsi="GHEA Grapalat" w:cs="Times New Roman"/>
          <w:sz w:val="24"/>
          <w:szCs w:val="24"/>
          <w:lang w:val="hy-AM" w:eastAsia="ru-RU"/>
        </w:rPr>
        <w:t>Հ դրամ ընդհանուր գումարի</w:t>
      </w:r>
      <w:r w:rsidR="00CD5D00" w:rsidRPr="00CD5D00">
        <w:rPr>
          <w:rFonts w:ascii="GHEA Grapalat" w:eastAsia="Times New Roman" w:hAnsi="GHEA Grapalat" w:cs="Times New Roman"/>
          <w:sz w:val="24"/>
          <w:szCs w:val="24"/>
          <w:lang w:val="hy-AM" w:eastAsia="ru-RU"/>
        </w:rPr>
        <w:t>, այդ թվում՝ առնվազն 5,922,912.8 ՀՀ դրամը՝ Հայաստանի Հանրապետության տարածքում գտնվող շարժական գույքի գրավով ապահովված,</w:t>
      </w:r>
      <w:r w:rsidR="00240C94" w:rsidRPr="00CD5D00">
        <w:rPr>
          <w:rFonts w:ascii="GHEA Grapalat" w:eastAsia="Times New Roman" w:hAnsi="GHEA Grapalat" w:cs="Times New Roman"/>
          <w:sz w:val="24"/>
          <w:szCs w:val="24"/>
          <w:lang w:val="hy-AM" w:eastAsia="ru-RU"/>
        </w:rPr>
        <w:t xml:space="preserve"> </w:t>
      </w:r>
      <w:r w:rsidR="00A417C3" w:rsidRPr="00CD5D00">
        <w:rPr>
          <w:rFonts w:ascii="GHEA Grapalat" w:eastAsia="Times New Roman" w:hAnsi="GHEA Grapalat" w:cs="Times New Roman"/>
          <w:sz w:val="24"/>
          <w:szCs w:val="24"/>
          <w:lang w:val="hy-AM" w:eastAsia="ru-RU"/>
        </w:rPr>
        <w:t>վերաբերյալ առկա</w:t>
      </w:r>
      <w:r w:rsidR="00240C94" w:rsidRPr="00CD5D00">
        <w:rPr>
          <w:rFonts w:ascii="GHEA Grapalat" w:eastAsia="Times New Roman" w:hAnsi="GHEA Grapalat" w:cs="Times New Roman"/>
          <w:sz w:val="24"/>
          <w:szCs w:val="24"/>
          <w:lang w:val="hy-AM" w:eastAsia="ru-RU"/>
        </w:rPr>
        <w:t xml:space="preserve"> են</w:t>
      </w:r>
      <w:r w:rsidR="00A417C3" w:rsidRPr="00CD5D00">
        <w:rPr>
          <w:rFonts w:ascii="GHEA Grapalat" w:eastAsia="Times New Roman" w:hAnsi="GHEA Grapalat" w:cs="Times New Roman"/>
          <w:sz w:val="24"/>
          <w:szCs w:val="24"/>
          <w:lang w:val="hy-AM" w:eastAsia="ru-RU"/>
        </w:rPr>
        <w:t xml:space="preserve"> հարկադիր կատարողական վարույթներ,</w:t>
      </w:r>
      <w:r w:rsidR="002861D7" w:rsidRPr="00CD5D00">
        <w:rPr>
          <w:rFonts w:ascii="GHEA Grapalat" w:eastAsia="Times New Roman" w:hAnsi="GHEA Grapalat" w:cs="Times New Roman"/>
          <w:sz w:val="24"/>
          <w:szCs w:val="24"/>
          <w:lang w:val="hy-AM" w:eastAsia="ru-RU"/>
        </w:rPr>
        <w:t xml:space="preserve"> </w:t>
      </w:r>
      <w:r w:rsidR="00A417C3" w:rsidRPr="00CD5D00">
        <w:rPr>
          <w:rFonts w:ascii="GHEA Grapalat" w:eastAsia="Times New Roman" w:hAnsi="GHEA Grapalat" w:cs="Times New Roman"/>
          <w:sz w:val="24"/>
          <w:szCs w:val="24"/>
          <w:lang w:val="hy-AM" w:eastAsia="ru-RU"/>
        </w:rPr>
        <w:t xml:space="preserve">որոնք հարուցվել են </w:t>
      </w:r>
      <w:r w:rsidR="00A417C3" w:rsidRPr="00CD5D00">
        <w:rPr>
          <w:rFonts w:ascii="GHEA Grapalat" w:eastAsia="Times New Roman" w:hAnsi="GHEA Grapalat" w:cs="Times New Roman"/>
          <w:sz w:val="24"/>
          <w:szCs w:val="24"/>
          <w:lang w:val="hy-AM" w:eastAsia="ru-RU"/>
        </w:rPr>
        <w:lastRenderedPageBreak/>
        <w:t>համապատասխան ֆինանսական կազմակերպությունների կողմից մինչև ցեսիայի պայմանագրերի կնքումը</w:t>
      </w:r>
      <w:r w:rsidR="00D21FE9" w:rsidRPr="00CD5D00">
        <w:rPr>
          <w:rFonts w:ascii="GHEA Grapalat" w:eastAsia="Times New Roman" w:hAnsi="GHEA Grapalat" w:cs="Times New Roman"/>
          <w:sz w:val="24"/>
          <w:szCs w:val="24"/>
          <w:lang w:val="hy-AM" w:eastAsia="ru-RU"/>
        </w:rPr>
        <w:t xml:space="preserve"> իրավունքների իրացման արդյունքում</w:t>
      </w:r>
      <w:r w:rsidR="00AA56B4" w:rsidRPr="00CD5D00">
        <w:rPr>
          <w:rFonts w:ascii="GHEA Grapalat" w:eastAsia="Times New Roman" w:hAnsi="GHEA Grapalat" w:cs="Times New Roman"/>
          <w:sz w:val="24"/>
          <w:szCs w:val="24"/>
          <w:lang w:val="hy-AM" w:eastAsia="ru-RU"/>
        </w:rPr>
        <w:t>։</w:t>
      </w:r>
    </w:p>
    <w:p w14:paraId="6D905C16" w14:textId="7A013DC8" w:rsidR="00AA56B4" w:rsidRPr="00F95F07" w:rsidRDefault="00AA56B4" w:rsidP="0047492E">
      <w:pPr>
        <w:spacing w:after="0"/>
        <w:ind w:firstLine="720"/>
        <w:jc w:val="both"/>
        <w:rPr>
          <w:rFonts w:ascii="GHEA Grapalat" w:eastAsia="Times New Roman" w:hAnsi="GHEA Grapalat" w:cs="Times New Roman"/>
          <w:sz w:val="24"/>
          <w:szCs w:val="24"/>
          <w:lang w:val="hy-AM" w:eastAsia="ru-RU"/>
        </w:rPr>
      </w:pPr>
      <w:r w:rsidRPr="00F95F07">
        <w:rPr>
          <w:rFonts w:ascii="GHEA Grapalat" w:eastAsia="Times New Roman" w:hAnsi="GHEA Grapalat" w:cs="Times New Roman"/>
          <w:sz w:val="24"/>
          <w:szCs w:val="24"/>
          <w:lang w:val="hy-AM" w:eastAsia="ru-RU"/>
        </w:rPr>
        <w:t xml:space="preserve">Հարկադիր կատարման գործընթացում կիրառվող միջոցների արդյունքում պարտապանների </w:t>
      </w:r>
      <w:r w:rsidRPr="00AA56B4">
        <w:rPr>
          <w:rFonts w:ascii="GHEA Grapalat" w:eastAsia="Times New Roman" w:hAnsi="GHEA Grapalat" w:cs="Times New Roman"/>
          <w:sz w:val="24"/>
          <w:szCs w:val="24"/>
          <w:lang w:val="hy-AM" w:eastAsia="ru-RU"/>
        </w:rPr>
        <w:t>դ</w:t>
      </w:r>
      <w:r w:rsidRPr="00F95F07">
        <w:rPr>
          <w:rFonts w:ascii="GHEA Grapalat" w:eastAsia="Times New Roman" w:hAnsi="GHEA Grapalat" w:cs="Times New Roman"/>
          <w:sz w:val="24"/>
          <w:szCs w:val="24"/>
          <w:lang w:val="hy-AM" w:eastAsia="ru-RU"/>
        </w:rPr>
        <w:t>րամական միջոցների և գույքի նկատմամբ դրվում են արգելանքներ, ինչի հետևանքով՝</w:t>
      </w:r>
      <w:r w:rsidRPr="00AA56B4">
        <w:rPr>
          <w:rFonts w:ascii="GHEA Grapalat" w:eastAsia="Times New Roman" w:hAnsi="GHEA Grapalat" w:cs="Times New Roman"/>
          <w:sz w:val="24"/>
          <w:szCs w:val="24"/>
          <w:lang w:val="hy-AM" w:eastAsia="ru-RU"/>
        </w:rPr>
        <w:t xml:space="preserve"> </w:t>
      </w:r>
      <w:r w:rsidRPr="00F95F07">
        <w:rPr>
          <w:rFonts w:ascii="GHEA Grapalat" w:eastAsia="Times New Roman" w:hAnsi="GHEA Grapalat" w:cs="Times New Roman"/>
          <w:sz w:val="24"/>
          <w:szCs w:val="24"/>
          <w:lang w:val="hy-AM" w:eastAsia="ru-RU"/>
        </w:rPr>
        <w:t>սահմանափակվում է նրանց ֆինանսական միջոցների տնօրինման հնարավորությունը,</w:t>
      </w:r>
      <w:r w:rsidRPr="00AA56B4">
        <w:rPr>
          <w:rFonts w:ascii="GHEA Grapalat" w:eastAsia="Times New Roman" w:hAnsi="GHEA Grapalat" w:cs="Times New Roman"/>
          <w:sz w:val="24"/>
          <w:szCs w:val="24"/>
          <w:lang w:val="hy-AM" w:eastAsia="ru-RU"/>
        </w:rPr>
        <w:t xml:space="preserve"> </w:t>
      </w:r>
      <w:r w:rsidRPr="00F95F07">
        <w:rPr>
          <w:rFonts w:ascii="GHEA Grapalat" w:eastAsia="Times New Roman" w:hAnsi="GHEA Grapalat" w:cs="Times New Roman"/>
          <w:sz w:val="24"/>
          <w:szCs w:val="24"/>
          <w:lang w:val="hy-AM" w:eastAsia="ru-RU"/>
        </w:rPr>
        <w:t>արգելափակվում են բանկային հաշիվները,</w:t>
      </w:r>
      <w:r w:rsidRPr="00AA56B4">
        <w:rPr>
          <w:rFonts w:ascii="GHEA Grapalat" w:eastAsia="Times New Roman" w:hAnsi="GHEA Grapalat" w:cs="Times New Roman"/>
          <w:sz w:val="24"/>
          <w:szCs w:val="24"/>
          <w:lang w:val="hy-AM" w:eastAsia="ru-RU"/>
        </w:rPr>
        <w:t xml:space="preserve"> </w:t>
      </w:r>
      <w:r w:rsidRPr="00F95F07">
        <w:rPr>
          <w:rFonts w:ascii="GHEA Grapalat" w:eastAsia="Times New Roman" w:hAnsi="GHEA Grapalat" w:cs="Times New Roman"/>
          <w:sz w:val="24"/>
          <w:szCs w:val="24"/>
          <w:lang w:val="hy-AM" w:eastAsia="ru-RU"/>
        </w:rPr>
        <w:t>կիրառվում են գույքի օտարման սահմանափակումներ։</w:t>
      </w:r>
    </w:p>
    <w:p w14:paraId="5629AE4E" w14:textId="61816A12" w:rsidR="00AA56B4" w:rsidRPr="00F95F07" w:rsidRDefault="00AA56B4" w:rsidP="0047492E">
      <w:pPr>
        <w:spacing w:after="0"/>
        <w:ind w:firstLine="720"/>
        <w:jc w:val="both"/>
        <w:rPr>
          <w:rFonts w:ascii="GHEA Grapalat" w:eastAsia="Times New Roman" w:hAnsi="GHEA Grapalat" w:cs="Times New Roman"/>
          <w:sz w:val="24"/>
          <w:szCs w:val="24"/>
          <w:lang w:val="hy-AM" w:eastAsia="ru-RU"/>
        </w:rPr>
      </w:pPr>
      <w:r w:rsidRPr="00F95F07">
        <w:rPr>
          <w:rFonts w:ascii="GHEA Grapalat" w:eastAsia="Times New Roman" w:hAnsi="GHEA Grapalat" w:cs="Times New Roman"/>
          <w:sz w:val="24"/>
          <w:szCs w:val="24"/>
          <w:lang w:val="hy-AM" w:eastAsia="ru-RU"/>
        </w:rPr>
        <w:t>Նշված սահմանափակումները գործնականում հանգեցնում են</w:t>
      </w:r>
      <w:r w:rsidR="0047492E">
        <w:rPr>
          <w:rFonts w:ascii="GHEA Grapalat" w:eastAsia="Times New Roman" w:hAnsi="GHEA Grapalat" w:cs="Times New Roman"/>
          <w:sz w:val="24"/>
          <w:szCs w:val="24"/>
          <w:lang w:val="hy-AM" w:eastAsia="ru-RU"/>
        </w:rPr>
        <w:t xml:space="preserve"> նաև</w:t>
      </w:r>
      <w:r w:rsidRPr="00AA56B4">
        <w:rPr>
          <w:rFonts w:ascii="GHEA Grapalat" w:eastAsia="Times New Roman" w:hAnsi="GHEA Grapalat" w:cs="Times New Roman"/>
          <w:sz w:val="24"/>
          <w:szCs w:val="24"/>
          <w:lang w:val="hy-AM" w:eastAsia="ru-RU"/>
        </w:rPr>
        <w:t xml:space="preserve"> </w:t>
      </w:r>
      <w:r w:rsidRPr="00F95F07">
        <w:rPr>
          <w:rFonts w:ascii="GHEA Grapalat" w:eastAsia="Times New Roman" w:hAnsi="GHEA Grapalat" w:cs="Times New Roman"/>
          <w:sz w:val="24"/>
          <w:szCs w:val="24"/>
          <w:lang w:val="hy-AM" w:eastAsia="ru-RU"/>
        </w:rPr>
        <w:t>նրան, որ պարտապանները չեն կարողանում օգտվել</w:t>
      </w:r>
      <w:r w:rsidRPr="00AA56B4">
        <w:rPr>
          <w:rFonts w:ascii="GHEA Grapalat" w:eastAsia="Times New Roman" w:hAnsi="GHEA Grapalat" w:cs="Times New Roman"/>
          <w:sz w:val="24"/>
          <w:szCs w:val="24"/>
          <w:lang w:val="hy-AM" w:eastAsia="ru-RU"/>
        </w:rPr>
        <w:t xml:space="preserve"> </w:t>
      </w:r>
      <w:r w:rsidRPr="00F95F07">
        <w:rPr>
          <w:rFonts w:ascii="GHEA Grapalat" w:eastAsia="Times New Roman" w:hAnsi="GHEA Grapalat" w:cs="Times New Roman"/>
          <w:sz w:val="24"/>
          <w:szCs w:val="24"/>
          <w:lang w:val="hy-AM" w:eastAsia="ru-RU"/>
        </w:rPr>
        <w:t>պետության կողմից տրամադրվող սոցիալական և բնակարանային աջակցության ծրագրերից, այդ թվում՝ բնակարանի ձեռքբերման կամ բնակարանային պայմանների բարելավման նպատակով տրամադրվող հավաստագրերից (սերտիֆիկատներից)։</w:t>
      </w:r>
    </w:p>
    <w:p w14:paraId="291D1104" w14:textId="41F42CCD" w:rsidR="00AA56B4" w:rsidRPr="00F95F07" w:rsidRDefault="00AA56B4" w:rsidP="0047492E">
      <w:pPr>
        <w:spacing w:after="0"/>
        <w:ind w:firstLine="720"/>
        <w:jc w:val="both"/>
        <w:rPr>
          <w:rFonts w:ascii="GHEA Grapalat" w:eastAsia="Times New Roman" w:hAnsi="GHEA Grapalat" w:cs="Times New Roman"/>
          <w:sz w:val="24"/>
          <w:szCs w:val="24"/>
          <w:lang w:val="hy-AM" w:eastAsia="ru-RU"/>
        </w:rPr>
      </w:pPr>
      <w:r w:rsidRPr="00F95F07">
        <w:rPr>
          <w:rFonts w:ascii="GHEA Grapalat" w:eastAsia="Times New Roman" w:hAnsi="GHEA Grapalat" w:cs="Times New Roman"/>
          <w:sz w:val="24"/>
          <w:szCs w:val="24"/>
          <w:lang w:val="hy-AM" w:eastAsia="ru-RU"/>
        </w:rPr>
        <w:t>Արդյունքում՝</w:t>
      </w:r>
      <w:r w:rsidRPr="00AA56B4">
        <w:rPr>
          <w:rFonts w:ascii="GHEA Grapalat" w:eastAsia="Times New Roman" w:hAnsi="GHEA Grapalat" w:cs="Times New Roman"/>
          <w:sz w:val="24"/>
          <w:szCs w:val="24"/>
          <w:lang w:val="hy-AM" w:eastAsia="ru-RU"/>
        </w:rPr>
        <w:t xml:space="preserve"> </w:t>
      </w:r>
      <w:r w:rsidRPr="00F95F07">
        <w:rPr>
          <w:rFonts w:ascii="GHEA Grapalat" w:eastAsia="Times New Roman" w:hAnsi="GHEA Grapalat" w:cs="Times New Roman"/>
          <w:sz w:val="24"/>
          <w:szCs w:val="24"/>
          <w:lang w:val="hy-AM" w:eastAsia="ru-RU"/>
        </w:rPr>
        <w:t>քաղաքացիները զրկվում են իրենց կենսապայմանների բարելավման հնարավորությունից,</w:t>
      </w:r>
      <w:r w:rsidRPr="00AA56B4">
        <w:rPr>
          <w:rFonts w:ascii="GHEA Grapalat" w:eastAsia="Times New Roman" w:hAnsi="GHEA Grapalat" w:cs="Times New Roman"/>
          <w:sz w:val="24"/>
          <w:szCs w:val="24"/>
          <w:lang w:val="hy-AM" w:eastAsia="ru-RU"/>
        </w:rPr>
        <w:t xml:space="preserve"> </w:t>
      </w:r>
      <w:r w:rsidRPr="00F95F07">
        <w:rPr>
          <w:rFonts w:ascii="GHEA Grapalat" w:eastAsia="Times New Roman" w:hAnsi="GHEA Grapalat" w:cs="Times New Roman"/>
          <w:sz w:val="24"/>
          <w:szCs w:val="24"/>
          <w:lang w:val="hy-AM" w:eastAsia="ru-RU"/>
        </w:rPr>
        <w:t>նվազում է պետական աջակցության ծրագրերի արդյունավետությունը,</w:t>
      </w:r>
      <w:r w:rsidRPr="00AA56B4">
        <w:rPr>
          <w:rFonts w:ascii="GHEA Grapalat" w:eastAsia="Times New Roman" w:hAnsi="GHEA Grapalat" w:cs="Times New Roman"/>
          <w:sz w:val="24"/>
          <w:szCs w:val="24"/>
          <w:lang w:val="hy-AM" w:eastAsia="ru-RU"/>
        </w:rPr>
        <w:t xml:space="preserve"> </w:t>
      </w:r>
      <w:r w:rsidRPr="00F95F07">
        <w:rPr>
          <w:rFonts w:ascii="GHEA Grapalat" w:eastAsia="Times New Roman" w:hAnsi="GHEA Grapalat" w:cs="Times New Roman"/>
          <w:sz w:val="24"/>
          <w:szCs w:val="24"/>
          <w:lang w:val="hy-AM" w:eastAsia="ru-RU"/>
        </w:rPr>
        <w:t>խորանում է սոցիալական լարվածությունը։</w:t>
      </w:r>
    </w:p>
    <w:p w14:paraId="5B228B03" w14:textId="049D52D2" w:rsidR="00AA56B4" w:rsidRPr="00240C94" w:rsidRDefault="00AA56B4" w:rsidP="0047492E">
      <w:pPr>
        <w:spacing w:after="0"/>
        <w:ind w:firstLine="720"/>
        <w:jc w:val="both"/>
        <w:rPr>
          <w:rFonts w:ascii="GHEA Grapalat" w:eastAsia="Times New Roman" w:hAnsi="GHEA Grapalat" w:cs="Times New Roman"/>
          <w:sz w:val="24"/>
          <w:szCs w:val="24"/>
          <w:lang w:val="hy-AM" w:eastAsia="ru-RU"/>
        </w:rPr>
      </w:pPr>
      <w:r w:rsidRPr="00F95F07">
        <w:rPr>
          <w:rFonts w:ascii="GHEA Grapalat" w:eastAsia="Times New Roman" w:hAnsi="GHEA Grapalat" w:cs="Times New Roman"/>
          <w:sz w:val="24"/>
          <w:szCs w:val="24"/>
          <w:lang w:val="hy-AM" w:eastAsia="ru-RU"/>
        </w:rPr>
        <w:t xml:space="preserve">Բացի այդ, </w:t>
      </w:r>
      <w:r w:rsidR="0047492E">
        <w:rPr>
          <w:rFonts w:ascii="GHEA Grapalat" w:eastAsia="Times New Roman" w:hAnsi="GHEA Grapalat" w:cs="Times New Roman"/>
          <w:sz w:val="24"/>
          <w:szCs w:val="24"/>
          <w:lang w:val="hy-AM" w:eastAsia="ru-RU"/>
        </w:rPr>
        <w:t>հարկադիր կատարողական վարույթներում գտնվող</w:t>
      </w:r>
      <w:r w:rsidR="00A06587">
        <w:rPr>
          <w:rFonts w:ascii="GHEA Grapalat" w:eastAsia="Times New Roman" w:hAnsi="GHEA Grapalat" w:cs="Times New Roman"/>
          <w:sz w:val="24"/>
          <w:szCs w:val="24"/>
          <w:lang w:val="hy-AM" w:eastAsia="ru-RU"/>
        </w:rPr>
        <w:t xml:space="preserve"> պարտավորությունների զգալի մասը հանդիսանում է</w:t>
      </w:r>
      <w:r w:rsidRPr="00F95F07">
        <w:rPr>
          <w:rFonts w:ascii="GHEA Grapalat" w:eastAsia="Times New Roman" w:hAnsi="GHEA Grapalat" w:cs="Times New Roman"/>
          <w:sz w:val="24"/>
          <w:szCs w:val="24"/>
          <w:lang w:val="hy-AM" w:eastAsia="ru-RU"/>
        </w:rPr>
        <w:t xml:space="preserve"> փաստացի անհուսալի</w:t>
      </w:r>
      <w:r w:rsidR="00A06587">
        <w:rPr>
          <w:rFonts w:ascii="GHEA Grapalat" w:eastAsia="Times New Roman" w:hAnsi="GHEA Grapalat" w:cs="Times New Roman"/>
          <w:sz w:val="24"/>
          <w:szCs w:val="24"/>
          <w:lang w:val="hy-AM" w:eastAsia="ru-RU"/>
        </w:rPr>
        <w:t xml:space="preserve">՝ </w:t>
      </w:r>
      <w:r w:rsidR="00A06587" w:rsidRPr="00A06587">
        <w:rPr>
          <w:rFonts w:ascii="GHEA Grapalat" w:eastAsia="Times New Roman" w:hAnsi="GHEA Grapalat" w:cs="Times New Roman"/>
          <w:sz w:val="24"/>
          <w:szCs w:val="24"/>
          <w:lang w:val="hy-AM" w:eastAsia="ru-RU"/>
        </w:rPr>
        <w:t>պայմանավորված պարտապանների գույքային և ֆինանսական հնարավորությունների բացակայությամբ</w:t>
      </w:r>
      <w:r w:rsidRPr="00F95F07">
        <w:rPr>
          <w:rFonts w:ascii="GHEA Grapalat" w:eastAsia="Times New Roman" w:hAnsi="GHEA Grapalat" w:cs="Times New Roman"/>
          <w:sz w:val="24"/>
          <w:szCs w:val="24"/>
          <w:lang w:val="hy-AM" w:eastAsia="ru-RU"/>
        </w:rPr>
        <w:t>,</w:t>
      </w:r>
      <w:r w:rsidR="00A06587">
        <w:rPr>
          <w:rFonts w:ascii="GHEA Grapalat" w:eastAsia="Times New Roman" w:hAnsi="GHEA Grapalat" w:cs="Times New Roman"/>
          <w:sz w:val="24"/>
          <w:szCs w:val="24"/>
          <w:lang w:val="hy-AM" w:eastAsia="ru-RU"/>
        </w:rPr>
        <w:t xml:space="preserve"> և</w:t>
      </w:r>
      <w:r w:rsidRPr="00F95F07">
        <w:rPr>
          <w:rFonts w:ascii="GHEA Grapalat" w:eastAsia="Times New Roman" w:hAnsi="GHEA Grapalat" w:cs="Times New Roman"/>
          <w:sz w:val="24"/>
          <w:szCs w:val="24"/>
          <w:lang w:val="hy-AM" w:eastAsia="ru-RU"/>
        </w:rPr>
        <w:t xml:space="preserve"> </w:t>
      </w:r>
      <w:r w:rsidR="00A06587" w:rsidRPr="00A06587">
        <w:rPr>
          <w:rFonts w:ascii="GHEA Grapalat" w:eastAsia="Times New Roman" w:hAnsi="GHEA Grapalat" w:cs="Times New Roman"/>
          <w:sz w:val="24"/>
          <w:szCs w:val="24"/>
          <w:lang w:val="hy-AM" w:eastAsia="ru-RU"/>
        </w:rPr>
        <w:t>դրանց պահպանումը որպես պահանջ չի ապահովում պետական բյուջեի եկամուտների աճ</w:t>
      </w:r>
      <w:r w:rsidR="00A06587">
        <w:rPr>
          <w:rFonts w:ascii="GHEA Grapalat" w:eastAsia="Times New Roman" w:hAnsi="GHEA Grapalat" w:cs="Times New Roman"/>
          <w:sz w:val="24"/>
          <w:szCs w:val="24"/>
          <w:lang w:val="hy-AM" w:eastAsia="ru-RU"/>
        </w:rPr>
        <w:t>,</w:t>
      </w:r>
      <w:r w:rsidR="00A06587" w:rsidRPr="00F95F07">
        <w:rPr>
          <w:rFonts w:ascii="GHEA Grapalat" w:eastAsia="Times New Roman" w:hAnsi="GHEA Grapalat" w:cs="Times New Roman"/>
          <w:sz w:val="24"/>
          <w:szCs w:val="24"/>
          <w:lang w:val="hy-AM" w:eastAsia="ru-RU"/>
        </w:rPr>
        <w:t xml:space="preserve"> </w:t>
      </w:r>
      <w:r w:rsidR="00A06587">
        <w:rPr>
          <w:rFonts w:ascii="GHEA Grapalat" w:eastAsia="Times New Roman" w:hAnsi="GHEA Grapalat" w:cs="Times New Roman"/>
          <w:sz w:val="24"/>
          <w:szCs w:val="24"/>
          <w:lang w:val="hy-AM" w:eastAsia="ru-RU"/>
        </w:rPr>
        <w:t>իսկ հարկադիր կատարումը դառնում է</w:t>
      </w:r>
      <w:r w:rsidRPr="00F95F07">
        <w:rPr>
          <w:rFonts w:ascii="GHEA Grapalat" w:eastAsia="Times New Roman" w:hAnsi="GHEA Grapalat" w:cs="Times New Roman"/>
          <w:sz w:val="24"/>
          <w:szCs w:val="24"/>
          <w:lang w:val="hy-AM" w:eastAsia="ru-RU"/>
        </w:rPr>
        <w:t xml:space="preserve"> անարդյունավետ, ինչը հավելյալ վարչարարական բեռ է ստեղծում Հարկադիր կատարումն ապահովող ծառայության համար։</w:t>
      </w:r>
    </w:p>
    <w:p w14:paraId="5F018A62" w14:textId="6C6D8E34" w:rsidR="00AA56B4" w:rsidRPr="00F95F07" w:rsidRDefault="00AA56B4" w:rsidP="0047492E">
      <w:pPr>
        <w:spacing w:after="0"/>
        <w:ind w:firstLine="720"/>
        <w:jc w:val="both"/>
        <w:rPr>
          <w:rFonts w:ascii="GHEA Grapalat" w:eastAsia="Times New Roman" w:hAnsi="GHEA Grapalat" w:cs="Times New Roman"/>
          <w:sz w:val="24"/>
          <w:szCs w:val="24"/>
          <w:lang w:val="hy-AM" w:eastAsia="ru-RU"/>
        </w:rPr>
      </w:pPr>
      <w:r w:rsidRPr="00F95F07">
        <w:rPr>
          <w:rFonts w:ascii="GHEA Grapalat" w:eastAsia="Times New Roman" w:hAnsi="GHEA Grapalat" w:cs="Times New Roman"/>
          <w:sz w:val="24"/>
          <w:szCs w:val="24"/>
          <w:lang w:val="hy-AM" w:eastAsia="ru-RU"/>
        </w:rPr>
        <w:t>Վերոնշյալ հանգամանքներով պայմանավորված՝ անհրաժեշտ է պետական միջամտություն՝ ուղղված նման պարտավորությունների դադարեցմանը (ներմանը), ինչպես նաև քաղաքացիների նկատմամբ կիրառվող սահմանափակումների վերացմանը, ինչը հնարավորություն կտա նրանց լիարժեք օգտվել պետական ծրագրերից</w:t>
      </w:r>
      <w:r w:rsidR="0047492E">
        <w:rPr>
          <w:rFonts w:ascii="GHEA Grapalat" w:eastAsia="Times New Roman" w:hAnsi="GHEA Grapalat" w:cs="Times New Roman"/>
          <w:sz w:val="24"/>
          <w:szCs w:val="24"/>
          <w:lang w:val="hy-AM" w:eastAsia="ru-RU"/>
        </w:rPr>
        <w:t>, բարելավել սոցիալական վիճակը</w:t>
      </w:r>
      <w:r w:rsidRPr="00F95F07">
        <w:rPr>
          <w:rFonts w:ascii="GHEA Grapalat" w:eastAsia="Times New Roman" w:hAnsi="GHEA Grapalat" w:cs="Times New Roman"/>
          <w:sz w:val="24"/>
          <w:szCs w:val="24"/>
          <w:lang w:val="hy-AM" w:eastAsia="ru-RU"/>
        </w:rPr>
        <w:t xml:space="preserve"> և վերականգնել իրենց տնտեսական ակտիվությունը</w:t>
      </w:r>
      <w:r w:rsidRPr="00AA56B4">
        <w:rPr>
          <w:rFonts w:ascii="GHEA Grapalat" w:eastAsia="Times New Roman" w:hAnsi="GHEA Grapalat" w:cs="Times New Roman"/>
          <w:sz w:val="24"/>
          <w:szCs w:val="24"/>
          <w:lang w:val="hy-AM" w:eastAsia="ru-RU"/>
        </w:rPr>
        <w:t>:</w:t>
      </w:r>
      <w:r w:rsidR="007E5DCE" w:rsidRPr="007E5DCE">
        <w:rPr>
          <w:lang w:val="hy-AM"/>
        </w:rPr>
        <w:t xml:space="preserve"> </w:t>
      </w:r>
    </w:p>
    <w:p w14:paraId="32CA07FB" w14:textId="77777777" w:rsidR="001B7241" w:rsidRPr="00F95F07" w:rsidRDefault="001B7241" w:rsidP="008D64B0">
      <w:pPr>
        <w:pStyle w:val="a5"/>
        <w:shd w:val="clear" w:color="auto" w:fill="FFFFFF"/>
        <w:tabs>
          <w:tab w:val="left" w:pos="720"/>
        </w:tabs>
        <w:spacing w:after="0"/>
        <w:ind w:left="0" w:firstLine="720"/>
        <w:jc w:val="both"/>
        <w:rPr>
          <w:rFonts w:ascii="GHEA Grapalat" w:eastAsia="Times New Roman" w:hAnsi="GHEA Grapalat" w:cs="Times New Roman"/>
          <w:sz w:val="24"/>
          <w:szCs w:val="24"/>
          <w:lang w:val="hy-AM" w:eastAsia="ru-RU"/>
        </w:rPr>
      </w:pPr>
    </w:p>
    <w:p w14:paraId="7907FF77" w14:textId="0E635707" w:rsidR="00C128C0" w:rsidRPr="00991F89" w:rsidRDefault="00F83217" w:rsidP="008F1EAD">
      <w:pPr>
        <w:pStyle w:val="a5"/>
        <w:numPr>
          <w:ilvl w:val="0"/>
          <w:numId w:val="9"/>
        </w:numPr>
        <w:shd w:val="clear" w:color="auto" w:fill="FFFFFF"/>
        <w:spacing w:after="0"/>
        <w:ind w:left="0" w:firstLine="720"/>
        <w:jc w:val="both"/>
        <w:rPr>
          <w:rFonts w:ascii="GHEA Grapalat" w:hAnsi="GHEA Grapalat"/>
          <w:b/>
          <w:bCs/>
          <w:spacing w:val="-6"/>
          <w:sz w:val="24"/>
          <w:szCs w:val="24"/>
          <w:lang w:val="hy-AM"/>
        </w:rPr>
      </w:pPr>
      <w:r w:rsidRPr="00991F89">
        <w:rPr>
          <w:rFonts w:ascii="GHEA Grapalat" w:hAnsi="GHEA Grapalat"/>
          <w:b/>
          <w:bCs/>
          <w:spacing w:val="-6"/>
          <w:sz w:val="24"/>
          <w:szCs w:val="24"/>
          <w:lang w:val="hy-AM"/>
        </w:rPr>
        <w:t>Կարգավորման</w:t>
      </w:r>
      <w:r w:rsidR="00C128C0" w:rsidRPr="00991F89">
        <w:rPr>
          <w:rFonts w:ascii="GHEA Grapalat" w:hAnsi="GHEA Grapalat"/>
          <w:b/>
          <w:bCs/>
          <w:spacing w:val="-6"/>
          <w:sz w:val="24"/>
          <w:szCs w:val="24"/>
          <w:lang w:val="hy-AM"/>
        </w:rPr>
        <w:t xml:space="preserve"> նպատակը և ակնկալվող արդյունքը</w:t>
      </w:r>
      <w:r w:rsidRPr="00991F89">
        <w:rPr>
          <w:rFonts w:ascii="GHEA Grapalat" w:hAnsi="GHEA Grapalat"/>
          <w:b/>
          <w:bCs/>
          <w:spacing w:val="-6"/>
          <w:sz w:val="24"/>
          <w:szCs w:val="24"/>
          <w:lang w:val="hy-AM"/>
        </w:rPr>
        <w:t>.</w:t>
      </w:r>
    </w:p>
    <w:p w14:paraId="0D98429E" w14:textId="56A60F11" w:rsidR="009F172E" w:rsidRPr="009F172E" w:rsidRDefault="004954C9" w:rsidP="008F1EAD">
      <w:pPr>
        <w:spacing w:after="0"/>
        <w:ind w:firstLine="720"/>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Ա</w:t>
      </w:r>
      <w:r w:rsidRPr="004954C9">
        <w:rPr>
          <w:rFonts w:ascii="GHEA Grapalat" w:eastAsia="Times New Roman" w:hAnsi="GHEA Grapalat" w:cs="Times New Roman"/>
          <w:sz w:val="24"/>
          <w:szCs w:val="24"/>
          <w:lang w:val="hy-AM" w:eastAsia="ru-RU"/>
        </w:rPr>
        <w:t xml:space="preserve">ռանձին ֆիզիկական անձանց </w:t>
      </w:r>
      <w:r w:rsidR="00991F89" w:rsidRPr="00991F89">
        <w:rPr>
          <w:rFonts w:ascii="GHEA Grapalat" w:eastAsia="Times New Roman" w:hAnsi="GHEA Grapalat" w:cs="Times New Roman"/>
          <w:sz w:val="24"/>
          <w:szCs w:val="24"/>
          <w:lang w:val="hy-AM" w:eastAsia="ru-RU"/>
        </w:rPr>
        <w:t>սոցիալական պայմանների բարելավմանն աջակցելու</w:t>
      </w:r>
      <w:r w:rsidR="0047492E">
        <w:rPr>
          <w:rFonts w:ascii="GHEA Grapalat" w:eastAsia="Times New Roman" w:hAnsi="GHEA Grapalat" w:cs="Times New Roman"/>
          <w:sz w:val="24"/>
          <w:szCs w:val="24"/>
          <w:lang w:val="hy-AM" w:eastAsia="ru-RU"/>
        </w:rPr>
        <w:t>, ինչպես նաև</w:t>
      </w:r>
      <w:r w:rsidR="005D5D77">
        <w:rPr>
          <w:rFonts w:ascii="GHEA Grapalat" w:eastAsia="Times New Roman" w:hAnsi="GHEA Grapalat" w:cs="Times New Roman"/>
          <w:sz w:val="24"/>
          <w:szCs w:val="24"/>
          <w:lang w:val="hy-AM" w:eastAsia="ru-RU"/>
        </w:rPr>
        <w:t xml:space="preserve"> այն</w:t>
      </w:r>
      <w:r w:rsidR="007E5DCE" w:rsidRPr="007E5DCE">
        <w:rPr>
          <w:rFonts w:ascii="GHEA Grapalat" w:eastAsia="Times New Roman" w:hAnsi="GHEA Grapalat" w:cs="Times New Roman"/>
          <w:sz w:val="24"/>
          <w:szCs w:val="24"/>
          <w:lang w:val="hy-AM" w:eastAsia="ru-RU"/>
        </w:rPr>
        <w:t xml:space="preserve"> </w:t>
      </w:r>
      <w:r w:rsidR="007E5DCE">
        <w:rPr>
          <w:rFonts w:ascii="GHEA Grapalat" w:eastAsia="Times New Roman" w:hAnsi="GHEA Grapalat" w:cs="Times New Roman"/>
          <w:sz w:val="24"/>
          <w:szCs w:val="24"/>
          <w:lang w:val="hy-AM" w:eastAsia="ru-RU"/>
        </w:rPr>
        <w:t>ֆիզիկական անձանց</w:t>
      </w:r>
      <w:r w:rsidR="00847871">
        <w:rPr>
          <w:rFonts w:ascii="GHEA Grapalat" w:eastAsia="Times New Roman" w:hAnsi="GHEA Grapalat" w:cs="Times New Roman"/>
          <w:sz w:val="24"/>
          <w:szCs w:val="24"/>
          <w:lang w:val="hy-AM" w:eastAsia="ru-RU"/>
        </w:rPr>
        <w:t xml:space="preserve"> հետ, որոնց պարտավորությունների գծով չեն հարուցվել կատարողական վարույթներ,</w:t>
      </w:r>
      <w:r w:rsidR="00847871" w:rsidRPr="00847871">
        <w:rPr>
          <w:rFonts w:ascii="GHEA Grapalat" w:eastAsia="Times New Roman" w:hAnsi="GHEA Grapalat" w:cs="Times New Roman"/>
          <w:sz w:val="24"/>
          <w:szCs w:val="24"/>
          <w:lang w:val="hy-AM" w:eastAsia="ru-RU"/>
        </w:rPr>
        <w:t xml:space="preserve"> հավասարության և արդարության սկզբունք</w:t>
      </w:r>
      <w:r w:rsidR="005D5D77">
        <w:rPr>
          <w:rFonts w:ascii="GHEA Grapalat" w:eastAsia="Times New Roman" w:hAnsi="GHEA Grapalat" w:cs="Times New Roman"/>
          <w:sz w:val="24"/>
          <w:szCs w:val="24"/>
          <w:lang w:val="hy-AM" w:eastAsia="ru-RU"/>
        </w:rPr>
        <w:t>ներ</w:t>
      </w:r>
      <w:r w:rsidR="00847871" w:rsidRPr="00847871">
        <w:rPr>
          <w:rFonts w:ascii="GHEA Grapalat" w:eastAsia="Times New Roman" w:hAnsi="GHEA Grapalat" w:cs="Times New Roman"/>
          <w:sz w:val="24"/>
          <w:szCs w:val="24"/>
          <w:lang w:val="hy-AM" w:eastAsia="ru-RU"/>
        </w:rPr>
        <w:t>ը</w:t>
      </w:r>
      <w:r w:rsidR="00847871">
        <w:rPr>
          <w:rFonts w:ascii="GHEA Grapalat" w:eastAsia="Times New Roman" w:hAnsi="GHEA Grapalat" w:cs="Times New Roman"/>
          <w:sz w:val="24"/>
          <w:szCs w:val="24"/>
          <w:lang w:val="hy-AM" w:eastAsia="ru-RU"/>
        </w:rPr>
        <w:t xml:space="preserve"> պահպանելու</w:t>
      </w:r>
      <w:r w:rsidR="00991F89" w:rsidRPr="00991F89">
        <w:rPr>
          <w:rFonts w:ascii="GHEA Grapalat" w:eastAsia="Times New Roman" w:hAnsi="GHEA Grapalat" w:cs="Times New Roman"/>
          <w:sz w:val="24"/>
          <w:szCs w:val="24"/>
          <w:lang w:val="hy-AM" w:eastAsia="ru-RU"/>
        </w:rPr>
        <w:t xml:space="preserve"> նպատակով</w:t>
      </w:r>
      <w:r w:rsidR="00991F89">
        <w:rPr>
          <w:rFonts w:ascii="GHEA Grapalat" w:eastAsia="Times New Roman" w:hAnsi="GHEA Grapalat" w:cs="Times New Roman"/>
          <w:sz w:val="24"/>
          <w:szCs w:val="24"/>
          <w:lang w:val="hy-AM" w:eastAsia="ru-RU"/>
        </w:rPr>
        <w:t>՝</w:t>
      </w:r>
      <w:r w:rsidR="009F172E" w:rsidRPr="009F172E">
        <w:rPr>
          <w:rFonts w:ascii="GHEA Grapalat" w:eastAsia="Times New Roman" w:hAnsi="GHEA Grapalat" w:cs="Times New Roman"/>
          <w:sz w:val="24"/>
          <w:szCs w:val="24"/>
          <w:lang w:val="hy-AM" w:eastAsia="ru-RU"/>
        </w:rPr>
        <w:t xml:space="preserve"> Նախագծով առաջարկվում է ներել Հայաստանի Հանրապետության կառավարության 2023 թվականի դեկտեմբերի 28-ի N 2326-Ն որոշման հիման վրա Հայաստանի Հանրապետության ֆինանսների նախարարության և համապատասխան ֆինանսական կազմակերպության միջև Հայաստանի Հանրապետության քաղաքացիական օրենսգրքի 25-րդ գլխով սահմանված կարգով կնքված պահանջի զիջման (ցեսիայի) պայմանագրերի շրջանակներում Հայաստանի Հանրապետության կառավարությանը փոխանցված և հարկադիր կատարողական վարույթում գտնվող, ինչպես նաև Հայաստանի Հանրապետության տարածքում գտնվող շարժական գույքի, բացառությամբ ոսկյա իրերի, գրավով ապահովված ֆիզիկական </w:t>
      </w:r>
      <w:r w:rsidR="009F172E" w:rsidRPr="009F172E">
        <w:rPr>
          <w:rFonts w:ascii="GHEA Grapalat" w:eastAsia="Times New Roman" w:hAnsi="GHEA Grapalat" w:cs="Times New Roman"/>
          <w:sz w:val="24"/>
          <w:szCs w:val="24"/>
          <w:lang w:val="hy-AM" w:eastAsia="ru-RU"/>
        </w:rPr>
        <w:lastRenderedPageBreak/>
        <w:t>անձանց պարտավորությունները՝ պայմանով, որ այդ պարտավորությունների հիմնական գումարի չափը յուրաքանչյուր պարտապանի գծով զիջման օրվա դրությամբ չի գերազանցում 5,000,000 դրամը՝ ձևակերպելով որպես այդ անձանց տրամադրված պետական ֆինանսական աջակցություն:</w:t>
      </w:r>
    </w:p>
    <w:p w14:paraId="2F670682" w14:textId="77777777" w:rsidR="009F172E" w:rsidRPr="009F172E" w:rsidRDefault="009F172E" w:rsidP="008F1EAD">
      <w:pPr>
        <w:spacing w:after="0"/>
        <w:ind w:firstLine="720"/>
        <w:jc w:val="both"/>
        <w:rPr>
          <w:rFonts w:ascii="GHEA Grapalat" w:eastAsia="Times New Roman" w:hAnsi="GHEA Grapalat" w:cs="Times New Roman"/>
          <w:sz w:val="24"/>
          <w:szCs w:val="24"/>
          <w:lang w:val="hy-AM" w:eastAsia="ru-RU"/>
        </w:rPr>
      </w:pPr>
    </w:p>
    <w:p w14:paraId="0B611CDA" w14:textId="0A134D94" w:rsidR="00991F89" w:rsidRPr="002D5ABA" w:rsidRDefault="00991F89" w:rsidP="009F172E">
      <w:pPr>
        <w:spacing w:after="0"/>
        <w:jc w:val="both"/>
        <w:rPr>
          <w:rFonts w:ascii="GHEA Grapalat" w:eastAsia="Times New Roman" w:hAnsi="GHEA Grapalat" w:cs="Times New Roman"/>
          <w:sz w:val="24"/>
          <w:szCs w:val="24"/>
          <w:lang w:val="hy-AM" w:eastAsia="ru-RU"/>
        </w:rPr>
      </w:pPr>
    </w:p>
    <w:p w14:paraId="7CCF3CA3" w14:textId="04DADF52" w:rsidR="00C128C0" w:rsidRPr="002D5ABA" w:rsidRDefault="00C128C0" w:rsidP="002D5ABA">
      <w:pPr>
        <w:shd w:val="clear" w:color="auto" w:fill="FFFFFF"/>
        <w:spacing w:after="0"/>
        <w:jc w:val="both"/>
        <w:rPr>
          <w:rFonts w:ascii="GHEA Grapalat" w:hAnsi="GHEA Grapalat"/>
          <w:bCs/>
          <w:spacing w:val="-6"/>
          <w:sz w:val="24"/>
          <w:szCs w:val="24"/>
        </w:rPr>
      </w:pPr>
      <w:bookmarkStart w:id="0" w:name="_GoBack"/>
      <w:bookmarkEnd w:id="0"/>
    </w:p>
    <w:p w14:paraId="0339C0A7" w14:textId="77777777" w:rsidR="00C62D68" w:rsidRDefault="00F83217" w:rsidP="008F1EAD">
      <w:pPr>
        <w:pStyle w:val="a5"/>
        <w:numPr>
          <w:ilvl w:val="0"/>
          <w:numId w:val="9"/>
        </w:numPr>
        <w:shd w:val="clear" w:color="auto" w:fill="FFFFFF"/>
        <w:spacing w:after="0"/>
        <w:ind w:left="0" w:firstLine="720"/>
        <w:jc w:val="both"/>
        <w:rPr>
          <w:rFonts w:ascii="GHEA Grapalat" w:hAnsi="GHEA Grapalat"/>
          <w:b/>
          <w:bCs/>
          <w:spacing w:val="-6"/>
          <w:sz w:val="24"/>
          <w:szCs w:val="24"/>
          <w:lang w:val="hy-AM"/>
        </w:rPr>
      </w:pPr>
      <w:r>
        <w:rPr>
          <w:rFonts w:ascii="GHEA Grapalat" w:hAnsi="GHEA Grapalat"/>
          <w:b/>
          <w:bCs/>
          <w:spacing w:val="-6"/>
          <w:sz w:val="24"/>
          <w:szCs w:val="24"/>
          <w:lang w:val="hy-AM"/>
        </w:rPr>
        <w:t>Իրավական ակտի նախագիծը մշակող պատասխանատու մարմինը, ինչպես նաև, անհրաժեշտության դեպքում, նախաձեռնողի, հեղինակների և</w:t>
      </w:r>
      <w:r w:rsidR="00C128C0" w:rsidRPr="00C128C0">
        <w:rPr>
          <w:rFonts w:ascii="GHEA Grapalat" w:hAnsi="GHEA Grapalat"/>
          <w:b/>
          <w:bCs/>
          <w:spacing w:val="-6"/>
          <w:sz w:val="24"/>
          <w:szCs w:val="24"/>
          <w:lang w:val="hy-AM"/>
        </w:rPr>
        <w:t xml:space="preserve"> մշակման</w:t>
      </w:r>
      <w:r>
        <w:rPr>
          <w:rFonts w:ascii="GHEA Grapalat" w:hAnsi="GHEA Grapalat"/>
          <w:b/>
          <w:bCs/>
          <w:spacing w:val="-6"/>
          <w:sz w:val="24"/>
          <w:szCs w:val="24"/>
          <w:lang w:val="hy-AM"/>
        </w:rPr>
        <w:t>ը մասնակցող անձանց մասին տեղեկություններ.</w:t>
      </w:r>
    </w:p>
    <w:p w14:paraId="5C5665E5" w14:textId="152C4267" w:rsidR="0091210C" w:rsidRPr="00C62D68" w:rsidRDefault="008F1EAD" w:rsidP="008F1EAD">
      <w:pPr>
        <w:pStyle w:val="a5"/>
        <w:shd w:val="clear" w:color="auto" w:fill="FFFFFF"/>
        <w:spacing w:after="0"/>
        <w:ind w:left="0" w:firstLine="720"/>
        <w:jc w:val="both"/>
        <w:rPr>
          <w:rFonts w:ascii="GHEA Grapalat" w:hAnsi="GHEA Grapalat"/>
          <w:b/>
          <w:bCs/>
          <w:spacing w:val="-6"/>
          <w:sz w:val="24"/>
          <w:szCs w:val="24"/>
          <w:lang w:val="hy-AM"/>
        </w:rPr>
      </w:pPr>
      <w:r>
        <w:rPr>
          <w:rFonts w:ascii="GHEA Grapalat" w:eastAsia="Times New Roman" w:hAnsi="GHEA Grapalat" w:cs="Times New Roman"/>
          <w:sz w:val="24"/>
          <w:szCs w:val="24"/>
          <w:lang w:val="hy-AM" w:eastAsia="ru-RU"/>
        </w:rPr>
        <w:t>Նախագիծ</w:t>
      </w:r>
      <w:r w:rsidR="0091210C" w:rsidRPr="00C62D68">
        <w:rPr>
          <w:rFonts w:ascii="GHEA Grapalat" w:eastAsia="Times New Roman" w:hAnsi="GHEA Grapalat" w:cs="Times New Roman"/>
          <w:sz w:val="24"/>
          <w:szCs w:val="24"/>
          <w:lang w:val="hy-AM" w:eastAsia="ru-RU"/>
        </w:rPr>
        <w:t>ը մշակվել է ՀՀ ֆինանսների նախարարության կողմից:</w:t>
      </w:r>
    </w:p>
    <w:p w14:paraId="08941F34" w14:textId="79107E0F" w:rsidR="00C128C0" w:rsidRPr="00C128C0" w:rsidRDefault="00C128C0" w:rsidP="008F1EAD">
      <w:pPr>
        <w:shd w:val="clear" w:color="auto" w:fill="FFFFFF"/>
        <w:spacing w:after="0"/>
        <w:ind w:firstLine="720"/>
        <w:jc w:val="both"/>
        <w:rPr>
          <w:rFonts w:ascii="GHEA Grapalat" w:hAnsi="GHEA Grapalat"/>
          <w:bCs/>
          <w:spacing w:val="-6"/>
          <w:sz w:val="24"/>
          <w:szCs w:val="24"/>
          <w:lang w:val="hy-AM"/>
        </w:rPr>
      </w:pPr>
    </w:p>
    <w:p w14:paraId="7AC8BF78" w14:textId="274AEB64" w:rsidR="00C128C0" w:rsidRDefault="00F83217" w:rsidP="008F1EAD">
      <w:pPr>
        <w:pStyle w:val="a5"/>
        <w:numPr>
          <w:ilvl w:val="0"/>
          <w:numId w:val="9"/>
        </w:numPr>
        <w:shd w:val="clear" w:color="auto" w:fill="FFFFFF"/>
        <w:spacing w:after="0"/>
        <w:ind w:left="0" w:firstLine="720"/>
        <w:jc w:val="both"/>
        <w:rPr>
          <w:rFonts w:ascii="GHEA Grapalat" w:hAnsi="GHEA Grapalat"/>
          <w:b/>
          <w:bCs/>
          <w:spacing w:val="-6"/>
          <w:sz w:val="24"/>
          <w:szCs w:val="24"/>
          <w:lang w:val="hy-AM"/>
        </w:rPr>
      </w:pPr>
      <w:r>
        <w:rPr>
          <w:rFonts w:ascii="GHEA Grapalat" w:hAnsi="GHEA Grapalat"/>
          <w:b/>
          <w:bCs/>
          <w:spacing w:val="-6"/>
          <w:sz w:val="24"/>
          <w:szCs w:val="24"/>
          <w:lang w:val="hy-AM"/>
        </w:rPr>
        <w:t xml:space="preserve">Նախագծի </w:t>
      </w:r>
      <w:r w:rsidR="00C128C0" w:rsidRPr="00C128C0">
        <w:rPr>
          <w:rFonts w:ascii="GHEA Grapalat" w:hAnsi="GHEA Grapalat"/>
          <w:b/>
          <w:bCs/>
          <w:spacing w:val="-6"/>
          <w:sz w:val="24"/>
          <w:szCs w:val="24"/>
          <w:lang w:val="hy-AM"/>
        </w:rPr>
        <w:t xml:space="preserve">ընդունման կապակցությամբ պետական </w:t>
      </w:r>
      <w:r>
        <w:rPr>
          <w:rFonts w:ascii="GHEA Grapalat" w:hAnsi="GHEA Grapalat"/>
          <w:b/>
          <w:bCs/>
          <w:spacing w:val="-6"/>
          <w:sz w:val="24"/>
          <w:szCs w:val="24"/>
          <w:lang w:val="hy-AM"/>
        </w:rPr>
        <w:t>բյուջեում կամ տեղական ինքնակառավարման մարմինների բյուջեներում ծախսերի և եկամուտների էական ավելացումների կամ նվազեցումների մասին.</w:t>
      </w:r>
    </w:p>
    <w:p w14:paraId="68034882" w14:textId="709F511A" w:rsidR="0091210C" w:rsidRPr="00991F89" w:rsidRDefault="001700F0" w:rsidP="001700F0">
      <w:pPr>
        <w:shd w:val="clear" w:color="auto" w:fill="FFFFFF"/>
        <w:spacing w:after="0"/>
        <w:ind w:firstLine="720"/>
        <w:jc w:val="both"/>
        <w:rPr>
          <w:rFonts w:ascii="GHEA Grapalat" w:eastAsia="Times New Roman" w:hAnsi="GHEA Grapalat" w:cs="Times New Roman"/>
          <w:sz w:val="24"/>
          <w:szCs w:val="24"/>
          <w:lang w:val="hy-AM" w:eastAsia="ru-RU"/>
        </w:rPr>
      </w:pPr>
      <w:r w:rsidRPr="00991F89">
        <w:rPr>
          <w:rFonts w:ascii="GHEA Grapalat" w:eastAsia="Times New Roman" w:hAnsi="GHEA Grapalat" w:cs="Times New Roman"/>
          <w:sz w:val="24"/>
          <w:szCs w:val="24"/>
          <w:lang w:val="hy-AM" w:eastAsia="ru-RU"/>
        </w:rPr>
        <w:t>Նախագծի ընդուն</w:t>
      </w:r>
      <w:r w:rsidR="00164C46">
        <w:rPr>
          <w:rFonts w:ascii="GHEA Grapalat" w:eastAsia="Times New Roman" w:hAnsi="GHEA Grapalat" w:cs="Times New Roman"/>
          <w:sz w:val="24"/>
          <w:szCs w:val="24"/>
          <w:lang w:val="hy-AM" w:eastAsia="ru-RU"/>
        </w:rPr>
        <w:t xml:space="preserve">ումը կհանգեցնի </w:t>
      </w:r>
      <w:r w:rsidRPr="00991F89">
        <w:rPr>
          <w:rFonts w:ascii="GHEA Grapalat" w:eastAsia="Times New Roman" w:hAnsi="GHEA Grapalat" w:cs="Times New Roman"/>
          <w:sz w:val="24"/>
          <w:szCs w:val="24"/>
          <w:lang w:val="hy-AM" w:eastAsia="ru-RU"/>
        </w:rPr>
        <w:t>պետական բյուջե</w:t>
      </w:r>
      <w:r w:rsidR="00B3539F">
        <w:rPr>
          <w:rFonts w:ascii="GHEA Grapalat" w:eastAsia="Times New Roman" w:hAnsi="GHEA Grapalat" w:cs="Times New Roman"/>
          <w:sz w:val="24"/>
          <w:szCs w:val="24"/>
          <w:lang w:val="hy-AM" w:eastAsia="ru-RU"/>
        </w:rPr>
        <w:t>ի</w:t>
      </w:r>
      <w:r w:rsidRPr="00991F89">
        <w:rPr>
          <w:rFonts w:ascii="GHEA Grapalat" w:eastAsia="Times New Roman" w:hAnsi="GHEA Grapalat" w:cs="Times New Roman"/>
          <w:sz w:val="24"/>
          <w:szCs w:val="24"/>
          <w:lang w:val="hy-AM" w:eastAsia="ru-RU"/>
        </w:rPr>
        <w:t xml:space="preserve"> </w:t>
      </w:r>
      <w:r w:rsidR="00164C46">
        <w:rPr>
          <w:rFonts w:ascii="GHEA Grapalat" w:eastAsia="Times New Roman" w:hAnsi="GHEA Grapalat" w:cs="Times New Roman"/>
          <w:sz w:val="24"/>
          <w:szCs w:val="24"/>
          <w:lang w:val="hy-AM" w:eastAsia="ru-RU"/>
        </w:rPr>
        <w:t>եկամուտների նվազեցման</w:t>
      </w:r>
      <w:r w:rsidR="00B3539F">
        <w:rPr>
          <w:rFonts w:ascii="GHEA Grapalat" w:eastAsia="Times New Roman" w:hAnsi="GHEA Grapalat" w:cs="Times New Roman"/>
          <w:sz w:val="24"/>
          <w:szCs w:val="24"/>
          <w:lang w:val="hy-AM" w:eastAsia="ru-RU"/>
        </w:rPr>
        <w:t xml:space="preserve"> և կարող է հանգեցնել ծախսերի ավելացման</w:t>
      </w:r>
      <w:r w:rsidR="00164C46">
        <w:rPr>
          <w:rFonts w:ascii="GHEA Grapalat" w:eastAsia="Times New Roman" w:hAnsi="GHEA Grapalat" w:cs="Times New Roman"/>
          <w:sz w:val="24"/>
          <w:szCs w:val="24"/>
          <w:lang w:val="hy-AM" w:eastAsia="ru-RU"/>
        </w:rPr>
        <w:t>:</w:t>
      </w:r>
    </w:p>
    <w:p w14:paraId="1621C472" w14:textId="6E94B52F" w:rsidR="00C128C0" w:rsidRDefault="00C128C0" w:rsidP="008F1EAD">
      <w:pPr>
        <w:shd w:val="clear" w:color="auto" w:fill="FFFFFF"/>
        <w:spacing w:after="0"/>
        <w:ind w:firstLine="720"/>
        <w:jc w:val="both"/>
        <w:rPr>
          <w:rFonts w:ascii="GHEA Grapalat" w:hAnsi="GHEA Grapalat"/>
          <w:b/>
          <w:bCs/>
          <w:spacing w:val="-6"/>
          <w:sz w:val="24"/>
          <w:szCs w:val="24"/>
          <w:lang w:val="hy-AM"/>
        </w:rPr>
      </w:pPr>
    </w:p>
    <w:p w14:paraId="0F5F5468" w14:textId="4C73803C" w:rsidR="00F83217" w:rsidRDefault="00F83217" w:rsidP="008F1EAD">
      <w:pPr>
        <w:pStyle w:val="a5"/>
        <w:numPr>
          <w:ilvl w:val="0"/>
          <w:numId w:val="9"/>
        </w:numPr>
        <w:shd w:val="clear" w:color="auto" w:fill="FFFFFF"/>
        <w:spacing w:after="0"/>
        <w:ind w:left="0" w:firstLine="720"/>
        <w:jc w:val="both"/>
        <w:rPr>
          <w:rFonts w:ascii="GHEA Grapalat" w:hAnsi="GHEA Grapalat"/>
          <w:b/>
          <w:bCs/>
          <w:spacing w:val="-6"/>
          <w:sz w:val="24"/>
          <w:szCs w:val="24"/>
          <w:lang w:val="hy-AM"/>
        </w:rPr>
      </w:pPr>
      <w:r>
        <w:rPr>
          <w:rFonts w:ascii="GHEA Grapalat" w:hAnsi="GHEA Grapalat"/>
          <w:b/>
          <w:bCs/>
          <w:spacing w:val="-6"/>
          <w:sz w:val="24"/>
          <w:szCs w:val="24"/>
          <w:lang w:val="hy-AM"/>
        </w:rPr>
        <w:t xml:space="preserve">Նախագծի </w:t>
      </w:r>
      <w:r w:rsidRPr="00C128C0">
        <w:rPr>
          <w:rFonts w:ascii="GHEA Grapalat" w:hAnsi="GHEA Grapalat"/>
          <w:b/>
          <w:bCs/>
          <w:spacing w:val="-6"/>
          <w:sz w:val="24"/>
          <w:szCs w:val="24"/>
          <w:lang w:val="hy-AM"/>
        </w:rPr>
        <w:t xml:space="preserve">ընդունման կապակցությամբ </w:t>
      </w:r>
      <w:r>
        <w:rPr>
          <w:rFonts w:ascii="GHEA Grapalat" w:hAnsi="GHEA Grapalat"/>
          <w:b/>
          <w:bCs/>
          <w:spacing w:val="-6"/>
          <w:sz w:val="24"/>
          <w:szCs w:val="24"/>
          <w:lang w:val="hy-AM"/>
        </w:rPr>
        <w:t>այլ իրավական ակտերի ընդունման անհրաժեշտության մասին.</w:t>
      </w:r>
    </w:p>
    <w:p w14:paraId="01DB9D43" w14:textId="0DB0C25C" w:rsidR="0091210C" w:rsidRPr="0091210C" w:rsidRDefault="0091210C" w:rsidP="008F1EAD">
      <w:pPr>
        <w:shd w:val="clear" w:color="auto" w:fill="FFFFFF"/>
        <w:spacing w:after="0"/>
        <w:ind w:firstLine="720"/>
        <w:jc w:val="both"/>
        <w:rPr>
          <w:rFonts w:ascii="GHEA Grapalat" w:hAnsi="GHEA Grapalat"/>
          <w:b/>
          <w:bCs/>
          <w:spacing w:val="-6"/>
          <w:sz w:val="24"/>
          <w:szCs w:val="24"/>
          <w:lang w:val="hy-AM"/>
        </w:rPr>
      </w:pPr>
      <w:r w:rsidRPr="0091210C">
        <w:rPr>
          <w:rFonts w:ascii="GHEA Grapalat" w:hAnsi="GHEA Grapalat"/>
          <w:bCs/>
          <w:spacing w:val="-6"/>
          <w:sz w:val="24"/>
          <w:szCs w:val="24"/>
          <w:lang w:val="hy-AM"/>
        </w:rPr>
        <w:t>Նախագծի ընդունման կապակցությամբ</w:t>
      </w:r>
      <w:r>
        <w:rPr>
          <w:rFonts w:ascii="GHEA Grapalat" w:hAnsi="GHEA Grapalat"/>
          <w:bCs/>
          <w:spacing w:val="-6"/>
          <w:sz w:val="24"/>
          <w:szCs w:val="24"/>
          <w:lang w:val="hy-AM"/>
        </w:rPr>
        <w:t xml:space="preserve"> այլ իրավական ակտերի ընդունման անհրաժեշտություն չկա:</w:t>
      </w:r>
    </w:p>
    <w:p w14:paraId="59F7B81F" w14:textId="77777777" w:rsidR="00F83217" w:rsidRPr="00C128C0" w:rsidRDefault="00F83217" w:rsidP="008F1EAD">
      <w:pPr>
        <w:shd w:val="clear" w:color="auto" w:fill="FFFFFF"/>
        <w:spacing w:after="0"/>
        <w:ind w:firstLine="720"/>
        <w:jc w:val="both"/>
        <w:rPr>
          <w:rFonts w:ascii="GHEA Grapalat" w:hAnsi="GHEA Grapalat"/>
          <w:b/>
          <w:bCs/>
          <w:spacing w:val="-6"/>
          <w:sz w:val="24"/>
          <w:szCs w:val="24"/>
          <w:lang w:val="hy-AM"/>
        </w:rPr>
      </w:pPr>
    </w:p>
    <w:p w14:paraId="2DC0807E" w14:textId="0684DDD3" w:rsidR="00C128C0" w:rsidRPr="00C128C0" w:rsidRDefault="00C128C0" w:rsidP="008F1EAD">
      <w:pPr>
        <w:pStyle w:val="a5"/>
        <w:numPr>
          <w:ilvl w:val="0"/>
          <w:numId w:val="9"/>
        </w:numPr>
        <w:shd w:val="clear" w:color="auto" w:fill="FFFFFF"/>
        <w:spacing w:after="0"/>
        <w:ind w:left="0" w:firstLine="720"/>
        <w:jc w:val="both"/>
        <w:rPr>
          <w:rFonts w:ascii="GHEA Grapalat" w:hAnsi="GHEA Grapalat"/>
          <w:b/>
          <w:bCs/>
          <w:spacing w:val="-6"/>
          <w:sz w:val="24"/>
          <w:szCs w:val="24"/>
          <w:lang w:val="hy-AM"/>
        </w:rPr>
      </w:pPr>
      <w:r w:rsidRPr="00C128C0">
        <w:rPr>
          <w:rFonts w:ascii="GHEA Grapalat" w:hAnsi="GHEA Grapalat"/>
          <w:b/>
          <w:bCs/>
          <w:spacing w:val="-6"/>
          <w:sz w:val="24"/>
          <w:szCs w:val="24"/>
          <w:lang w:val="hy-AM"/>
        </w:rPr>
        <w:t>Կապը ռազմավարական փաստաթղթերի հետ</w:t>
      </w:r>
    </w:p>
    <w:p w14:paraId="3561F798" w14:textId="7E431737" w:rsidR="00923B31" w:rsidRPr="00EF50CA" w:rsidRDefault="00C128C0">
      <w:pPr>
        <w:shd w:val="clear" w:color="auto" w:fill="FFFFFF"/>
        <w:spacing w:after="0"/>
        <w:ind w:firstLine="720"/>
        <w:jc w:val="both"/>
        <w:rPr>
          <w:rFonts w:ascii="GHEA Grapalat" w:eastAsia="Times New Roman" w:hAnsi="GHEA Grapalat" w:cs="Times New Roman"/>
          <w:sz w:val="24"/>
          <w:szCs w:val="24"/>
          <w:lang w:val="hy-AM" w:eastAsia="ru-RU"/>
        </w:rPr>
      </w:pPr>
      <w:r w:rsidRPr="00B3539F">
        <w:rPr>
          <w:rFonts w:ascii="GHEA Grapalat" w:eastAsia="Times New Roman" w:hAnsi="GHEA Grapalat" w:cs="Times New Roman"/>
          <w:sz w:val="24"/>
          <w:szCs w:val="24"/>
          <w:lang w:val="hy-AM" w:eastAsia="ru-RU"/>
        </w:rPr>
        <w:t>Նախագծի</w:t>
      </w:r>
      <w:r w:rsidR="0091210C" w:rsidRPr="00B3539F">
        <w:rPr>
          <w:rFonts w:ascii="GHEA Grapalat" w:eastAsia="Times New Roman" w:hAnsi="GHEA Grapalat" w:cs="Times New Roman"/>
          <w:sz w:val="24"/>
          <w:szCs w:val="24"/>
          <w:lang w:val="hy-AM" w:eastAsia="ru-RU"/>
        </w:rPr>
        <w:t xml:space="preserve"> ընդունումը</w:t>
      </w:r>
      <w:r w:rsidR="00164C46" w:rsidRPr="00B3539F">
        <w:rPr>
          <w:rFonts w:ascii="GHEA Grapalat" w:eastAsia="Times New Roman" w:hAnsi="GHEA Grapalat" w:cs="Times New Roman"/>
          <w:sz w:val="24"/>
          <w:szCs w:val="24"/>
          <w:lang w:val="hy-AM" w:eastAsia="ru-RU"/>
        </w:rPr>
        <w:t xml:space="preserve"> բխում է </w:t>
      </w:r>
      <w:r w:rsidR="00EF50CA" w:rsidRPr="00B3539F">
        <w:rPr>
          <w:rFonts w:ascii="GHEA Grapalat" w:eastAsia="Times New Roman" w:hAnsi="GHEA Grapalat" w:cs="Times New Roman"/>
          <w:sz w:val="24"/>
          <w:szCs w:val="24"/>
          <w:lang w:val="hy-AM" w:eastAsia="ru-RU"/>
        </w:rPr>
        <w:t xml:space="preserve">ՀՀ կառավարության 2021 թվականի օգոստոսի 18-ի «Հայաստանի Հանրապետության կառավարության ծրագրի մասին» թիվ 1363-Ա որոշմամբ հավանության արժանացած Հայաստանի Հանրապետության կառավարության հնգամյա ծրագրով </w:t>
      </w:r>
      <w:r w:rsidR="00923B31" w:rsidRPr="00B3539F">
        <w:rPr>
          <w:rFonts w:ascii="GHEA Grapalat" w:eastAsia="Times New Roman" w:hAnsi="GHEA Grapalat" w:cs="Times New Roman"/>
          <w:sz w:val="24"/>
          <w:szCs w:val="24"/>
          <w:lang w:val="hy-AM" w:eastAsia="ru-RU"/>
        </w:rPr>
        <w:t xml:space="preserve">և 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թիվ 1902-Լ որոշմամբ </w:t>
      </w:r>
      <w:r w:rsidR="00164C46" w:rsidRPr="00B3539F">
        <w:rPr>
          <w:rFonts w:ascii="GHEA Grapalat" w:eastAsia="Times New Roman" w:hAnsi="GHEA Grapalat" w:cs="Times New Roman"/>
          <w:sz w:val="24"/>
          <w:szCs w:val="24"/>
          <w:lang w:val="hy-AM" w:eastAsia="ru-RU"/>
        </w:rPr>
        <w:t>սոցիալական աջակցության բնագավառում ՀՀ կառավարության ստանձնած հանձնա</w:t>
      </w:r>
      <w:r w:rsidR="004D4D50" w:rsidRPr="00B3539F">
        <w:rPr>
          <w:rFonts w:ascii="GHEA Grapalat" w:eastAsia="Times New Roman" w:hAnsi="GHEA Grapalat" w:cs="Times New Roman"/>
          <w:sz w:val="24"/>
          <w:szCs w:val="24"/>
          <w:lang w:val="hy-AM" w:eastAsia="ru-RU"/>
        </w:rPr>
        <w:t>ռություն</w:t>
      </w:r>
      <w:r w:rsidR="009E00D9" w:rsidRPr="00B3539F">
        <w:rPr>
          <w:rFonts w:ascii="GHEA Grapalat" w:eastAsia="Times New Roman" w:hAnsi="GHEA Grapalat" w:cs="Times New Roman"/>
          <w:sz w:val="24"/>
          <w:szCs w:val="24"/>
          <w:lang w:val="hy-AM" w:eastAsia="ru-RU"/>
        </w:rPr>
        <w:t>ներ</w:t>
      </w:r>
      <w:r w:rsidR="004D4D50" w:rsidRPr="00B3539F">
        <w:rPr>
          <w:rFonts w:ascii="GHEA Grapalat" w:eastAsia="Times New Roman" w:hAnsi="GHEA Grapalat" w:cs="Times New Roman"/>
          <w:sz w:val="24"/>
          <w:szCs w:val="24"/>
          <w:lang w:val="hy-AM" w:eastAsia="ru-RU"/>
        </w:rPr>
        <w:t>ից</w:t>
      </w:r>
      <w:r w:rsidR="00FA1989" w:rsidRPr="00B3539F">
        <w:rPr>
          <w:rFonts w:ascii="GHEA Grapalat" w:eastAsia="Times New Roman" w:hAnsi="GHEA Grapalat" w:cs="Times New Roman"/>
          <w:sz w:val="24"/>
          <w:szCs w:val="24"/>
          <w:lang w:val="hy-AM" w:eastAsia="ru-RU"/>
        </w:rPr>
        <w:t>:</w:t>
      </w:r>
    </w:p>
    <w:sectPr w:rsidR="00923B31" w:rsidRPr="00EF50CA" w:rsidSect="003341A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altName w:val="Arial"/>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F0B23"/>
    <w:multiLevelType w:val="hybridMultilevel"/>
    <w:tmpl w:val="E8E666DC"/>
    <w:lvl w:ilvl="0" w:tplc="9998E73E">
      <w:start w:val="5"/>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7BE33D3"/>
    <w:multiLevelType w:val="hybridMultilevel"/>
    <w:tmpl w:val="9202D646"/>
    <w:lvl w:ilvl="0" w:tplc="8EE6AD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02927E4"/>
    <w:multiLevelType w:val="hybridMultilevel"/>
    <w:tmpl w:val="146827CE"/>
    <w:lvl w:ilvl="0" w:tplc="384C35CA">
      <w:start w:val="1"/>
      <w:numFmt w:val="decimal"/>
      <w:lvlText w:val="%1."/>
      <w:lvlJc w:val="left"/>
      <w:pPr>
        <w:ind w:left="1116" w:hanging="360"/>
      </w:pPr>
      <w:rPr>
        <w:rFonts w:hint="default"/>
      </w:rPr>
    </w:lvl>
    <w:lvl w:ilvl="1" w:tplc="08090019" w:tentative="1">
      <w:start w:val="1"/>
      <w:numFmt w:val="lowerLetter"/>
      <w:lvlText w:val="%2."/>
      <w:lvlJc w:val="left"/>
      <w:pPr>
        <w:ind w:left="1836" w:hanging="360"/>
      </w:pPr>
    </w:lvl>
    <w:lvl w:ilvl="2" w:tplc="0809001B" w:tentative="1">
      <w:start w:val="1"/>
      <w:numFmt w:val="lowerRoman"/>
      <w:lvlText w:val="%3."/>
      <w:lvlJc w:val="right"/>
      <w:pPr>
        <w:ind w:left="2556" w:hanging="180"/>
      </w:pPr>
    </w:lvl>
    <w:lvl w:ilvl="3" w:tplc="0809000F" w:tentative="1">
      <w:start w:val="1"/>
      <w:numFmt w:val="decimal"/>
      <w:lvlText w:val="%4."/>
      <w:lvlJc w:val="left"/>
      <w:pPr>
        <w:ind w:left="3276" w:hanging="360"/>
      </w:pPr>
    </w:lvl>
    <w:lvl w:ilvl="4" w:tplc="08090019" w:tentative="1">
      <w:start w:val="1"/>
      <w:numFmt w:val="lowerLetter"/>
      <w:lvlText w:val="%5."/>
      <w:lvlJc w:val="left"/>
      <w:pPr>
        <w:ind w:left="3996" w:hanging="360"/>
      </w:pPr>
    </w:lvl>
    <w:lvl w:ilvl="5" w:tplc="0809001B" w:tentative="1">
      <w:start w:val="1"/>
      <w:numFmt w:val="lowerRoman"/>
      <w:lvlText w:val="%6."/>
      <w:lvlJc w:val="right"/>
      <w:pPr>
        <w:ind w:left="4716" w:hanging="180"/>
      </w:pPr>
    </w:lvl>
    <w:lvl w:ilvl="6" w:tplc="0809000F" w:tentative="1">
      <w:start w:val="1"/>
      <w:numFmt w:val="decimal"/>
      <w:lvlText w:val="%7."/>
      <w:lvlJc w:val="left"/>
      <w:pPr>
        <w:ind w:left="5436" w:hanging="360"/>
      </w:pPr>
    </w:lvl>
    <w:lvl w:ilvl="7" w:tplc="08090019" w:tentative="1">
      <w:start w:val="1"/>
      <w:numFmt w:val="lowerLetter"/>
      <w:lvlText w:val="%8."/>
      <w:lvlJc w:val="left"/>
      <w:pPr>
        <w:ind w:left="6156" w:hanging="360"/>
      </w:pPr>
    </w:lvl>
    <w:lvl w:ilvl="8" w:tplc="0809001B" w:tentative="1">
      <w:start w:val="1"/>
      <w:numFmt w:val="lowerRoman"/>
      <w:lvlText w:val="%9."/>
      <w:lvlJc w:val="right"/>
      <w:pPr>
        <w:ind w:left="6876" w:hanging="180"/>
      </w:pPr>
    </w:lvl>
  </w:abstractNum>
  <w:abstractNum w:abstractNumId="3">
    <w:nsid w:val="186C2882"/>
    <w:multiLevelType w:val="hybridMultilevel"/>
    <w:tmpl w:val="92F8A7EC"/>
    <w:lvl w:ilvl="0" w:tplc="BABA19BC">
      <w:start w:val="1"/>
      <w:numFmt w:val="bullet"/>
      <w:lvlText w:val="•"/>
      <w:lvlJc w:val="left"/>
      <w:pPr>
        <w:tabs>
          <w:tab w:val="num" w:pos="720"/>
        </w:tabs>
        <w:ind w:left="720" w:hanging="360"/>
      </w:pPr>
      <w:rPr>
        <w:rFonts w:ascii="Times New Roman" w:hAnsi="Times New Roman" w:hint="default"/>
      </w:rPr>
    </w:lvl>
    <w:lvl w:ilvl="1" w:tplc="A4840A36" w:tentative="1">
      <w:start w:val="1"/>
      <w:numFmt w:val="bullet"/>
      <w:lvlText w:val="•"/>
      <w:lvlJc w:val="left"/>
      <w:pPr>
        <w:tabs>
          <w:tab w:val="num" w:pos="1440"/>
        </w:tabs>
        <w:ind w:left="1440" w:hanging="360"/>
      </w:pPr>
      <w:rPr>
        <w:rFonts w:ascii="Times New Roman" w:hAnsi="Times New Roman" w:hint="default"/>
      </w:rPr>
    </w:lvl>
    <w:lvl w:ilvl="2" w:tplc="0F520D48" w:tentative="1">
      <w:start w:val="1"/>
      <w:numFmt w:val="bullet"/>
      <w:lvlText w:val="•"/>
      <w:lvlJc w:val="left"/>
      <w:pPr>
        <w:tabs>
          <w:tab w:val="num" w:pos="2160"/>
        </w:tabs>
        <w:ind w:left="2160" w:hanging="360"/>
      </w:pPr>
      <w:rPr>
        <w:rFonts w:ascii="Times New Roman" w:hAnsi="Times New Roman" w:hint="default"/>
      </w:rPr>
    </w:lvl>
    <w:lvl w:ilvl="3" w:tplc="CBE6F54C" w:tentative="1">
      <w:start w:val="1"/>
      <w:numFmt w:val="bullet"/>
      <w:lvlText w:val="•"/>
      <w:lvlJc w:val="left"/>
      <w:pPr>
        <w:tabs>
          <w:tab w:val="num" w:pos="2880"/>
        </w:tabs>
        <w:ind w:left="2880" w:hanging="360"/>
      </w:pPr>
      <w:rPr>
        <w:rFonts w:ascii="Times New Roman" w:hAnsi="Times New Roman" w:hint="default"/>
      </w:rPr>
    </w:lvl>
    <w:lvl w:ilvl="4" w:tplc="2F7AACE6" w:tentative="1">
      <w:start w:val="1"/>
      <w:numFmt w:val="bullet"/>
      <w:lvlText w:val="•"/>
      <w:lvlJc w:val="left"/>
      <w:pPr>
        <w:tabs>
          <w:tab w:val="num" w:pos="3600"/>
        </w:tabs>
        <w:ind w:left="3600" w:hanging="360"/>
      </w:pPr>
      <w:rPr>
        <w:rFonts w:ascii="Times New Roman" w:hAnsi="Times New Roman" w:hint="default"/>
      </w:rPr>
    </w:lvl>
    <w:lvl w:ilvl="5" w:tplc="73D417F2" w:tentative="1">
      <w:start w:val="1"/>
      <w:numFmt w:val="bullet"/>
      <w:lvlText w:val="•"/>
      <w:lvlJc w:val="left"/>
      <w:pPr>
        <w:tabs>
          <w:tab w:val="num" w:pos="4320"/>
        </w:tabs>
        <w:ind w:left="4320" w:hanging="360"/>
      </w:pPr>
      <w:rPr>
        <w:rFonts w:ascii="Times New Roman" w:hAnsi="Times New Roman" w:hint="default"/>
      </w:rPr>
    </w:lvl>
    <w:lvl w:ilvl="6" w:tplc="E4EE3888" w:tentative="1">
      <w:start w:val="1"/>
      <w:numFmt w:val="bullet"/>
      <w:lvlText w:val="•"/>
      <w:lvlJc w:val="left"/>
      <w:pPr>
        <w:tabs>
          <w:tab w:val="num" w:pos="5040"/>
        </w:tabs>
        <w:ind w:left="5040" w:hanging="360"/>
      </w:pPr>
      <w:rPr>
        <w:rFonts w:ascii="Times New Roman" w:hAnsi="Times New Roman" w:hint="default"/>
      </w:rPr>
    </w:lvl>
    <w:lvl w:ilvl="7" w:tplc="22A6B944" w:tentative="1">
      <w:start w:val="1"/>
      <w:numFmt w:val="bullet"/>
      <w:lvlText w:val="•"/>
      <w:lvlJc w:val="left"/>
      <w:pPr>
        <w:tabs>
          <w:tab w:val="num" w:pos="5760"/>
        </w:tabs>
        <w:ind w:left="5760" w:hanging="360"/>
      </w:pPr>
      <w:rPr>
        <w:rFonts w:ascii="Times New Roman" w:hAnsi="Times New Roman" w:hint="default"/>
      </w:rPr>
    </w:lvl>
    <w:lvl w:ilvl="8" w:tplc="F0D6D356" w:tentative="1">
      <w:start w:val="1"/>
      <w:numFmt w:val="bullet"/>
      <w:lvlText w:val="•"/>
      <w:lvlJc w:val="left"/>
      <w:pPr>
        <w:tabs>
          <w:tab w:val="num" w:pos="6480"/>
        </w:tabs>
        <w:ind w:left="6480" w:hanging="360"/>
      </w:pPr>
      <w:rPr>
        <w:rFonts w:ascii="Times New Roman" w:hAnsi="Times New Roman" w:hint="default"/>
      </w:rPr>
    </w:lvl>
  </w:abstractNum>
  <w:abstractNum w:abstractNumId="4">
    <w:nsid w:val="1953353E"/>
    <w:multiLevelType w:val="hybridMultilevel"/>
    <w:tmpl w:val="74A09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5">
    <w:nsid w:val="1B926E78"/>
    <w:multiLevelType w:val="hybridMultilevel"/>
    <w:tmpl w:val="C930DE04"/>
    <w:lvl w:ilvl="0" w:tplc="D6EE1890">
      <w:start w:val="1"/>
      <w:numFmt w:val="decimal"/>
      <w:lvlText w:val="%1)"/>
      <w:lvlJc w:val="left"/>
      <w:pPr>
        <w:ind w:left="1080" w:hanging="360"/>
      </w:pPr>
      <w:rPr>
        <w:rFonts w:ascii="GHEA Grapalat" w:hAnsi="GHEA Grapalat" w:cs="Times New Roman"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C341C70"/>
    <w:multiLevelType w:val="hybridMultilevel"/>
    <w:tmpl w:val="43580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7">
    <w:nsid w:val="20370887"/>
    <w:multiLevelType w:val="hybridMultilevel"/>
    <w:tmpl w:val="96861544"/>
    <w:lvl w:ilvl="0" w:tplc="16285C82">
      <w:start w:val="1"/>
      <w:numFmt w:val="bullet"/>
      <w:lvlText w:val="•"/>
      <w:lvlJc w:val="left"/>
      <w:pPr>
        <w:tabs>
          <w:tab w:val="num" w:pos="720"/>
        </w:tabs>
        <w:ind w:left="720" w:hanging="360"/>
      </w:pPr>
      <w:rPr>
        <w:rFonts w:ascii="Times New Roman" w:hAnsi="Times New Roman" w:hint="default"/>
      </w:rPr>
    </w:lvl>
    <w:lvl w:ilvl="1" w:tplc="3B6E7582" w:tentative="1">
      <w:start w:val="1"/>
      <w:numFmt w:val="bullet"/>
      <w:lvlText w:val="•"/>
      <w:lvlJc w:val="left"/>
      <w:pPr>
        <w:tabs>
          <w:tab w:val="num" w:pos="1440"/>
        </w:tabs>
        <w:ind w:left="1440" w:hanging="360"/>
      </w:pPr>
      <w:rPr>
        <w:rFonts w:ascii="Times New Roman" w:hAnsi="Times New Roman" w:hint="default"/>
      </w:rPr>
    </w:lvl>
    <w:lvl w:ilvl="2" w:tplc="5EB0E8A6" w:tentative="1">
      <w:start w:val="1"/>
      <w:numFmt w:val="bullet"/>
      <w:lvlText w:val="•"/>
      <w:lvlJc w:val="left"/>
      <w:pPr>
        <w:tabs>
          <w:tab w:val="num" w:pos="2160"/>
        </w:tabs>
        <w:ind w:left="2160" w:hanging="360"/>
      </w:pPr>
      <w:rPr>
        <w:rFonts w:ascii="Times New Roman" w:hAnsi="Times New Roman" w:hint="default"/>
      </w:rPr>
    </w:lvl>
    <w:lvl w:ilvl="3" w:tplc="C0D2B878" w:tentative="1">
      <w:start w:val="1"/>
      <w:numFmt w:val="bullet"/>
      <w:lvlText w:val="•"/>
      <w:lvlJc w:val="left"/>
      <w:pPr>
        <w:tabs>
          <w:tab w:val="num" w:pos="2880"/>
        </w:tabs>
        <w:ind w:left="2880" w:hanging="360"/>
      </w:pPr>
      <w:rPr>
        <w:rFonts w:ascii="Times New Roman" w:hAnsi="Times New Roman" w:hint="default"/>
      </w:rPr>
    </w:lvl>
    <w:lvl w:ilvl="4" w:tplc="6670642A" w:tentative="1">
      <w:start w:val="1"/>
      <w:numFmt w:val="bullet"/>
      <w:lvlText w:val="•"/>
      <w:lvlJc w:val="left"/>
      <w:pPr>
        <w:tabs>
          <w:tab w:val="num" w:pos="3600"/>
        </w:tabs>
        <w:ind w:left="3600" w:hanging="360"/>
      </w:pPr>
      <w:rPr>
        <w:rFonts w:ascii="Times New Roman" w:hAnsi="Times New Roman" w:hint="default"/>
      </w:rPr>
    </w:lvl>
    <w:lvl w:ilvl="5" w:tplc="FA52C4F0" w:tentative="1">
      <w:start w:val="1"/>
      <w:numFmt w:val="bullet"/>
      <w:lvlText w:val="•"/>
      <w:lvlJc w:val="left"/>
      <w:pPr>
        <w:tabs>
          <w:tab w:val="num" w:pos="4320"/>
        </w:tabs>
        <w:ind w:left="4320" w:hanging="360"/>
      </w:pPr>
      <w:rPr>
        <w:rFonts w:ascii="Times New Roman" w:hAnsi="Times New Roman" w:hint="default"/>
      </w:rPr>
    </w:lvl>
    <w:lvl w:ilvl="6" w:tplc="BE904416" w:tentative="1">
      <w:start w:val="1"/>
      <w:numFmt w:val="bullet"/>
      <w:lvlText w:val="•"/>
      <w:lvlJc w:val="left"/>
      <w:pPr>
        <w:tabs>
          <w:tab w:val="num" w:pos="5040"/>
        </w:tabs>
        <w:ind w:left="5040" w:hanging="360"/>
      </w:pPr>
      <w:rPr>
        <w:rFonts w:ascii="Times New Roman" w:hAnsi="Times New Roman" w:hint="default"/>
      </w:rPr>
    </w:lvl>
    <w:lvl w:ilvl="7" w:tplc="7780FA1A" w:tentative="1">
      <w:start w:val="1"/>
      <w:numFmt w:val="bullet"/>
      <w:lvlText w:val="•"/>
      <w:lvlJc w:val="left"/>
      <w:pPr>
        <w:tabs>
          <w:tab w:val="num" w:pos="5760"/>
        </w:tabs>
        <w:ind w:left="5760" w:hanging="360"/>
      </w:pPr>
      <w:rPr>
        <w:rFonts w:ascii="Times New Roman" w:hAnsi="Times New Roman" w:hint="default"/>
      </w:rPr>
    </w:lvl>
    <w:lvl w:ilvl="8" w:tplc="772EC5F6" w:tentative="1">
      <w:start w:val="1"/>
      <w:numFmt w:val="bullet"/>
      <w:lvlText w:val="•"/>
      <w:lvlJc w:val="left"/>
      <w:pPr>
        <w:tabs>
          <w:tab w:val="num" w:pos="6480"/>
        </w:tabs>
        <w:ind w:left="6480" w:hanging="360"/>
      </w:pPr>
      <w:rPr>
        <w:rFonts w:ascii="Times New Roman" w:hAnsi="Times New Roman" w:hint="default"/>
      </w:rPr>
    </w:lvl>
  </w:abstractNum>
  <w:abstractNum w:abstractNumId="8">
    <w:nsid w:val="204477DA"/>
    <w:multiLevelType w:val="multilevel"/>
    <w:tmpl w:val="7420744A"/>
    <w:lvl w:ilvl="0">
      <w:start w:val="1"/>
      <w:numFmt w:val="decimal"/>
      <w:lvlText w:val="%1."/>
      <w:lvlJc w:val="left"/>
      <w:pPr>
        <w:ind w:left="720" w:hanging="360"/>
      </w:pPr>
      <w:rPr>
        <w:rFonts w:ascii="GHEA Grapalat" w:eastAsia="GHEA Grapalat" w:hAnsi="GHEA Grapalat" w:cs="GHEA Grapalat"/>
        <w:i/>
        <w:sz w:val="24"/>
        <w:szCs w:val="24"/>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22095A7E"/>
    <w:multiLevelType w:val="multilevel"/>
    <w:tmpl w:val="BEB83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7732F8E"/>
    <w:multiLevelType w:val="multilevel"/>
    <w:tmpl w:val="0F50D06C"/>
    <w:lvl w:ilvl="0">
      <w:start w:val="1"/>
      <w:numFmt w:val="bullet"/>
      <w:lvlText w:val=""/>
      <w:lvlJc w:val="left"/>
      <w:pPr>
        <w:ind w:left="810" w:hanging="360"/>
      </w:pPr>
      <w:rPr>
        <w:rFonts w:ascii="Wingdings" w:hAnsi="Wingdings" w:hint="default"/>
      </w:rPr>
    </w:lvl>
    <w:lvl w:ilvl="1">
      <w:start w:val="1"/>
      <w:numFmt w:val="decimal"/>
      <w:isLgl/>
      <w:lvlText w:val="%1.%2."/>
      <w:lvlJc w:val="left"/>
      <w:pPr>
        <w:ind w:left="1997" w:hanging="720"/>
      </w:pPr>
      <w:rPr>
        <w:rFonts w:cs="Times New Roman" w:hint="default"/>
      </w:rPr>
    </w:lvl>
    <w:lvl w:ilvl="2">
      <w:start w:val="1"/>
      <w:numFmt w:val="decimal"/>
      <w:isLgl/>
      <w:lvlText w:val="%1.%2.%3."/>
      <w:lvlJc w:val="left"/>
      <w:pPr>
        <w:ind w:left="1890" w:hanging="720"/>
      </w:pPr>
      <w:rPr>
        <w:rFonts w:cs="Times New Roman" w:hint="default"/>
      </w:rPr>
    </w:lvl>
    <w:lvl w:ilvl="3">
      <w:start w:val="1"/>
      <w:numFmt w:val="decimal"/>
      <w:isLgl/>
      <w:lvlText w:val="%1.%2.%3.%4."/>
      <w:lvlJc w:val="left"/>
      <w:pPr>
        <w:ind w:left="2610" w:hanging="1080"/>
      </w:pPr>
      <w:rPr>
        <w:rFonts w:cs="Times New Roman" w:hint="default"/>
      </w:rPr>
    </w:lvl>
    <w:lvl w:ilvl="4">
      <w:start w:val="1"/>
      <w:numFmt w:val="decimal"/>
      <w:isLgl/>
      <w:lvlText w:val="%1.%2.%3.%4.%5."/>
      <w:lvlJc w:val="left"/>
      <w:pPr>
        <w:ind w:left="2970" w:hanging="1080"/>
      </w:pPr>
      <w:rPr>
        <w:rFonts w:cs="Times New Roman" w:hint="default"/>
      </w:rPr>
    </w:lvl>
    <w:lvl w:ilvl="5">
      <w:start w:val="1"/>
      <w:numFmt w:val="decimal"/>
      <w:isLgl/>
      <w:lvlText w:val="%1.%2.%3.%4.%5.%6."/>
      <w:lvlJc w:val="left"/>
      <w:pPr>
        <w:ind w:left="3690" w:hanging="1440"/>
      </w:pPr>
      <w:rPr>
        <w:rFonts w:cs="Times New Roman" w:hint="default"/>
      </w:rPr>
    </w:lvl>
    <w:lvl w:ilvl="6">
      <w:start w:val="1"/>
      <w:numFmt w:val="decimal"/>
      <w:isLgl/>
      <w:lvlText w:val="%1.%2.%3.%4.%5.%6.%7."/>
      <w:lvlJc w:val="left"/>
      <w:pPr>
        <w:ind w:left="4410" w:hanging="1800"/>
      </w:pPr>
      <w:rPr>
        <w:rFonts w:cs="Times New Roman" w:hint="default"/>
      </w:rPr>
    </w:lvl>
    <w:lvl w:ilvl="7">
      <w:start w:val="1"/>
      <w:numFmt w:val="decimal"/>
      <w:isLgl/>
      <w:lvlText w:val="%1.%2.%3.%4.%5.%6.%7.%8."/>
      <w:lvlJc w:val="left"/>
      <w:pPr>
        <w:ind w:left="4770" w:hanging="1800"/>
      </w:pPr>
      <w:rPr>
        <w:rFonts w:cs="Times New Roman" w:hint="default"/>
      </w:rPr>
    </w:lvl>
    <w:lvl w:ilvl="8">
      <w:start w:val="1"/>
      <w:numFmt w:val="decimal"/>
      <w:isLgl/>
      <w:lvlText w:val="%1.%2.%3.%4.%5.%6.%7.%8.%9."/>
      <w:lvlJc w:val="left"/>
      <w:pPr>
        <w:ind w:left="5490" w:hanging="2160"/>
      </w:pPr>
      <w:rPr>
        <w:rFonts w:cs="Times New Roman" w:hint="default"/>
      </w:rPr>
    </w:lvl>
  </w:abstractNum>
  <w:abstractNum w:abstractNumId="11">
    <w:nsid w:val="2ECF0013"/>
    <w:multiLevelType w:val="hybridMultilevel"/>
    <w:tmpl w:val="8E0CEAA6"/>
    <w:lvl w:ilvl="0" w:tplc="0888B38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
    <w:nsid w:val="3770750A"/>
    <w:multiLevelType w:val="hybridMultilevel"/>
    <w:tmpl w:val="A7B2DE32"/>
    <w:lvl w:ilvl="0" w:tplc="AC3ABB2E">
      <w:start w:val="1"/>
      <w:numFmt w:val="bullet"/>
      <w:lvlText w:val="•"/>
      <w:lvlJc w:val="left"/>
      <w:pPr>
        <w:tabs>
          <w:tab w:val="num" w:pos="720"/>
        </w:tabs>
        <w:ind w:left="720" w:hanging="360"/>
      </w:pPr>
      <w:rPr>
        <w:rFonts w:ascii="Times New Roman" w:hAnsi="Times New Roman" w:hint="default"/>
      </w:rPr>
    </w:lvl>
    <w:lvl w:ilvl="1" w:tplc="70BEA8C6" w:tentative="1">
      <w:start w:val="1"/>
      <w:numFmt w:val="bullet"/>
      <w:lvlText w:val="•"/>
      <w:lvlJc w:val="left"/>
      <w:pPr>
        <w:tabs>
          <w:tab w:val="num" w:pos="1440"/>
        </w:tabs>
        <w:ind w:left="1440" w:hanging="360"/>
      </w:pPr>
      <w:rPr>
        <w:rFonts w:ascii="Times New Roman" w:hAnsi="Times New Roman" w:hint="default"/>
      </w:rPr>
    </w:lvl>
    <w:lvl w:ilvl="2" w:tplc="643820CC" w:tentative="1">
      <w:start w:val="1"/>
      <w:numFmt w:val="bullet"/>
      <w:lvlText w:val="•"/>
      <w:lvlJc w:val="left"/>
      <w:pPr>
        <w:tabs>
          <w:tab w:val="num" w:pos="2160"/>
        </w:tabs>
        <w:ind w:left="2160" w:hanging="360"/>
      </w:pPr>
      <w:rPr>
        <w:rFonts w:ascii="Times New Roman" w:hAnsi="Times New Roman" w:hint="default"/>
      </w:rPr>
    </w:lvl>
    <w:lvl w:ilvl="3" w:tplc="7E560B7A" w:tentative="1">
      <w:start w:val="1"/>
      <w:numFmt w:val="bullet"/>
      <w:lvlText w:val="•"/>
      <w:lvlJc w:val="left"/>
      <w:pPr>
        <w:tabs>
          <w:tab w:val="num" w:pos="2880"/>
        </w:tabs>
        <w:ind w:left="2880" w:hanging="360"/>
      </w:pPr>
      <w:rPr>
        <w:rFonts w:ascii="Times New Roman" w:hAnsi="Times New Roman" w:hint="default"/>
      </w:rPr>
    </w:lvl>
    <w:lvl w:ilvl="4" w:tplc="B5227F9C" w:tentative="1">
      <w:start w:val="1"/>
      <w:numFmt w:val="bullet"/>
      <w:lvlText w:val="•"/>
      <w:lvlJc w:val="left"/>
      <w:pPr>
        <w:tabs>
          <w:tab w:val="num" w:pos="3600"/>
        </w:tabs>
        <w:ind w:left="3600" w:hanging="360"/>
      </w:pPr>
      <w:rPr>
        <w:rFonts w:ascii="Times New Roman" w:hAnsi="Times New Roman" w:hint="default"/>
      </w:rPr>
    </w:lvl>
    <w:lvl w:ilvl="5" w:tplc="FE3614F2" w:tentative="1">
      <w:start w:val="1"/>
      <w:numFmt w:val="bullet"/>
      <w:lvlText w:val="•"/>
      <w:lvlJc w:val="left"/>
      <w:pPr>
        <w:tabs>
          <w:tab w:val="num" w:pos="4320"/>
        </w:tabs>
        <w:ind w:left="4320" w:hanging="360"/>
      </w:pPr>
      <w:rPr>
        <w:rFonts w:ascii="Times New Roman" w:hAnsi="Times New Roman" w:hint="default"/>
      </w:rPr>
    </w:lvl>
    <w:lvl w:ilvl="6" w:tplc="ECF2B234" w:tentative="1">
      <w:start w:val="1"/>
      <w:numFmt w:val="bullet"/>
      <w:lvlText w:val="•"/>
      <w:lvlJc w:val="left"/>
      <w:pPr>
        <w:tabs>
          <w:tab w:val="num" w:pos="5040"/>
        </w:tabs>
        <w:ind w:left="5040" w:hanging="360"/>
      </w:pPr>
      <w:rPr>
        <w:rFonts w:ascii="Times New Roman" w:hAnsi="Times New Roman" w:hint="default"/>
      </w:rPr>
    </w:lvl>
    <w:lvl w:ilvl="7" w:tplc="F8E0444C" w:tentative="1">
      <w:start w:val="1"/>
      <w:numFmt w:val="bullet"/>
      <w:lvlText w:val="•"/>
      <w:lvlJc w:val="left"/>
      <w:pPr>
        <w:tabs>
          <w:tab w:val="num" w:pos="5760"/>
        </w:tabs>
        <w:ind w:left="5760" w:hanging="360"/>
      </w:pPr>
      <w:rPr>
        <w:rFonts w:ascii="Times New Roman" w:hAnsi="Times New Roman" w:hint="default"/>
      </w:rPr>
    </w:lvl>
    <w:lvl w:ilvl="8" w:tplc="92900BA6" w:tentative="1">
      <w:start w:val="1"/>
      <w:numFmt w:val="bullet"/>
      <w:lvlText w:val="•"/>
      <w:lvlJc w:val="left"/>
      <w:pPr>
        <w:tabs>
          <w:tab w:val="num" w:pos="6480"/>
        </w:tabs>
        <w:ind w:left="6480" w:hanging="360"/>
      </w:pPr>
      <w:rPr>
        <w:rFonts w:ascii="Times New Roman" w:hAnsi="Times New Roman" w:hint="default"/>
      </w:rPr>
    </w:lvl>
  </w:abstractNum>
  <w:abstractNum w:abstractNumId="13">
    <w:nsid w:val="3A521E4B"/>
    <w:multiLevelType w:val="hybridMultilevel"/>
    <w:tmpl w:val="91285298"/>
    <w:lvl w:ilvl="0" w:tplc="0809000D">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rPr>
        <w:rFonts w:cs="Times New Roman"/>
      </w:rPr>
    </w:lvl>
    <w:lvl w:ilvl="2" w:tplc="0809001B" w:tentative="1">
      <w:start w:val="1"/>
      <w:numFmt w:val="lowerRoman"/>
      <w:lvlText w:val="%3."/>
      <w:lvlJc w:val="right"/>
      <w:pPr>
        <w:ind w:left="2520" w:hanging="180"/>
      </w:pPr>
      <w:rPr>
        <w:rFonts w:cs="Times New Roman"/>
      </w:rPr>
    </w:lvl>
    <w:lvl w:ilvl="3" w:tplc="0809000F" w:tentative="1">
      <w:start w:val="1"/>
      <w:numFmt w:val="decimal"/>
      <w:lvlText w:val="%4."/>
      <w:lvlJc w:val="left"/>
      <w:pPr>
        <w:ind w:left="3240" w:hanging="360"/>
      </w:pPr>
      <w:rPr>
        <w:rFonts w:cs="Times New Roman"/>
      </w:rPr>
    </w:lvl>
    <w:lvl w:ilvl="4" w:tplc="08090019" w:tentative="1">
      <w:start w:val="1"/>
      <w:numFmt w:val="lowerLetter"/>
      <w:lvlText w:val="%5."/>
      <w:lvlJc w:val="left"/>
      <w:pPr>
        <w:ind w:left="3960" w:hanging="360"/>
      </w:pPr>
      <w:rPr>
        <w:rFonts w:cs="Times New Roman"/>
      </w:rPr>
    </w:lvl>
    <w:lvl w:ilvl="5" w:tplc="0809001B" w:tentative="1">
      <w:start w:val="1"/>
      <w:numFmt w:val="lowerRoman"/>
      <w:lvlText w:val="%6."/>
      <w:lvlJc w:val="right"/>
      <w:pPr>
        <w:ind w:left="4680" w:hanging="180"/>
      </w:pPr>
      <w:rPr>
        <w:rFonts w:cs="Times New Roman"/>
      </w:rPr>
    </w:lvl>
    <w:lvl w:ilvl="6" w:tplc="0809000F" w:tentative="1">
      <w:start w:val="1"/>
      <w:numFmt w:val="decimal"/>
      <w:lvlText w:val="%7."/>
      <w:lvlJc w:val="left"/>
      <w:pPr>
        <w:ind w:left="5400" w:hanging="360"/>
      </w:pPr>
      <w:rPr>
        <w:rFonts w:cs="Times New Roman"/>
      </w:rPr>
    </w:lvl>
    <w:lvl w:ilvl="7" w:tplc="08090019" w:tentative="1">
      <w:start w:val="1"/>
      <w:numFmt w:val="lowerLetter"/>
      <w:lvlText w:val="%8."/>
      <w:lvlJc w:val="left"/>
      <w:pPr>
        <w:ind w:left="6120" w:hanging="360"/>
      </w:pPr>
      <w:rPr>
        <w:rFonts w:cs="Times New Roman"/>
      </w:rPr>
    </w:lvl>
    <w:lvl w:ilvl="8" w:tplc="0809001B" w:tentative="1">
      <w:start w:val="1"/>
      <w:numFmt w:val="lowerRoman"/>
      <w:lvlText w:val="%9."/>
      <w:lvlJc w:val="right"/>
      <w:pPr>
        <w:ind w:left="6840" w:hanging="180"/>
      </w:pPr>
      <w:rPr>
        <w:rFonts w:cs="Times New Roman"/>
      </w:rPr>
    </w:lvl>
  </w:abstractNum>
  <w:abstractNum w:abstractNumId="14">
    <w:nsid w:val="51A84E99"/>
    <w:multiLevelType w:val="hybridMultilevel"/>
    <w:tmpl w:val="6DA61CFC"/>
    <w:lvl w:ilvl="0" w:tplc="027CA0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53466616"/>
    <w:multiLevelType w:val="multilevel"/>
    <w:tmpl w:val="21343D4A"/>
    <w:lvl w:ilvl="0">
      <w:start w:val="1"/>
      <w:numFmt w:val="decimal"/>
      <w:lvlText w:val="%1."/>
      <w:lvlJc w:val="left"/>
      <w:pPr>
        <w:ind w:left="1080" w:hanging="360"/>
      </w:pPr>
    </w:lvl>
    <w:lvl w:ilvl="1">
      <w:start w:val="1"/>
      <w:numFmt w:val="decimal"/>
      <w:isLgl/>
      <w:lvlText w:val="%1.%2."/>
      <w:lvlJc w:val="left"/>
      <w:pPr>
        <w:ind w:left="2160" w:hanging="720"/>
      </w:pPr>
    </w:lvl>
    <w:lvl w:ilvl="2">
      <w:start w:val="1"/>
      <w:numFmt w:val="decimal"/>
      <w:isLgl/>
      <w:lvlText w:val="%1.%2.%3."/>
      <w:lvlJc w:val="left"/>
      <w:pPr>
        <w:ind w:left="2160" w:hanging="720"/>
      </w:pPr>
    </w:lvl>
    <w:lvl w:ilvl="3">
      <w:start w:val="1"/>
      <w:numFmt w:val="decimal"/>
      <w:isLgl/>
      <w:lvlText w:val="%1.%2.%3.%4."/>
      <w:lvlJc w:val="left"/>
      <w:pPr>
        <w:ind w:left="2520" w:hanging="1080"/>
      </w:pPr>
    </w:lvl>
    <w:lvl w:ilvl="4">
      <w:start w:val="1"/>
      <w:numFmt w:val="decimal"/>
      <w:isLgl/>
      <w:lvlText w:val="%1.%2.%3.%4.%5."/>
      <w:lvlJc w:val="left"/>
      <w:pPr>
        <w:ind w:left="2520" w:hanging="1080"/>
      </w:pPr>
    </w:lvl>
    <w:lvl w:ilvl="5">
      <w:start w:val="1"/>
      <w:numFmt w:val="decimal"/>
      <w:isLgl/>
      <w:lvlText w:val="%1.%2.%3.%4.%5.%6."/>
      <w:lvlJc w:val="left"/>
      <w:pPr>
        <w:ind w:left="2880" w:hanging="1440"/>
      </w:pPr>
    </w:lvl>
    <w:lvl w:ilvl="6">
      <w:start w:val="1"/>
      <w:numFmt w:val="decimal"/>
      <w:isLgl/>
      <w:lvlText w:val="%1.%2.%3.%4.%5.%6.%7."/>
      <w:lvlJc w:val="left"/>
      <w:pPr>
        <w:ind w:left="3240" w:hanging="1800"/>
      </w:pPr>
    </w:lvl>
    <w:lvl w:ilvl="7">
      <w:start w:val="1"/>
      <w:numFmt w:val="decimal"/>
      <w:isLgl/>
      <w:lvlText w:val="%1.%2.%3.%4.%5.%6.%7.%8."/>
      <w:lvlJc w:val="left"/>
      <w:pPr>
        <w:ind w:left="3240" w:hanging="1800"/>
      </w:pPr>
    </w:lvl>
    <w:lvl w:ilvl="8">
      <w:start w:val="1"/>
      <w:numFmt w:val="decimal"/>
      <w:isLgl/>
      <w:lvlText w:val="%1.%2.%3.%4.%5.%6.%7.%8.%9."/>
      <w:lvlJc w:val="left"/>
      <w:pPr>
        <w:ind w:left="3600" w:hanging="2160"/>
      </w:pPr>
    </w:lvl>
  </w:abstractNum>
  <w:abstractNum w:abstractNumId="16">
    <w:nsid w:val="71FE64F6"/>
    <w:multiLevelType w:val="multilevel"/>
    <w:tmpl w:val="F0F48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F5712D9"/>
    <w:multiLevelType w:val="hybridMultilevel"/>
    <w:tmpl w:val="748A33B6"/>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num w:numId="1">
    <w:abstractNumId w:val="13"/>
  </w:num>
  <w:num w:numId="2">
    <w:abstractNumId w:val="10"/>
  </w:num>
  <w:num w:numId="3">
    <w:abstractNumId w:val="4"/>
  </w:num>
  <w:num w:numId="4">
    <w:abstractNumId w:val="6"/>
  </w:num>
  <w:num w:numId="5">
    <w:abstractNumId w:val="12"/>
  </w:num>
  <w:num w:numId="6">
    <w:abstractNumId w:val="7"/>
  </w:num>
  <w:num w:numId="7">
    <w:abstractNumId w:val="3"/>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8"/>
  </w:num>
  <w:num w:numId="11">
    <w:abstractNumId w:val="2"/>
  </w:num>
  <w:num w:numId="12">
    <w:abstractNumId w:val="5"/>
  </w:num>
  <w:num w:numId="13">
    <w:abstractNumId w:val="0"/>
  </w:num>
  <w:num w:numId="14">
    <w:abstractNumId w:val="14"/>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17"/>
  </w:num>
  <w:num w:numId="18">
    <w:abstractNumId w:val="16"/>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6D02"/>
    <w:rsid w:val="0005656F"/>
    <w:rsid w:val="0008561E"/>
    <w:rsid w:val="00092C42"/>
    <w:rsid w:val="00106D02"/>
    <w:rsid w:val="00154AFB"/>
    <w:rsid w:val="0015646D"/>
    <w:rsid w:val="00161D6C"/>
    <w:rsid w:val="00164C46"/>
    <w:rsid w:val="001700F0"/>
    <w:rsid w:val="001766F0"/>
    <w:rsid w:val="00177B78"/>
    <w:rsid w:val="00183B2A"/>
    <w:rsid w:val="00191CB0"/>
    <w:rsid w:val="001B7241"/>
    <w:rsid w:val="0021459F"/>
    <w:rsid w:val="002209CE"/>
    <w:rsid w:val="00221401"/>
    <w:rsid w:val="0023295A"/>
    <w:rsid w:val="00240C94"/>
    <w:rsid w:val="00274D6C"/>
    <w:rsid w:val="00280153"/>
    <w:rsid w:val="002861D7"/>
    <w:rsid w:val="002A3921"/>
    <w:rsid w:val="002A4123"/>
    <w:rsid w:val="002D14EF"/>
    <w:rsid w:val="002D2183"/>
    <w:rsid w:val="002D5ABA"/>
    <w:rsid w:val="00332050"/>
    <w:rsid w:val="003341AC"/>
    <w:rsid w:val="00337CB5"/>
    <w:rsid w:val="00386BE0"/>
    <w:rsid w:val="003964CF"/>
    <w:rsid w:val="003A0847"/>
    <w:rsid w:val="003B0F69"/>
    <w:rsid w:val="003C0152"/>
    <w:rsid w:val="003C3759"/>
    <w:rsid w:val="003D28CC"/>
    <w:rsid w:val="0047492E"/>
    <w:rsid w:val="00481000"/>
    <w:rsid w:val="004954C9"/>
    <w:rsid w:val="004B03DE"/>
    <w:rsid w:val="004D40B1"/>
    <w:rsid w:val="004D4D50"/>
    <w:rsid w:val="004F4413"/>
    <w:rsid w:val="0050144F"/>
    <w:rsid w:val="00565BD0"/>
    <w:rsid w:val="00567884"/>
    <w:rsid w:val="005D5D77"/>
    <w:rsid w:val="00616722"/>
    <w:rsid w:val="00636AF9"/>
    <w:rsid w:val="00677437"/>
    <w:rsid w:val="006A3C87"/>
    <w:rsid w:val="006C32CF"/>
    <w:rsid w:val="006D5382"/>
    <w:rsid w:val="006D7FFC"/>
    <w:rsid w:val="006E7FB8"/>
    <w:rsid w:val="00707A73"/>
    <w:rsid w:val="0074130E"/>
    <w:rsid w:val="0074567B"/>
    <w:rsid w:val="00756290"/>
    <w:rsid w:val="00773E7B"/>
    <w:rsid w:val="007C628F"/>
    <w:rsid w:val="007E5DCE"/>
    <w:rsid w:val="007F180B"/>
    <w:rsid w:val="00822125"/>
    <w:rsid w:val="0082414C"/>
    <w:rsid w:val="008357B5"/>
    <w:rsid w:val="00847871"/>
    <w:rsid w:val="00847BEA"/>
    <w:rsid w:val="008665FE"/>
    <w:rsid w:val="008729BD"/>
    <w:rsid w:val="008D5767"/>
    <w:rsid w:val="008D64B0"/>
    <w:rsid w:val="008F1EAD"/>
    <w:rsid w:val="0091210C"/>
    <w:rsid w:val="00914861"/>
    <w:rsid w:val="00923B31"/>
    <w:rsid w:val="00934BA3"/>
    <w:rsid w:val="009578F3"/>
    <w:rsid w:val="00991F89"/>
    <w:rsid w:val="009E00D9"/>
    <w:rsid w:val="009F172E"/>
    <w:rsid w:val="009F2CD3"/>
    <w:rsid w:val="00A06587"/>
    <w:rsid w:val="00A07641"/>
    <w:rsid w:val="00A35C66"/>
    <w:rsid w:val="00A417C3"/>
    <w:rsid w:val="00A70D77"/>
    <w:rsid w:val="00AA56B4"/>
    <w:rsid w:val="00AC1A5A"/>
    <w:rsid w:val="00B3539F"/>
    <w:rsid w:val="00B67C0E"/>
    <w:rsid w:val="00B832D0"/>
    <w:rsid w:val="00C128C0"/>
    <w:rsid w:val="00C21C6E"/>
    <w:rsid w:val="00C25A61"/>
    <w:rsid w:val="00C45946"/>
    <w:rsid w:val="00C5704C"/>
    <w:rsid w:val="00C61AD5"/>
    <w:rsid w:val="00C62D68"/>
    <w:rsid w:val="00C6538D"/>
    <w:rsid w:val="00CA4B69"/>
    <w:rsid w:val="00CC6808"/>
    <w:rsid w:val="00CD5230"/>
    <w:rsid w:val="00CD5D00"/>
    <w:rsid w:val="00D17B7B"/>
    <w:rsid w:val="00D21FE9"/>
    <w:rsid w:val="00D71B8C"/>
    <w:rsid w:val="00DB5EE0"/>
    <w:rsid w:val="00E431D9"/>
    <w:rsid w:val="00E86322"/>
    <w:rsid w:val="00E95965"/>
    <w:rsid w:val="00ED1EAE"/>
    <w:rsid w:val="00EF50CA"/>
    <w:rsid w:val="00F25A70"/>
    <w:rsid w:val="00F321FA"/>
    <w:rsid w:val="00F33ED0"/>
    <w:rsid w:val="00F529BC"/>
    <w:rsid w:val="00F752CF"/>
    <w:rsid w:val="00F83217"/>
    <w:rsid w:val="00F95F07"/>
    <w:rsid w:val="00FA1989"/>
    <w:rsid w:val="00FA374E"/>
    <w:rsid w:val="00FF592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52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7FB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74D6C"/>
    <w:pPr>
      <w:spacing w:after="0" w:line="240" w:lineRule="auto"/>
    </w:pPr>
    <w:rPr>
      <w:rFonts w:ascii="Times New Roman" w:hAnsi="Times New Roman" w:cs="Times New Roman"/>
      <w:sz w:val="18"/>
      <w:szCs w:val="18"/>
    </w:rPr>
  </w:style>
  <w:style w:type="character" w:customStyle="1" w:styleId="a4">
    <w:name w:val="Текст выноски Знак"/>
    <w:basedOn w:val="a0"/>
    <w:link w:val="a3"/>
    <w:uiPriority w:val="99"/>
    <w:semiHidden/>
    <w:rsid w:val="00274D6C"/>
    <w:rPr>
      <w:rFonts w:ascii="Times New Roman" w:hAnsi="Times New Roman" w:cs="Times New Roman"/>
      <w:sz w:val="18"/>
      <w:szCs w:val="18"/>
    </w:rPr>
  </w:style>
  <w:style w:type="paragraph" w:styleId="a5">
    <w:name w:val="List Paragraph"/>
    <w:aliases w:val="Akapit z listą BS,List Paragraph 1,List_Paragraph,Multilevel para_II,List Paragraph (numbered (a)),OBC Bullet,List Paragraph11,Normal numbered"/>
    <w:basedOn w:val="a"/>
    <w:link w:val="a6"/>
    <w:uiPriority w:val="34"/>
    <w:qFormat/>
    <w:rsid w:val="00274D6C"/>
    <w:pPr>
      <w:ind w:left="720"/>
      <w:contextualSpacing/>
    </w:pPr>
  </w:style>
  <w:style w:type="character" w:styleId="a7">
    <w:name w:val="Strong"/>
    <w:basedOn w:val="a0"/>
    <w:uiPriority w:val="22"/>
    <w:qFormat/>
    <w:rsid w:val="00280153"/>
    <w:rPr>
      <w:b/>
      <w:bCs/>
    </w:rPr>
  </w:style>
  <w:style w:type="character" w:customStyle="1" w:styleId="a6">
    <w:name w:val="Абзац списка Знак"/>
    <w:aliases w:val="Akapit z listą BS Знак,List Paragraph 1 Знак,List_Paragraph Знак,Multilevel para_II Знак,List Paragraph (numbered (a)) Знак,OBC Bullet Знак,List Paragraph11 Знак,Normal numbered Знак"/>
    <w:link w:val="a5"/>
    <w:uiPriority w:val="34"/>
    <w:locked/>
    <w:rsid w:val="00C128C0"/>
  </w:style>
  <w:style w:type="paragraph" w:styleId="a8">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a"/>
    <w:link w:val="a9"/>
    <w:uiPriority w:val="99"/>
    <w:unhideWhenUsed/>
    <w:qFormat/>
    <w:rsid w:val="003B0F69"/>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Emphasis"/>
    <w:basedOn w:val="a0"/>
    <w:uiPriority w:val="99"/>
    <w:qFormat/>
    <w:rsid w:val="003B0F69"/>
    <w:rPr>
      <w:i/>
      <w:iCs/>
    </w:rPr>
  </w:style>
  <w:style w:type="character" w:customStyle="1" w:styleId="a9">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 Знак, webb Знак"/>
    <w:link w:val="a8"/>
    <w:uiPriority w:val="99"/>
    <w:locked/>
    <w:rsid w:val="00914861"/>
    <w:rPr>
      <w:rFonts w:ascii="Times New Roman" w:eastAsia="Times New Roman" w:hAnsi="Times New Roman" w:cs="Times New Roman"/>
      <w:sz w:val="24"/>
      <w:szCs w:val="24"/>
    </w:rPr>
  </w:style>
  <w:style w:type="paragraph" w:customStyle="1" w:styleId="mechtex">
    <w:name w:val="mechtex"/>
    <w:basedOn w:val="a"/>
    <w:link w:val="mechtexChar"/>
    <w:uiPriority w:val="99"/>
    <w:rsid w:val="00914861"/>
    <w:pPr>
      <w:spacing w:after="0" w:line="240" w:lineRule="auto"/>
      <w:jc w:val="center"/>
    </w:pPr>
    <w:rPr>
      <w:rFonts w:ascii="Arial Armenian" w:eastAsia="Times New Roman" w:hAnsi="Arial Armenian" w:cs="Arial Armenian"/>
      <w:sz w:val="20"/>
      <w:szCs w:val="20"/>
      <w:lang w:eastAsia="ru-RU"/>
    </w:rPr>
  </w:style>
  <w:style w:type="character" w:customStyle="1" w:styleId="mechtexChar">
    <w:name w:val="mechtex Char"/>
    <w:link w:val="mechtex"/>
    <w:uiPriority w:val="99"/>
    <w:locked/>
    <w:rsid w:val="00914861"/>
    <w:rPr>
      <w:rFonts w:ascii="Arial Armenian" w:eastAsia="Times New Roman" w:hAnsi="Arial Armenian" w:cs="Arial Armenian"/>
      <w:sz w:val="20"/>
      <w:szCs w:val="20"/>
      <w:lang w:eastAsia="ru-RU"/>
    </w:rPr>
  </w:style>
  <w:style w:type="paragraph" w:styleId="ab">
    <w:name w:val="header"/>
    <w:basedOn w:val="a"/>
    <w:link w:val="ac"/>
    <w:uiPriority w:val="99"/>
    <w:unhideWhenUsed/>
    <w:rsid w:val="008F1EAD"/>
    <w:pPr>
      <w:tabs>
        <w:tab w:val="center" w:pos="4680"/>
        <w:tab w:val="right" w:pos="9360"/>
      </w:tabs>
      <w:spacing w:after="0" w:line="240" w:lineRule="auto"/>
    </w:pPr>
    <w:rPr>
      <w:rFonts w:ascii="Times New Roman" w:eastAsia="Times New Roman" w:hAnsi="Times New Roman" w:cs="Times New Roman"/>
      <w:sz w:val="24"/>
      <w:szCs w:val="24"/>
      <w:lang w:eastAsia="ru-RU"/>
    </w:rPr>
  </w:style>
  <w:style w:type="character" w:customStyle="1" w:styleId="ac">
    <w:name w:val="Верхний колонтитул Знак"/>
    <w:basedOn w:val="a0"/>
    <w:link w:val="ab"/>
    <w:uiPriority w:val="99"/>
    <w:rsid w:val="008F1EAD"/>
    <w:rPr>
      <w:rFonts w:ascii="Times New Roman" w:eastAsia="Times New Roman" w:hAnsi="Times New Roman" w:cs="Times New Roman"/>
      <w:sz w:val="24"/>
      <w:szCs w:val="24"/>
      <w:lang w:eastAsia="ru-RU"/>
    </w:rPr>
  </w:style>
  <w:style w:type="paragraph" w:customStyle="1" w:styleId="isselectedend">
    <w:name w:val="isselectedend"/>
    <w:basedOn w:val="a"/>
    <w:rsid w:val="00F95F07"/>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7FB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74D6C"/>
    <w:pPr>
      <w:spacing w:after="0" w:line="240" w:lineRule="auto"/>
    </w:pPr>
    <w:rPr>
      <w:rFonts w:ascii="Times New Roman" w:hAnsi="Times New Roman" w:cs="Times New Roman"/>
      <w:sz w:val="18"/>
      <w:szCs w:val="18"/>
    </w:rPr>
  </w:style>
  <w:style w:type="character" w:customStyle="1" w:styleId="a4">
    <w:name w:val="Текст выноски Знак"/>
    <w:basedOn w:val="a0"/>
    <w:link w:val="a3"/>
    <w:uiPriority w:val="99"/>
    <w:semiHidden/>
    <w:rsid w:val="00274D6C"/>
    <w:rPr>
      <w:rFonts w:ascii="Times New Roman" w:hAnsi="Times New Roman" w:cs="Times New Roman"/>
      <w:sz w:val="18"/>
      <w:szCs w:val="18"/>
    </w:rPr>
  </w:style>
  <w:style w:type="paragraph" w:styleId="a5">
    <w:name w:val="List Paragraph"/>
    <w:aliases w:val="Akapit z listą BS,List Paragraph 1,List_Paragraph,Multilevel para_II,List Paragraph (numbered (a)),OBC Bullet,List Paragraph11,Normal numbered"/>
    <w:basedOn w:val="a"/>
    <w:link w:val="a6"/>
    <w:uiPriority w:val="34"/>
    <w:qFormat/>
    <w:rsid w:val="00274D6C"/>
    <w:pPr>
      <w:ind w:left="720"/>
      <w:contextualSpacing/>
    </w:pPr>
  </w:style>
  <w:style w:type="character" w:styleId="a7">
    <w:name w:val="Strong"/>
    <w:basedOn w:val="a0"/>
    <w:uiPriority w:val="22"/>
    <w:qFormat/>
    <w:rsid w:val="00280153"/>
    <w:rPr>
      <w:b/>
      <w:bCs/>
    </w:rPr>
  </w:style>
  <w:style w:type="character" w:customStyle="1" w:styleId="a6">
    <w:name w:val="Абзац списка Знак"/>
    <w:aliases w:val="Akapit z listą BS Знак,List Paragraph 1 Знак,List_Paragraph Знак,Multilevel para_II Знак,List Paragraph (numbered (a)) Знак,OBC Bullet Знак,List Paragraph11 Знак,Normal numbered Знак"/>
    <w:link w:val="a5"/>
    <w:uiPriority w:val="34"/>
    <w:locked/>
    <w:rsid w:val="00C128C0"/>
  </w:style>
  <w:style w:type="paragraph" w:styleId="a8">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a"/>
    <w:link w:val="a9"/>
    <w:uiPriority w:val="99"/>
    <w:unhideWhenUsed/>
    <w:qFormat/>
    <w:rsid w:val="003B0F69"/>
    <w:pPr>
      <w:spacing w:before="100" w:beforeAutospacing="1" w:after="100" w:afterAutospacing="1" w:line="240" w:lineRule="auto"/>
    </w:pPr>
    <w:rPr>
      <w:rFonts w:ascii="Times New Roman" w:eastAsia="Times New Roman" w:hAnsi="Times New Roman" w:cs="Times New Roman"/>
      <w:sz w:val="24"/>
      <w:szCs w:val="24"/>
    </w:rPr>
  </w:style>
  <w:style w:type="character" w:styleId="aa">
    <w:name w:val="Emphasis"/>
    <w:basedOn w:val="a0"/>
    <w:uiPriority w:val="99"/>
    <w:qFormat/>
    <w:rsid w:val="003B0F69"/>
    <w:rPr>
      <w:i/>
      <w:iCs/>
    </w:rPr>
  </w:style>
  <w:style w:type="character" w:customStyle="1" w:styleId="a9">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 Знак, webb Знак"/>
    <w:link w:val="a8"/>
    <w:uiPriority w:val="99"/>
    <w:locked/>
    <w:rsid w:val="00914861"/>
    <w:rPr>
      <w:rFonts w:ascii="Times New Roman" w:eastAsia="Times New Roman" w:hAnsi="Times New Roman" w:cs="Times New Roman"/>
      <w:sz w:val="24"/>
      <w:szCs w:val="24"/>
    </w:rPr>
  </w:style>
  <w:style w:type="paragraph" w:customStyle="1" w:styleId="mechtex">
    <w:name w:val="mechtex"/>
    <w:basedOn w:val="a"/>
    <w:link w:val="mechtexChar"/>
    <w:uiPriority w:val="99"/>
    <w:rsid w:val="00914861"/>
    <w:pPr>
      <w:spacing w:after="0" w:line="240" w:lineRule="auto"/>
      <w:jc w:val="center"/>
    </w:pPr>
    <w:rPr>
      <w:rFonts w:ascii="Arial Armenian" w:eastAsia="Times New Roman" w:hAnsi="Arial Armenian" w:cs="Arial Armenian"/>
      <w:sz w:val="20"/>
      <w:szCs w:val="20"/>
      <w:lang w:eastAsia="ru-RU"/>
    </w:rPr>
  </w:style>
  <w:style w:type="character" w:customStyle="1" w:styleId="mechtexChar">
    <w:name w:val="mechtex Char"/>
    <w:link w:val="mechtex"/>
    <w:uiPriority w:val="99"/>
    <w:locked/>
    <w:rsid w:val="00914861"/>
    <w:rPr>
      <w:rFonts w:ascii="Arial Armenian" w:eastAsia="Times New Roman" w:hAnsi="Arial Armenian" w:cs="Arial Armenian"/>
      <w:sz w:val="20"/>
      <w:szCs w:val="20"/>
      <w:lang w:eastAsia="ru-RU"/>
    </w:rPr>
  </w:style>
  <w:style w:type="paragraph" w:styleId="ab">
    <w:name w:val="header"/>
    <w:basedOn w:val="a"/>
    <w:link w:val="ac"/>
    <w:uiPriority w:val="99"/>
    <w:unhideWhenUsed/>
    <w:rsid w:val="008F1EAD"/>
    <w:pPr>
      <w:tabs>
        <w:tab w:val="center" w:pos="4680"/>
        <w:tab w:val="right" w:pos="9360"/>
      </w:tabs>
      <w:spacing w:after="0" w:line="240" w:lineRule="auto"/>
    </w:pPr>
    <w:rPr>
      <w:rFonts w:ascii="Times New Roman" w:eastAsia="Times New Roman" w:hAnsi="Times New Roman" w:cs="Times New Roman"/>
      <w:sz w:val="24"/>
      <w:szCs w:val="24"/>
      <w:lang w:eastAsia="ru-RU"/>
    </w:rPr>
  </w:style>
  <w:style w:type="character" w:customStyle="1" w:styleId="ac">
    <w:name w:val="Верхний колонтитул Знак"/>
    <w:basedOn w:val="a0"/>
    <w:link w:val="ab"/>
    <w:uiPriority w:val="99"/>
    <w:rsid w:val="008F1EAD"/>
    <w:rPr>
      <w:rFonts w:ascii="Times New Roman" w:eastAsia="Times New Roman" w:hAnsi="Times New Roman" w:cs="Times New Roman"/>
      <w:sz w:val="24"/>
      <w:szCs w:val="24"/>
      <w:lang w:eastAsia="ru-RU"/>
    </w:rPr>
  </w:style>
  <w:style w:type="paragraph" w:customStyle="1" w:styleId="isselectedend">
    <w:name w:val="isselectedend"/>
    <w:basedOn w:val="a"/>
    <w:rsid w:val="00F95F0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626596">
      <w:bodyDiv w:val="1"/>
      <w:marLeft w:val="0"/>
      <w:marRight w:val="0"/>
      <w:marTop w:val="0"/>
      <w:marBottom w:val="0"/>
      <w:divBdr>
        <w:top w:val="none" w:sz="0" w:space="0" w:color="auto"/>
        <w:left w:val="none" w:sz="0" w:space="0" w:color="auto"/>
        <w:bottom w:val="none" w:sz="0" w:space="0" w:color="auto"/>
        <w:right w:val="none" w:sz="0" w:space="0" w:color="auto"/>
      </w:divBdr>
    </w:div>
    <w:div w:id="141847400">
      <w:bodyDiv w:val="1"/>
      <w:marLeft w:val="0"/>
      <w:marRight w:val="0"/>
      <w:marTop w:val="0"/>
      <w:marBottom w:val="0"/>
      <w:divBdr>
        <w:top w:val="none" w:sz="0" w:space="0" w:color="auto"/>
        <w:left w:val="none" w:sz="0" w:space="0" w:color="auto"/>
        <w:bottom w:val="none" w:sz="0" w:space="0" w:color="auto"/>
        <w:right w:val="none" w:sz="0" w:space="0" w:color="auto"/>
      </w:divBdr>
    </w:div>
    <w:div w:id="306322061">
      <w:bodyDiv w:val="1"/>
      <w:marLeft w:val="0"/>
      <w:marRight w:val="0"/>
      <w:marTop w:val="0"/>
      <w:marBottom w:val="0"/>
      <w:divBdr>
        <w:top w:val="none" w:sz="0" w:space="0" w:color="auto"/>
        <w:left w:val="none" w:sz="0" w:space="0" w:color="auto"/>
        <w:bottom w:val="none" w:sz="0" w:space="0" w:color="auto"/>
        <w:right w:val="none" w:sz="0" w:space="0" w:color="auto"/>
      </w:divBdr>
    </w:div>
    <w:div w:id="946276893">
      <w:bodyDiv w:val="1"/>
      <w:marLeft w:val="0"/>
      <w:marRight w:val="0"/>
      <w:marTop w:val="0"/>
      <w:marBottom w:val="0"/>
      <w:divBdr>
        <w:top w:val="none" w:sz="0" w:space="0" w:color="auto"/>
        <w:left w:val="none" w:sz="0" w:space="0" w:color="auto"/>
        <w:bottom w:val="none" w:sz="0" w:space="0" w:color="auto"/>
        <w:right w:val="none" w:sz="0" w:space="0" w:color="auto"/>
      </w:divBdr>
    </w:div>
    <w:div w:id="1043755021">
      <w:bodyDiv w:val="1"/>
      <w:marLeft w:val="0"/>
      <w:marRight w:val="0"/>
      <w:marTop w:val="0"/>
      <w:marBottom w:val="0"/>
      <w:divBdr>
        <w:top w:val="none" w:sz="0" w:space="0" w:color="auto"/>
        <w:left w:val="none" w:sz="0" w:space="0" w:color="auto"/>
        <w:bottom w:val="none" w:sz="0" w:space="0" w:color="auto"/>
        <w:right w:val="none" w:sz="0" w:space="0" w:color="auto"/>
      </w:divBdr>
      <w:divsChild>
        <w:div w:id="724068764">
          <w:marLeft w:val="547"/>
          <w:marRight w:val="0"/>
          <w:marTop w:val="0"/>
          <w:marBottom w:val="0"/>
          <w:divBdr>
            <w:top w:val="none" w:sz="0" w:space="0" w:color="auto"/>
            <w:left w:val="none" w:sz="0" w:space="0" w:color="auto"/>
            <w:bottom w:val="none" w:sz="0" w:space="0" w:color="auto"/>
            <w:right w:val="none" w:sz="0" w:space="0" w:color="auto"/>
          </w:divBdr>
        </w:div>
      </w:divsChild>
    </w:div>
    <w:div w:id="1398671925">
      <w:bodyDiv w:val="1"/>
      <w:marLeft w:val="0"/>
      <w:marRight w:val="0"/>
      <w:marTop w:val="0"/>
      <w:marBottom w:val="0"/>
      <w:divBdr>
        <w:top w:val="none" w:sz="0" w:space="0" w:color="auto"/>
        <w:left w:val="none" w:sz="0" w:space="0" w:color="auto"/>
        <w:bottom w:val="none" w:sz="0" w:space="0" w:color="auto"/>
        <w:right w:val="none" w:sz="0" w:space="0" w:color="auto"/>
      </w:divBdr>
      <w:divsChild>
        <w:div w:id="634718314">
          <w:marLeft w:val="547"/>
          <w:marRight w:val="0"/>
          <w:marTop w:val="0"/>
          <w:marBottom w:val="0"/>
          <w:divBdr>
            <w:top w:val="none" w:sz="0" w:space="0" w:color="auto"/>
            <w:left w:val="none" w:sz="0" w:space="0" w:color="auto"/>
            <w:bottom w:val="none" w:sz="0" w:space="0" w:color="auto"/>
            <w:right w:val="none" w:sz="0" w:space="0" w:color="auto"/>
          </w:divBdr>
        </w:div>
      </w:divsChild>
    </w:div>
    <w:div w:id="1412511267">
      <w:bodyDiv w:val="1"/>
      <w:marLeft w:val="0"/>
      <w:marRight w:val="0"/>
      <w:marTop w:val="0"/>
      <w:marBottom w:val="0"/>
      <w:divBdr>
        <w:top w:val="none" w:sz="0" w:space="0" w:color="auto"/>
        <w:left w:val="none" w:sz="0" w:space="0" w:color="auto"/>
        <w:bottom w:val="none" w:sz="0" w:space="0" w:color="auto"/>
        <w:right w:val="none" w:sz="0" w:space="0" w:color="auto"/>
      </w:divBdr>
    </w:div>
    <w:div w:id="1463496160">
      <w:bodyDiv w:val="1"/>
      <w:marLeft w:val="0"/>
      <w:marRight w:val="0"/>
      <w:marTop w:val="0"/>
      <w:marBottom w:val="0"/>
      <w:divBdr>
        <w:top w:val="none" w:sz="0" w:space="0" w:color="auto"/>
        <w:left w:val="none" w:sz="0" w:space="0" w:color="auto"/>
        <w:bottom w:val="none" w:sz="0" w:space="0" w:color="auto"/>
        <w:right w:val="none" w:sz="0" w:space="0" w:color="auto"/>
      </w:divBdr>
    </w:div>
    <w:div w:id="1469664976">
      <w:bodyDiv w:val="1"/>
      <w:marLeft w:val="0"/>
      <w:marRight w:val="0"/>
      <w:marTop w:val="0"/>
      <w:marBottom w:val="0"/>
      <w:divBdr>
        <w:top w:val="none" w:sz="0" w:space="0" w:color="auto"/>
        <w:left w:val="none" w:sz="0" w:space="0" w:color="auto"/>
        <w:bottom w:val="none" w:sz="0" w:space="0" w:color="auto"/>
        <w:right w:val="none" w:sz="0" w:space="0" w:color="auto"/>
      </w:divBdr>
    </w:div>
    <w:div w:id="1520118388">
      <w:bodyDiv w:val="1"/>
      <w:marLeft w:val="0"/>
      <w:marRight w:val="0"/>
      <w:marTop w:val="0"/>
      <w:marBottom w:val="0"/>
      <w:divBdr>
        <w:top w:val="none" w:sz="0" w:space="0" w:color="auto"/>
        <w:left w:val="none" w:sz="0" w:space="0" w:color="auto"/>
        <w:bottom w:val="none" w:sz="0" w:space="0" w:color="auto"/>
        <w:right w:val="none" w:sz="0" w:space="0" w:color="auto"/>
      </w:divBdr>
    </w:div>
    <w:div w:id="1530606458">
      <w:bodyDiv w:val="1"/>
      <w:marLeft w:val="0"/>
      <w:marRight w:val="0"/>
      <w:marTop w:val="0"/>
      <w:marBottom w:val="0"/>
      <w:divBdr>
        <w:top w:val="none" w:sz="0" w:space="0" w:color="auto"/>
        <w:left w:val="none" w:sz="0" w:space="0" w:color="auto"/>
        <w:bottom w:val="none" w:sz="0" w:space="0" w:color="auto"/>
        <w:right w:val="none" w:sz="0" w:space="0" w:color="auto"/>
      </w:divBdr>
    </w:div>
    <w:div w:id="1612471476">
      <w:bodyDiv w:val="1"/>
      <w:marLeft w:val="0"/>
      <w:marRight w:val="0"/>
      <w:marTop w:val="0"/>
      <w:marBottom w:val="0"/>
      <w:divBdr>
        <w:top w:val="none" w:sz="0" w:space="0" w:color="auto"/>
        <w:left w:val="none" w:sz="0" w:space="0" w:color="auto"/>
        <w:bottom w:val="none" w:sz="0" w:space="0" w:color="auto"/>
        <w:right w:val="none" w:sz="0" w:space="0" w:color="auto"/>
      </w:divBdr>
    </w:div>
    <w:div w:id="1968583461">
      <w:bodyDiv w:val="1"/>
      <w:marLeft w:val="0"/>
      <w:marRight w:val="0"/>
      <w:marTop w:val="0"/>
      <w:marBottom w:val="0"/>
      <w:divBdr>
        <w:top w:val="none" w:sz="0" w:space="0" w:color="auto"/>
        <w:left w:val="none" w:sz="0" w:space="0" w:color="auto"/>
        <w:bottom w:val="none" w:sz="0" w:space="0" w:color="auto"/>
        <w:right w:val="none" w:sz="0" w:space="0" w:color="auto"/>
      </w:divBdr>
    </w:div>
    <w:div w:id="2048409934">
      <w:bodyDiv w:val="1"/>
      <w:marLeft w:val="0"/>
      <w:marRight w:val="0"/>
      <w:marTop w:val="0"/>
      <w:marBottom w:val="0"/>
      <w:divBdr>
        <w:top w:val="none" w:sz="0" w:space="0" w:color="auto"/>
        <w:left w:val="none" w:sz="0" w:space="0" w:color="auto"/>
        <w:bottom w:val="none" w:sz="0" w:space="0" w:color="auto"/>
        <w:right w:val="none" w:sz="0" w:space="0" w:color="auto"/>
      </w:divBdr>
    </w:div>
    <w:div w:id="2053378231">
      <w:bodyDiv w:val="1"/>
      <w:marLeft w:val="0"/>
      <w:marRight w:val="0"/>
      <w:marTop w:val="0"/>
      <w:marBottom w:val="0"/>
      <w:divBdr>
        <w:top w:val="none" w:sz="0" w:space="0" w:color="auto"/>
        <w:left w:val="none" w:sz="0" w:space="0" w:color="auto"/>
        <w:bottom w:val="none" w:sz="0" w:space="0" w:color="auto"/>
        <w:right w:val="none" w:sz="0" w:space="0" w:color="auto"/>
      </w:divBdr>
      <w:divsChild>
        <w:div w:id="263733939">
          <w:marLeft w:val="547"/>
          <w:marRight w:val="0"/>
          <w:marTop w:val="0"/>
          <w:marBottom w:val="0"/>
          <w:divBdr>
            <w:top w:val="none" w:sz="0" w:space="0" w:color="auto"/>
            <w:left w:val="none" w:sz="0" w:space="0" w:color="auto"/>
            <w:bottom w:val="none" w:sz="0" w:space="0" w:color="auto"/>
            <w:right w:val="none" w:sz="0" w:space="0" w:color="auto"/>
          </w:divBdr>
        </w:div>
      </w:divsChild>
    </w:div>
    <w:div w:id="209488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8968A2-E5BF-491F-AFAB-825BD6DD5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958</Words>
  <Characters>5462</Characters>
  <Application>Microsoft Office Word</Application>
  <DocSecurity>0</DocSecurity>
  <Lines>45</Lines>
  <Paragraphs>12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6408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Norashen3user</dc:creator>
  <cp:keywords>https:/mul2-minfin.gov.am/tasks/1182295/oneclick?token=2478fb2edff565c9916b81bcd35878d9</cp:keywords>
  <cp:lastModifiedBy>USER</cp:lastModifiedBy>
  <cp:revision>4</cp:revision>
  <cp:lastPrinted>2026-03-31T10:28:00Z</cp:lastPrinted>
  <dcterms:created xsi:type="dcterms:W3CDTF">2026-05-26T16:01:00Z</dcterms:created>
  <dcterms:modified xsi:type="dcterms:W3CDTF">2026-05-26T16:17:00Z</dcterms:modified>
</cp:coreProperties>
</file>