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0B3" w:rsidRDefault="00EB20B3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0B3" w:rsidRDefault="00EB20B3" w:rsidP="00A71CED">
      <w:pPr>
        <w:jc w:val="center"/>
      </w:pPr>
    </w:p>
    <w:p w:rsidR="00EB20B3" w:rsidRDefault="00EB20B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B20B3" w:rsidRDefault="00EB20B3" w:rsidP="00A71CED">
      <w:pPr>
        <w:pStyle w:val="mechtex"/>
        <w:rPr>
          <w:rFonts w:ascii="GHEA Mariam" w:hAnsi="GHEA Mariam"/>
          <w:b/>
        </w:rPr>
      </w:pPr>
    </w:p>
    <w:p w:rsidR="00EB20B3" w:rsidRDefault="00EB20B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20B3" w:rsidRPr="008E1B5A" w:rsidRDefault="00EB20B3" w:rsidP="00A71CED">
      <w:pPr>
        <w:jc w:val="center"/>
        <w:rPr>
          <w:rFonts w:ascii="GHEA Mariam" w:hAnsi="GHEA Mariam"/>
          <w:sz w:val="24"/>
          <w:szCs w:val="24"/>
        </w:rPr>
      </w:pPr>
    </w:p>
    <w:p w:rsidR="00EB20B3" w:rsidRPr="00691610" w:rsidRDefault="00EB20B3" w:rsidP="00A71CED">
      <w:pPr>
        <w:jc w:val="center"/>
        <w:rPr>
          <w:rFonts w:ascii="GHEA Mariam" w:hAnsi="GHEA Mariam"/>
          <w:sz w:val="12"/>
          <w:szCs w:val="24"/>
        </w:rPr>
      </w:pPr>
    </w:p>
    <w:p w:rsidR="00EB20B3" w:rsidRPr="008E1B5A" w:rsidRDefault="00EB20B3" w:rsidP="00A71CED">
      <w:pPr>
        <w:jc w:val="center"/>
        <w:rPr>
          <w:rFonts w:ascii="GHEA Mariam" w:hAnsi="GHEA Mariam"/>
          <w:sz w:val="24"/>
          <w:szCs w:val="24"/>
        </w:rPr>
      </w:pPr>
    </w:p>
    <w:p w:rsidR="00EB20B3" w:rsidRPr="00EB20B3" w:rsidRDefault="00EB20B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27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EB20B3" w:rsidRDefault="00EB20B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B20B3" w:rsidRDefault="00EB20B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B20B3" w:rsidRDefault="00EB20B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B20B3" w:rsidRDefault="00EB20B3" w:rsidP="00EB20B3">
      <w:pPr>
        <w:pStyle w:val="mechtex"/>
        <w:rPr>
          <w:rFonts w:ascii="GHEA Mariam" w:hAnsi="GHEA Mariam" w:cs="Sylfaen"/>
          <w:sz w:val="24"/>
          <w:lang w:val="hy-AM"/>
        </w:rPr>
      </w:pPr>
      <w:r w:rsidRPr="00EB20B3">
        <w:rPr>
          <w:rFonts w:ascii="GHEA Mariam" w:hAnsi="GHEA Mariam" w:cs="Sylfaen"/>
          <w:sz w:val="24"/>
          <w:lang w:val="hy-AM"/>
        </w:rPr>
        <w:t>ՀԱՅԱՍՏԱՆԻ</w:t>
      </w:r>
      <w:r w:rsidRPr="00EB20B3">
        <w:rPr>
          <w:rFonts w:ascii="GHEA Mariam" w:hAnsi="GHEA Mariam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B20B3">
        <w:rPr>
          <w:rFonts w:ascii="GHEA Mariam" w:hAnsi="GHEA Mariam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ԿԱՌԱՎԱՐՈՒԹՅԱՆ</w:t>
      </w:r>
      <w:r w:rsidRPr="00EB20B3">
        <w:rPr>
          <w:rFonts w:ascii="GHEA Mariam" w:hAnsi="GHEA Mariam"/>
          <w:sz w:val="24"/>
          <w:lang w:val="hy-AM"/>
        </w:rPr>
        <w:t xml:space="preserve"> 2023 </w:t>
      </w:r>
      <w:r w:rsidRPr="00EB20B3">
        <w:rPr>
          <w:rFonts w:ascii="GHEA Mariam" w:hAnsi="GHEA Mariam" w:cs="Sylfaen"/>
          <w:sz w:val="24"/>
          <w:lang w:val="hy-AM"/>
        </w:rPr>
        <w:t>ԹՎԱԿԱՆԻ</w:t>
      </w:r>
      <w:r w:rsidRPr="00EB20B3">
        <w:rPr>
          <w:rFonts w:ascii="GHEA Mariam" w:hAnsi="GHEA Mariam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pacing w:val="-2"/>
          <w:sz w:val="24"/>
          <w:lang w:val="hy-AM"/>
        </w:rPr>
        <w:t>ՀՈՒՆԻՍԻ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16-</w:t>
      </w:r>
      <w:r w:rsidRPr="00EB20B3">
        <w:rPr>
          <w:rFonts w:ascii="GHEA Mariam" w:hAnsi="GHEA Mariam" w:cs="Sylfaen"/>
          <w:spacing w:val="-2"/>
          <w:sz w:val="24"/>
          <w:lang w:val="hy-AM"/>
        </w:rPr>
        <w:t>ի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N 970-</w:t>
      </w:r>
      <w:r w:rsidRPr="00EB20B3">
        <w:rPr>
          <w:rFonts w:ascii="GHEA Mariam" w:hAnsi="GHEA Mariam" w:cs="Sylfaen"/>
          <w:spacing w:val="-2"/>
          <w:sz w:val="24"/>
          <w:lang w:val="hy-AM"/>
        </w:rPr>
        <w:t>Լ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pacing w:val="-2"/>
          <w:sz w:val="24"/>
          <w:lang w:val="hy-AM"/>
        </w:rPr>
        <w:t>ՈՐՈՇՄԱՆ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pacing w:val="-2"/>
          <w:sz w:val="24"/>
          <w:lang w:val="hy-AM"/>
        </w:rPr>
        <w:t>ՄԵՋ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pacing w:val="-2"/>
          <w:sz w:val="24"/>
          <w:lang w:val="hy-AM"/>
        </w:rPr>
        <w:t>ՓՈՓՈԽՈՒԹՅՈՒՆՆԵՐ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pacing w:val="-2"/>
          <w:sz w:val="24"/>
          <w:lang w:val="hy-AM"/>
        </w:rPr>
        <w:t>ԿԱՏԱՐԵԼՈՒ</w:t>
      </w:r>
      <w:r w:rsidRPr="00EB20B3">
        <w:rPr>
          <w:rFonts w:ascii="GHEA Mariam" w:hAnsi="GHEA Mariam"/>
          <w:spacing w:val="-2"/>
          <w:sz w:val="24"/>
          <w:lang w:val="hy-AM"/>
        </w:rPr>
        <w:t xml:space="preserve"> </w:t>
      </w:r>
    </w:p>
    <w:p w:rsidR="00EB20B3" w:rsidRDefault="00EB20B3" w:rsidP="00EB20B3">
      <w:pPr>
        <w:pStyle w:val="mechtex"/>
        <w:rPr>
          <w:rFonts w:ascii="GHEA Mariam" w:hAnsi="GHEA Mariam" w:cs="Sylfaen"/>
          <w:sz w:val="24"/>
          <w:lang w:val="hy-AM"/>
        </w:rPr>
      </w:pPr>
      <w:r w:rsidRPr="00EB20B3">
        <w:rPr>
          <w:rFonts w:ascii="GHEA Mariam" w:hAnsi="GHEA Mariam" w:cs="Sylfaen"/>
          <w:sz w:val="24"/>
          <w:lang w:val="hy-AM"/>
        </w:rPr>
        <w:t>Մ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Ս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EB20B3">
        <w:rPr>
          <w:rFonts w:ascii="GHEA Mariam" w:hAnsi="GHEA Mariam" w:cs="Sylfaen"/>
          <w:sz w:val="24"/>
          <w:lang w:val="hy-AM"/>
        </w:rPr>
        <w:t>Ն</w:t>
      </w:r>
    </w:p>
    <w:p w:rsidR="00EB20B3" w:rsidRPr="00EB20B3" w:rsidRDefault="00EB20B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B20B3" w:rsidRDefault="00EB20B3" w:rsidP="00EB20B3">
      <w:pPr>
        <w:pStyle w:val="mechtex"/>
        <w:rPr>
          <w:rFonts w:ascii="GHEA Mariam" w:hAnsi="GHEA Mariam"/>
          <w:sz w:val="24"/>
          <w:lang w:val="hy-AM"/>
        </w:rPr>
      </w:pPr>
    </w:p>
    <w:p w:rsidR="00EB20B3" w:rsidRPr="00EB20B3" w:rsidRDefault="00EB20B3" w:rsidP="00EB20B3">
      <w:pPr>
        <w:pStyle w:val="mechtex"/>
        <w:rPr>
          <w:rFonts w:ascii="GHEA Mariam" w:hAnsi="GHEA Mariam"/>
          <w:sz w:val="24"/>
          <w:lang w:val="hy-AM"/>
        </w:rPr>
      </w:pPr>
    </w:p>
    <w:p w:rsidR="00EB20B3" w:rsidRPr="00EB20B3" w:rsidRDefault="00EB20B3" w:rsidP="00EB20B3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EB20B3">
        <w:rPr>
          <w:rFonts w:ascii="GHEA Mariam" w:hAnsi="GHEA Mariam" w:cs="Arial"/>
          <w:sz w:val="24"/>
          <w:szCs w:val="24"/>
          <w:lang w:val="hy-AM"/>
        </w:rPr>
        <w:t>Հիմք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«</w:t>
      </w:r>
      <w:r w:rsidRPr="00EB20B3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"/>
          <w:sz w:val="24"/>
          <w:szCs w:val="24"/>
          <w:lang w:val="hy-AM"/>
        </w:rPr>
        <w:t>ակտերի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"/>
          <w:sz w:val="24"/>
          <w:szCs w:val="24"/>
          <w:lang w:val="hy-AM"/>
        </w:rPr>
        <w:t>մասին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»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33-</w:t>
      </w:r>
      <w:r w:rsidRPr="00EB20B3">
        <w:rPr>
          <w:rFonts w:ascii="GHEA Mariam" w:hAnsi="GHEA Mariam" w:cs="Arial"/>
          <w:sz w:val="24"/>
          <w:szCs w:val="24"/>
          <w:lang w:val="hy-AM"/>
        </w:rPr>
        <w:t xml:space="preserve">րդ </w:t>
      </w:r>
      <w:r w:rsidRPr="00CE1795">
        <w:rPr>
          <w:rFonts w:ascii="GHEA Mariam" w:hAnsi="GHEA Mariam" w:cs="Arial"/>
          <w:spacing w:val="-8"/>
          <w:sz w:val="24"/>
          <w:szCs w:val="24"/>
          <w:lang w:val="hy-AM"/>
        </w:rPr>
        <w:t>հոդվածի 1-ին և</w:t>
      </w:r>
      <w:r w:rsidRPr="00CE1795">
        <w:rPr>
          <w:rFonts w:ascii="GHEA Mariam" w:hAnsi="GHEA Mariam"/>
          <w:spacing w:val="-8"/>
          <w:sz w:val="24"/>
          <w:szCs w:val="24"/>
          <w:lang w:val="hy-AM"/>
        </w:rPr>
        <w:t xml:space="preserve"> 34-</w:t>
      </w:r>
      <w:r w:rsidRPr="00CE1795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CE179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1795">
        <w:rPr>
          <w:rFonts w:ascii="GHEA Mariam" w:hAnsi="GHEA Mariam" w:cs="Arial"/>
          <w:spacing w:val="-8"/>
          <w:sz w:val="24"/>
          <w:szCs w:val="24"/>
          <w:lang w:val="hy-AM"/>
        </w:rPr>
        <w:t>հոդվածի 1-ին և 2-րդ մասերը</w:t>
      </w:r>
      <w:r w:rsidRPr="00CE1795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CE1795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B20B3">
        <w:rPr>
          <w:rFonts w:ascii="GHEA Mariam" w:hAnsi="GHEA Mariam" w:cs="Sylfaen"/>
          <w:sz w:val="24"/>
          <w:szCs w:val="24"/>
          <w:lang w:val="de-DE"/>
        </w:rPr>
        <w:t>ո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ր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ո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շ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ու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20B3">
        <w:rPr>
          <w:rFonts w:ascii="GHEA Mariam" w:hAnsi="GHEA Mariam" w:cs="Sylfaen"/>
          <w:sz w:val="24"/>
          <w:szCs w:val="24"/>
          <w:lang w:val="de-DE"/>
        </w:rPr>
        <w:t>մ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B20B3">
        <w:rPr>
          <w:rFonts w:ascii="GHEA Mariam" w:hAnsi="GHEA Mariam" w:cs="Sylfaen"/>
          <w:sz w:val="24"/>
          <w:szCs w:val="24"/>
          <w:lang w:val="de-DE"/>
        </w:rPr>
        <w:t>է</w:t>
      </w:r>
      <w:r w:rsidRPr="00EB20B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B20B3" w:rsidRPr="00CE1795" w:rsidRDefault="00CE1795" w:rsidP="00EB20B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EB20B3" w:rsidRPr="00CE179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2023 թվականի հունիսի 16-ի </w:t>
      </w:r>
      <w:r w:rsidR="00EB20B3" w:rsidRPr="00CE17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«Երևան քաղաքը գազամատակարարման լրացուցիչ նոր հզորություններով ապահովելու ծրագրին և գազաբաշխման հանգույցների կառուցման իրականացման ժամանա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="00EB20B3" w:rsidRPr="00CE17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կացույցին հավանություն տալու մասին»</w:t>
      </w:r>
      <w:r w:rsidR="00EB20B3" w:rsidRPr="00CE1795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CE1795">
        <w:rPr>
          <w:rStyle w:val="Strong"/>
          <w:rFonts w:ascii="GHEA Mariam" w:hAnsi="GHEA Mariam"/>
          <w:b w:val="0"/>
          <w:sz w:val="24"/>
          <w:szCs w:val="24"/>
          <w:lang w:val="hy-AM"/>
        </w:rPr>
        <w:t>N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="00EB20B3" w:rsidRPr="00CE179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970-Լ որոշման մեջ կատարել հետևյալ փոփոխությունները.</w:t>
      </w:r>
    </w:p>
    <w:p w:rsidR="00EB20B3" w:rsidRPr="00EB20B3" w:rsidRDefault="00EB20B3" w:rsidP="00EB20B3">
      <w:pPr>
        <w:pStyle w:val="ListParagraph"/>
        <w:numPr>
          <w:ilvl w:val="0"/>
          <w:numId w:val="2"/>
        </w:numPr>
        <w:tabs>
          <w:tab w:val="left" w:pos="63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bookmarkStart w:id="0" w:name="_Hlk228208313"/>
      <w:r w:rsidRPr="00EB20B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E1795" w:rsidRPr="00EB20B3">
        <w:rPr>
          <w:rFonts w:ascii="GHEA Mariam" w:hAnsi="GHEA Mariam" w:cs="Arial Armenian"/>
          <w:sz w:val="24"/>
          <w:szCs w:val="24"/>
        </w:rPr>
        <w:t>N</w:t>
      </w:r>
      <w:r w:rsidR="00CE179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E1795" w:rsidRPr="00EB20B3">
        <w:rPr>
          <w:rFonts w:ascii="GHEA Mariam" w:hAnsi="GHEA Mariam" w:cs="Arial Armenian"/>
          <w:sz w:val="24"/>
          <w:szCs w:val="24"/>
          <w:lang w:val="hy-AM"/>
        </w:rPr>
        <w:t>1</w:t>
      </w:r>
      <w:r w:rsidR="00CE1795">
        <w:rPr>
          <w:rFonts w:ascii="GHEA Mariam" w:hAnsi="GHEA Mariam" w:cs="Arial Armenian"/>
          <w:sz w:val="24"/>
          <w:szCs w:val="24"/>
          <w:lang w:val="hy-AM"/>
        </w:rPr>
        <w:t xml:space="preserve"> հ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ավելվածի՝</w:t>
      </w:r>
    </w:p>
    <w:bookmarkEnd w:id="0"/>
    <w:p w:rsidR="00EB20B3" w:rsidRPr="00EB20B3" w:rsidRDefault="00EB20B3" w:rsidP="00EB20B3">
      <w:pPr>
        <w:pStyle w:val="ListParagraph"/>
        <w:tabs>
          <w:tab w:val="left" w:pos="63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</w:t>
      </w:r>
      <w:r w:rsidR="00CE17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6-րդ և 7-րդ կետերը շարադրել հետևյալ </w:t>
      </w:r>
      <w:r w:rsidR="001D03F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խմբագրու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թյամբ.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EB20B3">
        <w:rPr>
          <w:rFonts w:ascii="GHEA Mariam" w:hAnsi="GHEA Mariam" w:cs="Arial Armenian"/>
          <w:sz w:val="24"/>
          <w:szCs w:val="24"/>
          <w:lang w:val="hy-AM"/>
        </w:rPr>
        <w:t>«6.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 xml:space="preserve"> Ծրագրի 3-րդ փուլը Երևան քաղաքի Հարավային հատվածն է, որի շրջանակում նախատեսվում է 2-րդ ԳԲԿ-ն սնող կողմնատարից նոր ԳՃԿՀ-ի և հիմնական սնող գազատարի կառուցում՝ հետևյալ ուղեգծով.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EB20B3">
        <w:rPr>
          <w:rFonts w:ascii="GHEA Mariam" w:hAnsi="GHEA Mariam"/>
          <w:noProof/>
          <w:sz w:val="24"/>
          <w:szCs w:val="24"/>
          <w:lang w:val="hy-AM"/>
        </w:rPr>
        <w:lastRenderedPageBreak/>
        <w:t>1) ճյուղ 1՝ Նուբարաշեն թաղամաս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Թեյշեբ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աինի փողոց-Նուբարաշենի ճանապարհ-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Խաչիկ Դաշտենց փողոց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Էրեբունի հրապարակ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Գ.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Մահարի փողոց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="001D03FB">
        <w:rPr>
          <w:rFonts w:ascii="GHEA Mariam" w:hAnsi="GHEA Mariam"/>
          <w:noProof/>
          <w:spacing w:val="-8"/>
          <w:sz w:val="24"/>
          <w:szCs w:val="24"/>
          <w:lang w:val="hy-AM"/>
        </w:rPr>
        <w:t>Վարդաշեն թաղամաս-</w:t>
      </w:r>
      <w:r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Վարդաշեն 9-րդ փողոցից մինչև գերեզմանատան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 xml:space="preserve"> հատված-Դավիթ Բեկ փողոց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Գ.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Հովսեփյան փողոց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Արմենակյան փողոցի խաչմերուկ.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EB20B3">
        <w:rPr>
          <w:rFonts w:ascii="GHEA Mariam" w:hAnsi="GHEA Mariam"/>
          <w:noProof/>
          <w:sz w:val="24"/>
          <w:szCs w:val="24"/>
          <w:lang w:val="hy-AM"/>
        </w:rPr>
        <w:t>2) ճյուղ 2՝ Գ.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Հովսեփյան փողոցից մինչև Գ.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Հովսեփյան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Սարալանջի պողոտա տանող նոր ճանապարհի միջնամաս.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contextualSpacing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EB20B3">
        <w:rPr>
          <w:rFonts w:ascii="GHEA Mariam" w:hAnsi="GHEA Mariam"/>
          <w:noProof/>
          <w:sz w:val="24"/>
          <w:szCs w:val="24"/>
          <w:lang w:val="hy-AM"/>
        </w:rPr>
        <w:t>3) ճյուղ 3՝ Նոր Խարբերդ թաղամաս:</w:t>
      </w:r>
    </w:p>
    <w:p w:rsidR="00EB20B3" w:rsidRPr="00EB20B3" w:rsidRDefault="00CE1795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7.</w:t>
      </w:r>
      <w:r w:rsidR="00EB20B3"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EB20B3"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Ծրագրի 4-րդ փուլը Երևան քաղաքի Արևելյան հատվածն է, որի</w:t>
      </w:r>
      <w:r w:rsidR="00EB20B3" w:rsidRPr="00EB20B3">
        <w:rPr>
          <w:rFonts w:ascii="GHEA Mariam" w:hAnsi="GHEA Mariam"/>
          <w:noProof/>
          <w:sz w:val="24"/>
          <w:szCs w:val="24"/>
          <w:lang w:val="hy-AM"/>
        </w:rPr>
        <w:t xml:space="preserve"> շրջանակում նախատեսվում է Ջրվեժի ԳԲԿ-ն սնող կողմնատարից նոր ԳՃԿՀ-ի կառուցում և հիմնական սնող գազատարի կառուցում՝ հետևյալ ուղեգծով.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1) ճյուղ 1՝ գյուղ Ձորաղբյուր Բանակի փողոց</w:t>
      </w:r>
      <w:r w:rsidR="001D03FB">
        <w:rPr>
          <w:rFonts w:ascii="GHEA Mariam" w:hAnsi="GHEA Mariam"/>
          <w:noProof/>
          <w:spacing w:val="-8"/>
          <w:sz w:val="24"/>
          <w:szCs w:val="24"/>
          <w:lang w:val="hy-AM"/>
        </w:rPr>
        <w:t>-</w:t>
      </w:r>
      <w:r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գյուղ Ձորաղբյուր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Ազատության փողոց-քաղաք Երևան Տ-6-29-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Բագրևանդի խաչմերուկ</w:t>
      </w:r>
      <w:r w:rsidR="001D03FB">
        <w:rPr>
          <w:rFonts w:ascii="GHEA Mariam" w:hAnsi="GHEA Mariam"/>
          <w:noProof/>
          <w:sz w:val="24"/>
          <w:szCs w:val="24"/>
          <w:lang w:val="hy-AM"/>
        </w:rPr>
        <w:t>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Թևոսյան փողոց</w:t>
      </w:r>
      <w:r w:rsidR="00CE1795">
        <w:rPr>
          <w:rFonts w:ascii="GHEA Mariam" w:hAnsi="GHEA Mariam"/>
          <w:noProof/>
          <w:sz w:val="24"/>
          <w:szCs w:val="24"/>
          <w:lang w:val="hy-AM"/>
        </w:rPr>
        <w:t>-Բադալ Մուրադյան փողոց-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Դավիթ Բեկ փողոցից մինչև Գ.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Հովսեփյան խաչմերուկ.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CE1795">
        <w:rPr>
          <w:rFonts w:ascii="GHEA Mariam" w:hAnsi="GHEA Mariam"/>
          <w:noProof/>
          <w:spacing w:val="-8"/>
          <w:sz w:val="24"/>
          <w:szCs w:val="24"/>
          <w:lang w:val="hy-AM"/>
        </w:rPr>
        <w:t>2) ճյուղ 2՝ քաղաք Երևան Տ-6-29–Բագրևանդի խաչմերուկից մինչև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 xml:space="preserve"> Հայաստանի Հանրապետության պաշտպանության նախարարության շենք.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EB20B3">
        <w:rPr>
          <w:rFonts w:ascii="GHEA Mariam" w:hAnsi="GHEA Mariam"/>
          <w:noProof/>
          <w:sz w:val="24"/>
          <w:szCs w:val="24"/>
          <w:lang w:val="hy-AM"/>
        </w:rPr>
        <w:t>3)</w:t>
      </w:r>
      <w:r w:rsidR="00CE1795">
        <w:rPr>
          <w:rFonts w:ascii="GHEA Mariam" w:hAnsi="GHEA Mariam"/>
          <w:noProof/>
          <w:sz w:val="24"/>
          <w:szCs w:val="24"/>
          <w:lang w:val="hy-AM"/>
        </w:rPr>
        <w:t xml:space="preserve"> ճյուղ 3՝ Բադալ Մուրադյան փողոց-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Շոպրոնի փողոցից մի</w:t>
      </w:r>
      <w:r w:rsidR="001D03FB">
        <w:rPr>
          <w:rFonts w:ascii="GHEA Mariam" w:hAnsi="GHEA Mariam"/>
          <w:noProof/>
          <w:sz w:val="24"/>
          <w:szCs w:val="24"/>
          <w:lang w:val="hy-AM"/>
        </w:rPr>
        <w:t>նչև Գյուրջյան փողոցի միջնամաս:»,</w:t>
      </w:r>
    </w:p>
    <w:p w:rsidR="00EB20B3" w:rsidRPr="001D03FB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</w:t>
      </w:r>
      <w:r w:rsidR="00CE179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10-րդ կետում «20.78» թիվը փոխարինել </w:t>
      </w:r>
      <w:bookmarkStart w:id="1" w:name="_Hlk228199328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«22</w:t>
      </w:r>
      <w:r w:rsidR="001D03F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46»</w:t>
      </w:r>
      <w:bookmarkEnd w:id="1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թվով,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 xml:space="preserve">«8,9» 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թիվը փոխարինել 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 xml:space="preserve">«8,89» 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թվով,  «4.53» թիվը՝ «4.24» թվով. «2</w:t>
      </w:r>
      <w:r w:rsidR="001D03F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0» թիվը՝ «3</w:t>
      </w:r>
      <w:r w:rsidR="001D03F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98» թվո</w:t>
      </w:r>
      <w:r w:rsidR="001D03F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վ,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</w:pP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գ</w:t>
      </w:r>
      <w:r w:rsidR="00CE1795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.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11-րդ կետի N 1 աղյուսակում  «1477,0» թիվը փոխարինել </w:t>
      </w:r>
      <w:bookmarkStart w:id="2" w:name="_Hlk228207098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«2291,1» թվով, </w:t>
      </w:r>
      <w:bookmarkEnd w:id="2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«145,5» </w:t>
      </w:r>
      <w:bookmarkStart w:id="3" w:name="_Hlk228207088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թիվը՝ </w:t>
      </w:r>
      <w:bookmarkEnd w:id="3"/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«148,7» թվով, «19300,9» թիվը՝ «20171,9» թվով, </w:t>
      </w:r>
      <w:r w:rsidR="001D03F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«20777,9» թիվը՝ «22463,0» թվով,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B20B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 11-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կետ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1-ին ենթակետում «20.78» թիվը փոխարինել «22.46» թվով</w:t>
      </w:r>
      <w:r w:rsidR="001D03F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EB20B3" w:rsidRPr="001D03FB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ե. 14-րդ կետի</w:t>
      </w:r>
      <w:r w:rsidRPr="00EB20B3">
        <w:rPr>
          <w:rFonts w:ascii="GHEA Mariam" w:hAnsi="GHEA Mariam"/>
          <w:sz w:val="24"/>
          <w:szCs w:val="24"/>
          <w:lang w:val="hy-AM"/>
        </w:rPr>
        <w:t xml:space="preserve"> N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 աղյուսակում 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«267,0» թիվը փոխարինել «</w:t>
      </w:r>
      <w:r w:rsidRPr="00EB20B3">
        <w:rPr>
          <w:rFonts w:ascii="GHEA Mariam" w:hAnsi="GHEA Mariam"/>
          <w:noProof/>
          <w:sz w:val="24"/>
          <w:szCs w:val="24"/>
          <w:lang w:val="hy-AM"/>
        </w:rPr>
        <w:t>656,0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»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թվով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 xml:space="preserve"> «79,5» թիվը՝ «85</w:t>
      </w:r>
      <w:r w:rsidRPr="00EB20B3">
        <w:rPr>
          <w:rFonts w:ascii="GHEA Mariam" w:hAnsi="GHEA Mariam" w:cs="Cambria Math"/>
          <w:sz w:val="24"/>
          <w:szCs w:val="24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4»</w:t>
      </w:r>
      <w:r w:rsidRPr="00EB20B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թվով</w:t>
      </w:r>
      <w:r w:rsidRPr="00EB20B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 xml:space="preserve"> «4263</w:t>
      </w:r>
      <w:r w:rsidRPr="00EB20B3">
        <w:rPr>
          <w:rFonts w:ascii="GHEA Mariam" w:hAnsi="GHEA Mariam" w:cs="Cambria Math"/>
          <w:sz w:val="24"/>
          <w:szCs w:val="24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9» թիվը՝ «3587</w:t>
      </w:r>
      <w:r w:rsidRPr="00EB20B3">
        <w:rPr>
          <w:rFonts w:ascii="GHEA Mariam" w:hAnsi="GHEA Mariam" w:cs="Cambria Math"/>
          <w:sz w:val="24"/>
          <w:szCs w:val="24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2» թվով, «4530</w:t>
      </w:r>
      <w:r w:rsidRPr="00EB20B3">
        <w:rPr>
          <w:rFonts w:ascii="GHEA Mariam" w:hAnsi="GHEA Mariam" w:cs="Cambria Math"/>
          <w:sz w:val="24"/>
          <w:szCs w:val="24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9» թիվը՝ «4243</w:t>
      </w:r>
      <w:r w:rsidRPr="00EB20B3">
        <w:rPr>
          <w:rFonts w:ascii="GHEA Mariam" w:hAnsi="GHEA Mariam" w:cs="Cambria Math"/>
          <w:sz w:val="24"/>
          <w:szCs w:val="24"/>
          <w:lang w:val="hy-AM"/>
        </w:rPr>
        <w:t>,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>2» թվո</w:t>
      </w:r>
      <w:r w:rsidR="001D03FB">
        <w:rPr>
          <w:rFonts w:ascii="GHEA Mariam" w:hAnsi="GHEA Mariam" w:cs="Arial Armenian"/>
          <w:sz w:val="24"/>
          <w:szCs w:val="24"/>
          <w:lang w:val="hy-AM"/>
        </w:rPr>
        <w:t>վ,</w:t>
      </w:r>
    </w:p>
    <w:p w:rsidR="00EB20B3" w:rsidRPr="00EB20B3" w:rsidRDefault="00EB20B3" w:rsidP="00EB20B3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EB20B3">
        <w:rPr>
          <w:rFonts w:ascii="GHEA Mariam" w:hAnsi="GHEA Mariam" w:cs="Arial Armenian"/>
          <w:sz w:val="24"/>
          <w:szCs w:val="24"/>
          <w:lang w:val="hy-AM"/>
        </w:rPr>
        <w:t>զ</w:t>
      </w:r>
      <w:r w:rsidR="00CE1795">
        <w:rPr>
          <w:rFonts w:ascii="GHEA Mariam" w:hAnsi="GHEA Mariam" w:cs="Arial Armenian"/>
          <w:sz w:val="24"/>
          <w:szCs w:val="24"/>
          <w:lang w:val="hy-AM"/>
        </w:rPr>
        <w:t>.</w:t>
      </w:r>
      <w:r w:rsidRPr="00EB20B3">
        <w:rPr>
          <w:rFonts w:ascii="GHEA Mariam" w:hAnsi="GHEA Mariam" w:cs="Arial Armenian"/>
          <w:sz w:val="24"/>
          <w:szCs w:val="24"/>
          <w:lang w:val="hy-AM"/>
        </w:rPr>
        <w:t xml:space="preserve"> 15-րդ կետի N 5 աղյուսակում «250,0» թիվը փոխարինել «675,1» թվով, «18» թիվը՝ «15,3» թվով, «1755,0» թիվը՝ «3302,7» թվո</w:t>
      </w:r>
      <w:r w:rsidR="001D03FB">
        <w:rPr>
          <w:rFonts w:ascii="GHEA Mariam" w:hAnsi="GHEA Mariam" w:cs="Arial Armenian"/>
          <w:sz w:val="24"/>
          <w:szCs w:val="24"/>
          <w:lang w:val="hy-AM"/>
        </w:rPr>
        <w:t>վ, «2005,0» թիվը՝ «3977,8» թվով.</w:t>
      </w:r>
    </w:p>
    <w:p w:rsidR="00EB20B3" w:rsidRPr="00EB20B3" w:rsidRDefault="00CE1795" w:rsidP="00EB20B3">
      <w:pPr>
        <w:pStyle w:val="ListParagraph"/>
        <w:numPr>
          <w:ilvl w:val="0"/>
          <w:numId w:val="2"/>
        </w:numPr>
        <w:tabs>
          <w:tab w:val="left" w:pos="63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1D03FB">
        <w:rPr>
          <w:rFonts w:ascii="GHEA Mariam" w:hAnsi="GHEA Mariam" w:cs="Arial Armenian"/>
          <w:spacing w:val="-8"/>
          <w:sz w:val="24"/>
          <w:szCs w:val="24"/>
          <w:lang w:val="hy-AM"/>
        </w:rPr>
        <w:lastRenderedPageBreak/>
        <w:t>N 2</w:t>
      </w:r>
      <w:r w:rsidRPr="001D03F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bookmarkStart w:id="4" w:name="_GoBack"/>
      <w:bookmarkEnd w:id="4"/>
      <w:r w:rsidR="00EB20B3" w:rsidRPr="001D03F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ավելվածում </w:t>
      </w:r>
      <w:r w:rsidR="00EB20B3" w:rsidRPr="001D03FB">
        <w:rPr>
          <w:rFonts w:ascii="GHEA Mariam" w:hAnsi="GHEA Mariam"/>
          <w:noProof/>
          <w:spacing w:val="-8"/>
          <w:sz w:val="24"/>
          <w:szCs w:val="24"/>
          <w:lang w:val="hy-AM"/>
        </w:rPr>
        <w:t>01.07.2026թ. թվերը փոխարինել 01.12.2027թ.</w:t>
      </w:r>
      <w:r w:rsidR="00EB20B3" w:rsidRPr="00EB20B3">
        <w:rPr>
          <w:rFonts w:ascii="GHEA Mariam" w:hAnsi="GHEA Mariam"/>
          <w:noProof/>
          <w:sz w:val="24"/>
          <w:szCs w:val="24"/>
          <w:lang w:val="hy-AM"/>
        </w:rPr>
        <w:t xml:space="preserve"> թվերով։</w:t>
      </w:r>
    </w:p>
    <w:p w:rsidR="00EB20B3" w:rsidRPr="00EB20B3" w:rsidRDefault="00EB20B3" w:rsidP="00EB20B3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B20B3">
        <w:rPr>
          <w:rFonts w:ascii="GHEA Mariam" w:hAnsi="GHEA Mariam" w:cs="Arial"/>
          <w:spacing w:val="-8"/>
          <w:sz w:val="24"/>
          <w:szCs w:val="24"/>
          <w:lang w:val="hy-AM" w:eastAsia="ru-RU"/>
        </w:rPr>
        <w:t>Սույն</w:t>
      </w:r>
      <w:r w:rsidRPr="00EB20B3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EB20B3">
        <w:rPr>
          <w:rFonts w:ascii="GHEA Mariam" w:hAnsi="GHEA Mariam" w:cs="Arial"/>
          <w:spacing w:val="-8"/>
          <w:sz w:val="24"/>
          <w:szCs w:val="24"/>
          <w:lang w:val="hy-AM" w:eastAsia="ru-RU"/>
        </w:rPr>
        <w:t>որոշու</w:t>
      </w:r>
      <w:r w:rsidRPr="00EB20B3">
        <w:rPr>
          <w:rFonts w:ascii="GHEA Mariam" w:hAnsi="GHEA Mariam"/>
          <w:spacing w:val="-8"/>
          <w:sz w:val="24"/>
          <w:szCs w:val="24"/>
          <w:lang w:val="hy-AM" w:eastAsia="ru-RU"/>
        </w:rPr>
        <w:t>մն ուժի մեջ է մտնում հրապարակմանը հաջորդող օրվանից:</w:t>
      </w:r>
    </w:p>
    <w:p w:rsidR="00EB20B3" w:rsidRPr="00EB20B3" w:rsidRDefault="00EB20B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B20B3" w:rsidRPr="00B45A61" w:rsidRDefault="00EB20B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EB20B3" w:rsidRPr="00B45A61" w:rsidRDefault="00EB20B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EB20B3" w:rsidRPr="000F4671" w:rsidRDefault="00EB20B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EB20B3" w:rsidRPr="000F4671" w:rsidRDefault="00EB20B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B20B3" w:rsidRPr="00FC14D1" w:rsidRDefault="00EB20B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B20B3" w:rsidRPr="00FC14D1" w:rsidRDefault="00EB20B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B20B3" w:rsidRPr="00FC14D1" w:rsidRDefault="00EB20B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EB20B3" w:rsidRDefault="00EB20B3" w:rsidP="00CE179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EB20B3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AC8" w:rsidRDefault="00846AC8">
      <w:r>
        <w:separator/>
      </w:r>
    </w:p>
  </w:endnote>
  <w:endnote w:type="continuationSeparator" w:id="0">
    <w:p w:rsidR="00846AC8" w:rsidRDefault="0084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D03FB">
      <w:rPr>
        <w:noProof/>
        <w:sz w:val="18"/>
      </w:rPr>
      <w:t>voroshumMK-157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AC8" w:rsidRDefault="00846AC8">
      <w:r>
        <w:separator/>
      </w:r>
    </w:p>
  </w:footnote>
  <w:footnote w:type="continuationSeparator" w:id="0">
    <w:p w:rsidR="00846AC8" w:rsidRDefault="00846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03F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D6F8E"/>
    <w:multiLevelType w:val="hybridMultilevel"/>
    <w:tmpl w:val="A8905140"/>
    <w:lvl w:ilvl="0" w:tplc="63763E1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720A28E8"/>
    <w:multiLevelType w:val="hybridMultilevel"/>
    <w:tmpl w:val="BDB0A6D4"/>
    <w:lvl w:ilvl="0" w:tplc="F07C785C">
      <w:start w:val="1"/>
      <w:numFmt w:val="decimal"/>
      <w:lvlText w:val="%1."/>
      <w:lvlJc w:val="left"/>
      <w:pPr>
        <w:ind w:left="810" w:hanging="360"/>
      </w:pPr>
      <w:rPr>
        <w:rFonts w:cs="Tahoma" w:hint="default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B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3FB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AC8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79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0B3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936CD1"/>
  <w15:chartTrackingRefBased/>
  <w15:docId w15:val="{D59D46BF-547E-46ED-B3DA-0ACAFA83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B20B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B20B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B20B3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EB20B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EB20B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EB20B3"/>
    <w:rPr>
      <w:b/>
      <w:bCs/>
    </w:rPr>
  </w:style>
  <w:style w:type="paragraph" w:styleId="BalloonText">
    <w:name w:val="Balloon Text"/>
    <w:basedOn w:val="Normal"/>
    <w:link w:val="BalloonTextChar"/>
    <w:rsid w:val="001D03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3F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2026-05-27T05:22:00Z</cp:lastPrinted>
  <dcterms:created xsi:type="dcterms:W3CDTF">2026-05-27T05:13:00Z</dcterms:created>
  <dcterms:modified xsi:type="dcterms:W3CDTF">2026-05-27T05:41:00Z</dcterms:modified>
</cp:coreProperties>
</file>