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05887" w14:textId="77777777" w:rsidR="004176CB" w:rsidRPr="0091379A" w:rsidRDefault="00964811">
      <w:pPr>
        <w:spacing w:line="278" w:lineRule="auto"/>
        <w:ind w:left="720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ՆԱԽԱԳԻԾ</w:t>
      </w:r>
    </w:p>
    <w:p w14:paraId="4D710CF5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50AEBA6" w14:textId="77777777" w:rsidR="004176CB" w:rsidRPr="0091379A" w:rsidRDefault="00964811">
      <w:pPr>
        <w:pBdr>
          <w:top w:val="nil"/>
          <w:left w:val="nil"/>
          <w:bottom w:val="nil"/>
          <w:right w:val="nil"/>
          <w:between w:val="nil"/>
        </w:pBdr>
        <w:tabs>
          <w:tab w:val="center" w:pos="5173"/>
          <w:tab w:val="right" w:pos="10347"/>
        </w:tabs>
        <w:spacing w:line="278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EFEEE37" w14:textId="77777777" w:rsidR="004176CB" w:rsidRPr="0091379A" w:rsidRDefault="004176CB">
      <w:pPr>
        <w:pBdr>
          <w:top w:val="nil"/>
          <w:left w:val="nil"/>
          <w:bottom w:val="nil"/>
          <w:right w:val="nil"/>
          <w:between w:val="nil"/>
        </w:pBdr>
        <w:tabs>
          <w:tab w:val="center" w:pos="5173"/>
          <w:tab w:val="right" w:pos="10347"/>
        </w:tabs>
        <w:spacing w:line="278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5055C37" w14:textId="77777777" w:rsidR="004176CB" w:rsidRPr="0091379A" w:rsidRDefault="00964811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Ո Ր Ո Շ ՈՒ Մ</w:t>
      </w:r>
    </w:p>
    <w:p w14:paraId="19AF9894" w14:textId="77777777" w:rsidR="004176CB" w:rsidRPr="0091379A" w:rsidRDefault="004176CB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07D1D24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« » « » 2026 թվականի </w:t>
      </w:r>
    </w:p>
    <w:p w14:paraId="5AD3AA78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N « - Ն »</w:t>
      </w:r>
    </w:p>
    <w:p w14:paraId="053FA6E0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5F17FD1" w14:textId="77777777" w:rsidR="004176CB" w:rsidRPr="0091379A" w:rsidRDefault="00964811">
      <w:pPr>
        <w:spacing w:line="278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ՊԵՏԱԿԱՆ ՏԵՂԵԿԱՏՎԱԿԱՆ ՀԱՄԱԿԱՐԳԻ ՏՎՅԱԼՆԵՐԻ ՓՈԽԱՆԱԿՄԱՆ ՇԵՐՏԻ ՍՏԵՂԾՄԱՆ ԵՎ ԿԻՐԱՌՄԱՆ ԿԱՐԳԸ ՀԱՍՏԱՏԵԼՈՒ ՄԱՍԻՆ</w:t>
      </w:r>
    </w:p>
    <w:p w14:paraId="4CC167B7" w14:textId="77777777" w:rsidR="004176CB" w:rsidRPr="0091379A" w:rsidRDefault="00964811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Calibri" w:eastAsia="Calibri" w:hAnsi="Calibri" w:cs="Calibri"/>
          <w:sz w:val="24"/>
          <w:szCs w:val="24"/>
        </w:rPr>
        <w:t> </w:t>
      </w:r>
    </w:p>
    <w:p w14:paraId="32B4BBD0" w14:textId="77777777" w:rsidR="004176CB" w:rsidRPr="0091379A" w:rsidRDefault="00964811">
      <w:pPr>
        <w:spacing w:line="278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Ղեկավարվելով «Հանրային տեղեկությունների մասին» օրենքի 20-րդ հոդվածի 2-րդ մասով՝ Հայաստանի Հանրապետության կառավարությունը</w:t>
      </w:r>
      <w:r w:rsidRPr="0091379A">
        <w:rPr>
          <w:rFonts w:ascii="Calibri" w:eastAsia="Calibri" w:hAnsi="Calibri" w:cs="Calibri"/>
          <w:sz w:val="24"/>
          <w:szCs w:val="24"/>
        </w:rPr>
        <w:t> </w:t>
      </w:r>
      <w:r w:rsidRPr="0091379A"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որոշում է.</w:t>
      </w:r>
    </w:p>
    <w:p w14:paraId="5A95D65B" w14:textId="77777777" w:rsidR="004176CB" w:rsidRPr="0091379A" w:rsidRDefault="009648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8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Ստեղծել պետական տեղեկատվական համակարգի տվյալների փոխանակման շերտ և հաստատել տվյալների փոխանակման շերտի կիրառման կարգը՝ համաձայն հավելվածի։</w:t>
      </w:r>
    </w:p>
    <w:p w14:paraId="414D38F3" w14:textId="4965E726" w:rsidR="004176CB" w:rsidRDefault="009648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8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Սահմանել, որ պետական մարմնի տեղեկատվական համակարգի տվյալների շտեմարան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ը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պետական տեղեկատվական համակարգի տվյալների փոխանակման շերտին սույն որոշմամբ սահմանված կարգով՝ մինչև 2026 թվականի դեկտեմբերի 30-ը միացնելու անհնարինության դեպքում տվյալ պետական մարմինը տեղեկատվական համակարգերի կարգավորման մարմնին գրավոր ներկայացնում է միացման անհնարինության վերաբերյալ հիմնավորումները և միացման ժամանակացույց, որով նախատեսված ժամկետները չեն կարող ավել լինել քան 2027 թվականի հուլիսի 1-ը։ </w:t>
      </w:r>
    </w:p>
    <w:p w14:paraId="5C66D84D" w14:textId="7DA28883" w:rsidR="004176CB" w:rsidRDefault="00E03FE1" w:rsidP="00277A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8" w:lineRule="auto"/>
        <w:ind w:left="567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77A63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</w:t>
      </w:r>
      <w:r w:rsidR="00277A63" w:rsidRPr="00277A63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BC471F4" w14:textId="77777777" w:rsidR="00277A63" w:rsidRPr="00277A63" w:rsidRDefault="00277A63" w:rsidP="00277A63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8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a"/>
        <w:tblW w:w="9011" w:type="dxa"/>
        <w:tblLayout w:type="fixed"/>
        <w:tblLook w:val="0400" w:firstRow="0" w:lastRow="0" w:firstColumn="0" w:lastColumn="0" w:noHBand="0" w:noVBand="1"/>
      </w:tblPr>
      <w:tblGrid>
        <w:gridCol w:w="4500"/>
        <w:gridCol w:w="4511"/>
      </w:tblGrid>
      <w:tr w:rsidR="004176CB" w:rsidRPr="0091379A" w14:paraId="2D9E0490" w14:textId="77777777" w:rsidTr="000204A0">
        <w:tc>
          <w:tcPr>
            <w:tcW w:w="4500" w:type="dxa"/>
            <w:shd w:val="clear" w:color="auto" w:fill="FFFFFF"/>
            <w:vAlign w:val="center"/>
          </w:tcPr>
          <w:p w14:paraId="367E0EE1" w14:textId="77777777" w:rsidR="004176CB" w:rsidRPr="0091379A" w:rsidRDefault="00964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64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1379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91379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4511" w:type="dxa"/>
            <w:shd w:val="clear" w:color="auto" w:fill="FFFFFF"/>
            <w:vAlign w:val="bottom"/>
          </w:tcPr>
          <w:p w14:paraId="1D0D9872" w14:textId="77777777" w:rsidR="004176CB" w:rsidRPr="0091379A" w:rsidRDefault="00964811" w:rsidP="000204A0">
            <w:pPr>
              <w:spacing w:line="278" w:lineRule="auto"/>
              <w:ind w:left="690"/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1379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36672615" w14:textId="01E04558" w:rsidR="00AD3D68" w:rsidRDefault="00AD3D68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29CCA6A" w14:textId="77777777" w:rsidR="002D6F1E" w:rsidRDefault="002D6F1E">
      <w:r>
        <w:br w:type="page"/>
      </w:r>
    </w:p>
    <w:tbl>
      <w:tblPr>
        <w:tblStyle w:val="a0"/>
        <w:tblW w:w="9029" w:type="dxa"/>
        <w:jc w:val="righ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388"/>
        <w:gridCol w:w="4641"/>
      </w:tblGrid>
      <w:tr w:rsidR="004176CB" w:rsidRPr="0091379A" w14:paraId="3B861F97" w14:textId="77777777">
        <w:trPr>
          <w:jc w:val="right"/>
        </w:trPr>
        <w:tc>
          <w:tcPr>
            <w:tcW w:w="4388" w:type="dxa"/>
          </w:tcPr>
          <w:p w14:paraId="2E2CB57E" w14:textId="3C2AD792" w:rsidR="004176CB" w:rsidRPr="0091379A" w:rsidRDefault="004176CB">
            <w:pPr>
              <w:spacing w:line="278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641" w:type="dxa"/>
          </w:tcPr>
          <w:p w14:paraId="043B6FA7" w14:textId="77777777" w:rsidR="004176CB" w:rsidRPr="0091379A" w:rsidRDefault="00964811">
            <w:pPr>
              <w:spacing w:line="278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1379A"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</w:p>
          <w:p w14:paraId="77371B14" w14:textId="77777777" w:rsidR="004176CB" w:rsidRPr="0091379A" w:rsidRDefault="00964811">
            <w:pPr>
              <w:spacing w:line="278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1379A">
              <w:rPr>
                <w:rFonts w:ascii="GHEA Grapalat" w:eastAsia="GHEA Grapalat" w:hAnsi="GHEA Grapalat" w:cs="GHEA Grapalat"/>
                <w:sz w:val="24"/>
                <w:szCs w:val="24"/>
              </w:rPr>
              <w:t>ՀՀ կառավարության</w:t>
            </w:r>
          </w:p>
          <w:p w14:paraId="1816BE10" w14:textId="77777777" w:rsidR="004176CB" w:rsidRPr="0091379A" w:rsidRDefault="00964811">
            <w:pPr>
              <w:spacing w:line="278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1379A">
              <w:rPr>
                <w:rFonts w:ascii="GHEA Grapalat" w:eastAsia="GHEA Grapalat" w:hAnsi="GHEA Grapalat" w:cs="GHEA Grapalat"/>
                <w:sz w:val="24"/>
                <w:szCs w:val="24"/>
              </w:rPr>
              <w:t>2026թ</w:t>
            </w:r>
            <w:r w:rsidRPr="0091379A"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 w:rsidRPr="0091379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------ի ---ի N ----Ն որոշման</w:t>
            </w:r>
          </w:p>
        </w:tc>
      </w:tr>
    </w:tbl>
    <w:p w14:paraId="2376AB0A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A8C678A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ԿԱՐԳ</w:t>
      </w:r>
    </w:p>
    <w:p w14:paraId="176CE8DC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ՊԵՏԱԿԱՆ ՏԵՂԵԿԱՏՎԱԿԱՆ ՀԱՄԱԿԱՐԳԻ</w:t>
      </w:r>
    </w:p>
    <w:p w14:paraId="482DFD96" w14:textId="7ED5464B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ՏՎՅԱԼՆԵՐԻ ՓՈԽԱՆԱԿՄԱՆ ՇԵՐՏԻ</w:t>
      </w:r>
      <w:r w:rsidR="00694E79" w:rsidRPr="0091379A">
        <w:rPr>
          <w:rFonts w:ascii="GHEA Grapalat" w:hAnsi="GHEA Grapalat"/>
          <w:b/>
          <w:bCs/>
          <w:color w:val="000000"/>
          <w:sz w:val="24"/>
          <w:szCs w:val="24"/>
        </w:rPr>
        <w:t>ԵՎ ՍՏԵՂԾՄԱՆ</w:t>
      </w:r>
      <w:r w:rsidR="00694E79" w:rsidRPr="009137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</w:t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ԿԻՐԱՌՄԱՆ </w:t>
      </w:r>
    </w:p>
    <w:p w14:paraId="27665024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B1D3718" w14:textId="77777777" w:rsidR="004176CB" w:rsidRPr="0091379A" w:rsidRDefault="00964811">
      <w:pPr>
        <w:pStyle w:val="Heading2"/>
        <w:keepNext w:val="0"/>
        <w:keepLines w:val="0"/>
        <w:numPr>
          <w:ilvl w:val="0"/>
          <w:numId w:val="2"/>
        </w:numPr>
        <w:spacing w:before="0" w:after="0"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bookmarkStart w:id="0" w:name="_heading=h.ffjyqmyh027t" w:colFirst="0" w:colLast="0"/>
      <w:bookmarkEnd w:id="0"/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ԸՆԴՀԱՆՈՒՐ ԴՐՈՒՅԹՆԵՐ</w:t>
      </w:r>
    </w:p>
    <w:p w14:paraId="4AD7482B" w14:textId="7D25A367" w:rsidR="004176CB" w:rsidRPr="0091379A" w:rsidRDefault="00964811" w:rsidP="00BC68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կարգով կարգավորվում են պետական տեղեկատվական համակարգի տվյալների փոխանակման շերտի </w:t>
      </w:r>
      <w:r w:rsidR="007C4C4D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ստեղծման և կիրառման պայմանները, ներառյալ՝ դրա ներդրման, կառավարման և զարգացման, ինչպես նաև շերտին միանալու և այն օգտագործելու հետ կապված հարաբերությունները։</w:t>
      </w:r>
    </w:p>
    <w:p w14:paraId="3FF87928" w14:textId="77777777" w:rsidR="004176CB" w:rsidRPr="0091379A" w:rsidRDefault="00964811" w:rsidP="00BC68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Սույն կարգի դրույթները չեն տարածվում «Հանրային տեղեկությունների մասին» օրենքի 11-րդ հոդվածի 5-րդ մասով նախատեսված տվյալների շտեմարանների, ինչպես նաև պետական գաղտնիք պարունակող տեղեկատվական համակարգերի վրա:</w:t>
      </w:r>
    </w:p>
    <w:p w14:paraId="3A4CBDB6" w14:textId="77777777" w:rsidR="004176CB" w:rsidRPr="0091379A" w:rsidRDefault="00964811" w:rsidP="00BC68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կարգում կիրառվող հասկացություններն են՝ </w:t>
      </w:r>
    </w:p>
    <w:p w14:paraId="2D16C237" w14:textId="2C850D09" w:rsidR="004176CB" w:rsidRPr="0091379A" w:rsidRDefault="00964811">
      <w:pPr>
        <w:numPr>
          <w:ilvl w:val="0"/>
          <w:numId w:val="4"/>
        </w:numPr>
        <w:spacing w:line="278" w:lineRule="auto"/>
        <w:ind w:left="90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heading=h.g3f12qcp9df" w:colFirst="0" w:colLast="0"/>
      <w:bookmarkEnd w:id="1"/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Տվյալների փոխանակման շերտ (այսուհետ՝ ՏՓՇ կամ ՀՏՓՇ (ADEL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(Armenian Data Exhcange Layer))</w:t>
      </w:r>
      <w:r w:rsidRPr="0091379A">
        <w:rPr>
          <w:rFonts w:ascii="GHEA Grapalat" w:eastAsia="GHEA Grapalat" w:hAnsi="GHEA Grapalat" w:cs="GHEA Grapalat"/>
          <w:sz w:val="24"/>
          <w:szCs w:val="24"/>
        </w:rPr>
        <w:t>` օգտագործվում է</w:t>
      </w:r>
      <w:r w:rsidR="00694E79" w:rsidRPr="0091379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94E79" w:rsidRPr="0091379A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91379A">
        <w:rPr>
          <w:rFonts w:ascii="GHEA Grapalat" w:eastAsia="GHEA Grapalat" w:hAnsi="GHEA Grapalat" w:cs="GHEA Grapalat"/>
          <w:sz w:val="24"/>
          <w:szCs w:val="24"/>
        </w:rPr>
        <w:t>Հանրային տեղեկությունների մասին</w:t>
      </w:r>
      <w:r w:rsidR="00694E79" w:rsidRPr="0091379A">
        <w:rPr>
          <w:rFonts w:ascii="GHEA Grapalat" w:eastAsia="GHEA Grapalat" w:hAnsi="GHEA Grapalat" w:cs="GHEA Grapalat"/>
          <w:sz w:val="24"/>
          <w:szCs w:val="24"/>
        </w:rPr>
        <w:t>»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օրենքով սահմանված իմաստով։</w:t>
      </w:r>
    </w:p>
    <w:p w14:paraId="5D257C50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Իքս Ռոադ (</w:t>
      </w: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X-Road</w:t>
      </w:r>
      <w:r w:rsidRPr="0091379A"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)</w:t>
      </w: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՝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բաց կոդով ճարտարապետություն (այսուհետ՝ X-Road) – տեղեկատվական համակարգերի միջև ապահով և ստանդարտացված տվյալների փոխանակման համար նախատեսված միջազգային ճանաչում ունեցող բաց կոդով ծրագրային լուծում, որի տեխնիկական նկարագիրը և պայմանները սահմանվում են Տեղեկատվական համակարգերի կարգավորման հանձնաժողովի (այսուհետ՝ Հանձնաժողով)  կողմից.</w:t>
      </w:r>
    </w:p>
    <w:p w14:paraId="021EFC15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ՏՓՇ անդամ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՝ պետական կամ տեղական ինքնակառավարման մարմին, իրավաբանական կամ ֆիզիկական անձ, որի տեղեկատվական համակարգը օրենքով և սույն կարգով սահմանված կարգով միացված է ՏՓՇ-ին.</w:t>
      </w:r>
    </w:p>
    <w:p w14:paraId="79B95E22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Տվյալը որպես ծառայություն (այսուհետ` տվյալների ծառայություն)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՝ ՏՓՇ անդամի կողմից մատուցվող ծառայություն, որի միջոցով ապահովվում է հասանելիություն տվյալներին և իրականացվում է թվային տվյալների փոխանակում.</w:t>
      </w:r>
    </w:p>
    <w:p w14:paraId="575D3A82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տվյալների ծառայության մատուցող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՝ ՏՓՇ անդամ, որը ՏՓՇ-ի միջոցով տվյալների ծառայություն է մատուցում այլ ՏՓՇ անդամներին.</w:t>
      </w:r>
    </w:p>
    <w:p w14:paraId="2E9A7D3F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lastRenderedPageBreak/>
        <w:t>տվյալների ծառայության օգտագործող`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անդամ, որն օգտագործում է այլ ՏՓՇ անդամի կողմից մատուցվող տվյալների ծառայություն.</w:t>
      </w:r>
    </w:p>
    <w:p w14:paraId="77C3A290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տվյալների ծառայության հոսթ</w:t>
      </w:r>
      <w:r w:rsidRPr="0091379A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`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անդամ, որը սեփական տեղեկատվական համակարգը չունեցող հավակնորդին թույլ է տալիս մուտք գործել ՏՓՇ՝ իր տեղեկատվական համակարգի միջոցով.</w:t>
      </w:r>
    </w:p>
    <w:p w14:paraId="274075DC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 xml:space="preserve"> տվյալների ծառայության վերջնական օգտագործող՝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ֆիզիկական անձ, որն օգտագործում է տվյալների ծառայություն՝ ՏՓՇ անդամի տեղեկատվական համակարգի միջոցով.</w:t>
      </w:r>
    </w:p>
    <w:p w14:paraId="6EF64306" w14:textId="57DEB248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 xml:space="preserve">հաղորդագրություն՝ ֆորմատավորված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փաթեթ, որը փոխանակվում է տվյալների ծառայության մատուցողի և</w:t>
      </w:r>
      <w:r w:rsidR="000609C0" w:rsidRPr="0091379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609C0" w:rsidRPr="0091379A">
        <w:rPr>
          <w:rFonts w:ascii="GHEA Grapalat" w:hAnsi="GHEA Grapalat"/>
          <w:color w:val="000000"/>
          <w:sz w:val="24"/>
          <w:szCs w:val="24"/>
        </w:rPr>
        <w:t>տվյալների ծառայության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օգտագործողի միջև ՏՓՇ-ի միջոցով.</w:t>
      </w:r>
    </w:p>
    <w:p w14:paraId="78762FAB" w14:textId="578B107F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ենթահամակարգ՝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անդամի տեղեկատվական համակարգի տեխնոլոգիապես և կազմակերպորեն սահմանված մաս՝ տվյալների ծառայության մատուցման կամ</w:t>
      </w:r>
      <w:r w:rsidR="00CE778E" w:rsidRPr="0091379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609C0" w:rsidRPr="0091379A">
        <w:rPr>
          <w:rFonts w:ascii="GHEA Grapalat" w:hAnsi="GHEA Grapalat"/>
          <w:color w:val="000000"/>
          <w:sz w:val="24"/>
          <w:szCs w:val="24"/>
        </w:rPr>
        <w:t>տվյալների ծառայության</w:t>
      </w:r>
      <w:r w:rsidR="000609C0" w:rsidRPr="009137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օգտագործման համար.</w:t>
      </w:r>
    </w:p>
    <w:p w14:paraId="690FA1F0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 xml:space="preserve"> մուտքի իրավունք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՝ տվյալների ծառայության օգտագործման հնարավորության ակտիվացում ՏՓՇ ծրագրային լուծում (software).</w:t>
      </w:r>
    </w:p>
    <w:p w14:paraId="17C466E8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ՏՓՇ հիմնարար մասնագիր (protocol)</w:t>
      </w: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՝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կանոնների համախումբ, որ ապահովում է տվյալների անվտանգ փոխանակումը համակարգչային ցանցի միջոցով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64AC8947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անվտանգության սերվեր՝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հիմնարար մասնագրի փաթեթին համապատասխանող ծրագրային </w:t>
      </w:r>
      <w:r w:rsidRPr="0091379A">
        <w:rPr>
          <w:rFonts w:ascii="GHEA Grapalat" w:eastAsia="GHEA Grapalat" w:hAnsi="GHEA Grapalat" w:cs="GHEA Grapalat"/>
          <w:sz w:val="24"/>
          <w:szCs w:val="24"/>
        </w:rPr>
        <w:t>ապահովում (software)</w:t>
      </w:r>
      <w:r w:rsidRPr="0091379A">
        <w:rPr>
          <w:rFonts w:ascii="Cambria Math" w:eastAsia="GHEA Grapalat" w:hAnsi="Cambria Math" w:cs="Cambria Math"/>
          <w:sz w:val="24"/>
          <w:szCs w:val="24"/>
        </w:rPr>
        <w:t>․</w:t>
      </w:r>
    </w:p>
    <w:p w14:paraId="4A1B4F12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 xml:space="preserve">ՏՓՇ հաղորդագրության մասնագիր (protocol)՝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հիմնարար մասնագրի</w:t>
      </w:r>
      <w:r w:rsidRPr="0091379A">
        <w:rPr>
          <w:rFonts w:ascii="Calibri" w:eastAsia="Calibri" w:hAnsi="Calibri" w:cs="Calibri"/>
          <w:color w:val="000000"/>
          <w:sz w:val="24"/>
          <w:szCs w:val="24"/>
        </w:rPr>
        <w:t> 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մաս, որը թույլ է տալիս ՏՓՇ անդամներին փոխանակել և մշակել հաղորդագրություններ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14B53D0F" w14:textId="77777777" w:rsidR="004176CB" w:rsidRPr="0091379A" w:rsidRDefault="009648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i/>
          <w:iCs/>
          <w:color w:val="000000"/>
          <w:sz w:val="24"/>
          <w:szCs w:val="24"/>
        </w:rPr>
        <w:t>հարցումների մատյան (a message log)՝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անվտանգության սերվերի բաղադրիչ մաս` հիմնված ՏՓՇ հիմնարար մասնագրերի վրա, որտեղ պահպանվում են ՏՓՇ-ում փոխանակված տվյալների կամ տեղեկությունների վերաբերյալ հաղորդագրությունները՝ հաստատված էլեկտրոնային կնիքով.</w:t>
      </w:r>
    </w:p>
    <w:p w14:paraId="07F421EC" w14:textId="77777777" w:rsidR="004176CB" w:rsidRPr="0091379A" w:rsidRDefault="00964811" w:rsidP="00BC68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Սույն կարգում կիրառվող մյուս հասկացություններն ունեն «Հանրային տեղեկությունների մասին» օրենքով և դրա հիման վրա ընդունված այլ ենթաօրենսդրական նորմատիվ իրավական ակտերով սահմանված իմաստը։</w:t>
      </w:r>
    </w:p>
    <w:p w14:paraId="3BC61A6D" w14:textId="77777777" w:rsidR="004176CB" w:rsidRPr="0091379A" w:rsidRDefault="004176CB">
      <w:pPr>
        <w:pStyle w:val="Heading3"/>
        <w:keepNext w:val="0"/>
        <w:keepLines w:val="0"/>
        <w:spacing w:before="0" w:after="0"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eading=h.b1grtvtu860k" w:colFirst="0" w:colLast="0"/>
      <w:bookmarkEnd w:id="2"/>
    </w:p>
    <w:p w14:paraId="39F08A36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bookmarkStart w:id="3" w:name="_heading=h.m6gohag4cnr4" w:colFirst="0" w:colLast="0"/>
      <w:bookmarkEnd w:id="3"/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2</w:t>
      </w:r>
      <w:r w:rsidRPr="0091379A">
        <w:rPr>
          <w:rFonts w:ascii="Cambria Math" w:eastAsia="Cambria Math" w:hAnsi="Cambria Math" w:cs="Cambria Math"/>
          <w:b/>
          <w:bCs/>
          <w:color w:val="000000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ՏՓՇ-Ի ԳՈՐԾՈՒՆԵՈՒԹՅԱՆ ՍԿԶԲՈՒՆՔՆԵՐԸ</w:t>
      </w:r>
    </w:p>
    <w:p w14:paraId="5BF2FF73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143EC3B5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ՏՓՇ-ի գործունեության սկզբունքներն են՝</w:t>
      </w:r>
    </w:p>
    <w:p w14:paraId="46E6C3EE" w14:textId="50A1CE2F" w:rsidR="004176CB" w:rsidRPr="0091379A" w:rsidRDefault="00964811">
      <w:pPr>
        <w:spacing w:line="278" w:lineRule="auto"/>
        <w:ind w:left="900" w:hanging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lastRenderedPageBreak/>
        <w:t>1)</w:t>
      </w:r>
      <w:r w:rsidRPr="0091379A">
        <w:rPr>
          <w:rFonts w:ascii="GHEA Grapalat" w:eastAsia="GHEA Grapalat" w:hAnsi="GHEA Grapalat" w:cs="GHEA Grapalat"/>
          <w:sz w:val="24"/>
          <w:szCs w:val="24"/>
        </w:rPr>
        <w:tab/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Անվտանգություն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՝ տվյալների հատկությունները, ինչպիսիք են գաղտնիությունը, ամբողջականությունը և հասանելիությունը, չեն փոխվում տվյալների՝ ՏՓՇ-ով փոխանակման ընթացքում</w:t>
      </w:r>
      <w:r w:rsidR="00694E79" w:rsidRPr="0091379A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14:paraId="1DF75EC0" w14:textId="3B8BDD5C" w:rsidR="004176CB" w:rsidRPr="0091379A" w:rsidRDefault="00964811">
      <w:pPr>
        <w:spacing w:line="278" w:lineRule="auto"/>
        <w:ind w:left="900" w:hanging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2)</w:t>
      </w:r>
      <w:r w:rsidRPr="0091379A">
        <w:rPr>
          <w:rFonts w:ascii="GHEA Grapalat" w:eastAsia="GHEA Grapalat" w:hAnsi="GHEA Grapalat" w:cs="GHEA Grapalat"/>
          <w:sz w:val="24"/>
          <w:szCs w:val="24"/>
        </w:rPr>
        <w:tab/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Հասանելիություն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՝ ՏՓՇ-ի կենտրոնական բաղադրիչների թիվը նվազագույնի է հասցված, և ՏՓՇ օգտագործող երկու տեղեկատվական համակարգերի միջև տվյալների փոխանակման գործունեությունը երաշխավորված է նույնիսկ կենտրոնական բաղադրիչների խափանման դեպքում: ՏՓՇ ենթակառուցվածքը ներառում է հակամիջոցներ թե՛ ժամանակավոր խափանման, թե՛ ծառայության մերժման դեպքում</w:t>
      </w:r>
      <w:r w:rsidR="00694E79" w:rsidRPr="0091379A">
        <w:rPr>
          <w:rFonts w:ascii="Cambria Math" w:eastAsia="GHEA Grapalat" w:hAnsi="Cambria Math" w:cs="Cambria Math"/>
          <w:sz w:val="24"/>
          <w:szCs w:val="24"/>
        </w:rPr>
        <w:t>․</w:t>
      </w:r>
    </w:p>
    <w:p w14:paraId="35FAA4B2" w14:textId="07D604F6" w:rsidR="004176CB" w:rsidRPr="0091379A" w:rsidRDefault="00964811">
      <w:pPr>
        <w:spacing w:line="278" w:lineRule="auto"/>
        <w:ind w:left="900" w:hanging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3)</w:t>
      </w:r>
      <w:r w:rsidRPr="0091379A">
        <w:rPr>
          <w:rFonts w:ascii="GHEA Grapalat" w:eastAsia="GHEA Grapalat" w:hAnsi="GHEA Grapalat" w:cs="GHEA Grapalat"/>
          <w:sz w:val="24"/>
          <w:szCs w:val="24"/>
        </w:rPr>
        <w:tab/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Գաղտնիություն՝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գաղտնիությունն ապահովվում է տվյալների ծածկագրմամբ և ծառայության օգտագործման երկկողմանի  լիազորմամբ</w:t>
      </w:r>
      <w:r w:rsidR="00694E79" w:rsidRPr="0091379A">
        <w:rPr>
          <w:rFonts w:ascii="Cambria Math" w:eastAsia="GHEA Grapalat" w:hAnsi="Cambria Math" w:cs="Cambria Math"/>
          <w:sz w:val="24"/>
          <w:szCs w:val="24"/>
        </w:rPr>
        <w:t>․</w:t>
      </w:r>
    </w:p>
    <w:p w14:paraId="6B8D1C4D" w14:textId="36EE3D51" w:rsidR="004176CB" w:rsidRPr="0091379A" w:rsidRDefault="00964811">
      <w:pPr>
        <w:spacing w:line="278" w:lineRule="auto"/>
        <w:ind w:left="900" w:hanging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4)</w:t>
      </w:r>
      <w:r w:rsidRPr="0091379A">
        <w:rPr>
          <w:rFonts w:ascii="GHEA Grapalat" w:eastAsia="GHEA Grapalat" w:hAnsi="GHEA Grapalat" w:cs="GHEA Grapalat"/>
          <w:sz w:val="24"/>
          <w:szCs w:val="24"/>
        </w:rPr>
        <w:tab/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Հարթակից (platform) և ճարտարապետությունից անկախություն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՝ ՏՓՇ-ն ապահովում է ՏՓՇ անդամի ցանկացած ծրագրային հարթակի վրա գործող տեղեկատվական համակարգին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փոխանակել տեղեկություններ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ծառայություն մատուցողի ցանկացած ծրագրային հարթակի վրա գործող տեղեկատվական համակարգի հետ</w:t>
      </w:r>
      <w:r w:rsidR="00694E79" w:rsidRPr="0091379A">
        <w:rPr>
          <w:rFonts w:ascii="Cambria Math" w:eastAsia="GHEA Grapalat" w:hAnsi="Cambria Math" w:cs="Cambria Math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F83956F" w14:textId="77777777" w:rsidR="004176CB" w:rsidRPr="0091379A" w:rsidRDefault="00964811">
      <w:pPr>
        <w:spacing w:line="278" w:lineRule="auto"/>
        <w:ind w:left="900" w:hanging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5)</w:t>
      </w:r>
      <w:r w:rsidRPr="0091379A">
        <w:rPr>
          <w:rFonts w:ascii="GHEA Grapalat" w:eastAsia="GHEA Grapalat" w:hAnsi="GHEA Grapalat" w:cs="GHEA Grapalat"/>
          <w:sz w:val="24"/>
          <w:szCs w:val="24"/>
        </w:rPr>
        <w:tab/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Բազմակողմանիություն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՝ ՏՓՇ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անդամը </w:t>
      </w:r>
      <w:r w:rsidRPr="0091379A">
        <w:rPr>
          <w:rFonts w:ascii="GHEA Grapalat" w:eastAsia="GHEA Grapalat" w:hAnsi="GHEA Grapalat" w:cs="GHEA Grapalat"/>
          <w:sz w:val="24"/>
          <w:szCs w:val="24"/>
        </w:rPr>
        <w:t>հնարավորություն ունի հարցում ներկայացնել ՏՓՇ-ի միջոցով մատուցվող բոլոր ծառայություններին՝ օրենքով և սույն կարգով սահմանված իրավունքների առկայության դեպքում:</w:t>
      </w:r>
    </w:p>
    <w:p w14:paraId="160886B0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023CCBA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3. ՏՓՇ-Ի ԿԱՌԱՎԱՐՈՒՄԸ ԵՎ ԶԱՐԳԱՑՈՒՄԸ</w:t>
      </w:r>
    </w:p>
    <w:p w14:paraId="5871DDA6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23512098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Հանձնաժողովը համակարգում է ՏՓՇ-ի կառավարումն ու զարգացումը և պատասխանատու է ՏՓՇ-ի անխափան և անվտանգ գործունեության համար։ Հանձնաժողովը՝</w:t>
      </w:r>
    </w:p>
    <w:p w14:paraId="7A5C2149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կառավար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անդամների, ՏՓՇ-ում գրանցված անվտանգության սերվերների և ՏՓՇ֊ում գրանցված ենթահամակարգերի մասին տեղեկատվությունը, որոնք ապահովում են տվյալների անվտանգ փոխանակումը և տվյալների ծառայություններն օգտագործելու համար անհրաժեշտ տեղեկատվությունը.</w:t>
      </w:r>
    </w:p>
    <w:p w14:paraId="3B75E4F5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ՏՓՇ-ին միանալը, ենթահամակարգի և անվտանգության սերվերի գրանցումը.</w:t>
      </w:r>
    </w:p>
    <w:p w14:paraId="34DD5329" w14:textId="7FBED4C5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մշակ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ՏՓՇ-ին անդամակցելու և օգտագործելու պայմաններն ու դրույթները և </w:t>
      </w:r>
      <w:r w:rsidR="00181C2A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դրանք իր պաշտոնական կայքէջում.</w:t>
      </w:r>
    </w:p>
    <w:p w14:paraId="29CC22AA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անխափան հասանելիությունը ՏՓՇ անդամին.</w:t>
      </w:r>
    </w:p>
    <w:p w14:paraId="175A9446" w14:textId="79E21C96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մշտադիտարկ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օգտագործումը, այդ թվում՝ հավաքել տվյալների ծառայությունների մշտադիտարկման 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մատյանները (լոգերը)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, կազմել և հրապարակել ՏՓՇ օգտագործման վիճակագրությունը՝ չանձնավորված ձևով.</w:t>
      </w:r>
    </w:p>
    <w:p w14:paraId="08F703F8" w14:textId="3E60F904" w:rsidR="004176CB" w:rsidRPr="0091379A" w:rsidRDefault="00321328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964811" w:rsidRPr="0091379A">
        <w:rPr>
          <w:rFonts w:ascii="GHEA Grapalat" w:eastAsia="GHEA Grapalat" w:hAnsi="GHEA Grapalat" w:cs="GHEA Grapalat"/>
          <w:sz w:val="24"/>
          <w:szCs w:val="24"/>
        </w:rPr>
        <w:t>Կիբեռանվտանգության մասին</w:t>
      </w:r>
      <w:r w:rsidRPr="0091379A">
        <w:rPr>
          <w:rFonts w:ascii="GHEA Grapalat" w:eastAsia="GHEA Grapalat" w:hAnsi="GHEA Grapalat" w:cs="GHEA Grapalat"/>
          <w:sz w:val="24"/>
          <w:szCs w:val="24"/>
        </w:rPr>
        <w:t>»</w:t>
      </w:r>
      <w:r w:rsidR="00964811" w:rsidRPr="0091379A">
        <w:rPr>
          <w:rFonts w:ascii="GHEA Grapalat" w:eastAsia="GHEA Grapalat" w:hAnsi="GHEA Grapalat" w:cs="GHEA Grapalat"/>
          <w:sz w:val="24"/>
          <w:szCs w:val="24"/>
        </w:rPr>
        <w:t xml:space="preserve"> օրենքով սահմանված կարգով</w:t>
      </w:r>
      <w:r w:rsidRPr="009137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64811" w:rsidRPr="0091379A">
        <w:rPr>
          <w:rFonts w:ascii="GHEA Grapalat" w:eastAsia="GHEA Grapalat" w:hAnsi="GHEA Grapalat" w:cs="GHEA Grapalat"/>
          <w:sz w:val="24"/>
          <w:szCs w:val="24"/>
        </w:rPr>
        <w:t>կարգավորում է, կառավարում և հսկում կիբեռմիջադեպերի գրանցմանը, կանխարգելմանը, լուծմանը և հետևանքների վերացմանն ուղղված գործողությունները,</w:t>
      </w:r>
    </w:p>
    <w:p w14:paraId="075FFFF6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օրենքով նախատեսված դեպքերում և կարգով սահմանափակ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օգտագործման հնարավորությունը,</w:t>
      </w:r>
    </w:p>
    <w:p w14:paraId="08EB430F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խորհրդատվություն է տրամադր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անդամներին ՏՓՇ-ին վերաբերող հարցերի վերաբերյալ.</w:t>
      </w:r>
    </w:p>
    <w:p w14:paraId="44783CE3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տեղեկացն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անդամներին ՏՓՇ կառավարման կամ օգտագործման փոփոխությունների, ինչպես նաև բոլոր հանգամանքների կամ տեխնիկական սպասարկման աշխատանքների մասին, որոնք կարող են խոչընդոտել ՏՓՇ օգտագործմանը.</w:t>
      </w:r>
    </w:p>
    <w:p w14:paraId="53C4B145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կառավար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ում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և կազմակերպ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ում է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միացումը տվյալների փոխանակման այլ միջավայրերի հետ.</w:t>
      </w:r>
    </w:p>
    <w:p w14:paraId="3BD197FB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անվտանգության սերվերի ստանդարտ ծրագրային լուծման անվճար հասանելիությունը ՏՓՇ անդամների համար.</w:t>
      </w:r>
    </w:p>
    <w:p w14:paraId="72C051F2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ծառայության վերջնական օգտագործողի համար նախատեսված ստանդարտ ենթահամակարգի համապատասխանությունը ՏՓՇ հաղորդագրության մասնագրին և դրա ծ</w:t>
      </w:r>
      <w:r w:rsidRPr="0091379A">
        <w:rPr>
          <w:rFonts w:ascii="GHEA Grapalat" w:eastAsia="GHEA Grapalat" w:hAnsi="GHEA Grapalat" w:cs="GHEA Grapalat"/>
          <w:sz w:val="24"/>
          <w:szCs w:val="24"/>
        </w:rPr>
        <w:t>ր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ագրային լուծման անվճար հասանելիությունը ՏՓՇ անդամներին.</w:t>
      </w:r>
    </w:p>
    <w:p w14:paraId="5714A1FB" w14:textId="40FEA114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մշակ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իրականացն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ենթակառուցվածքի զարգացման ծրագրերն ու </w:t>
      </w:r>
      <w:r w:rsidR="00694E79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ճարտարապետական ամբողջականությունը,</w:t>
      </w:r>
    </w:p>
    <w:p w14:paraId="4D96F7C5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կարգով և օրենքով սահմանված դեպքերում 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սահմանափակում է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ծառայություններից օգտվելու համար անհրաժեշտ տեղեկատվության հասանելիությունը ՏՓՇ անդամի անվտանգության սերվերին.</w:t>
      </w:r>
    </w:p>
    <w:p w14:paraId="33AC1563" w14:textId="77777777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կառավար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զարգացն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անդամների ու վստահության ծառայությունների գրանցման համար անհրաժեշտ լուծումները՝ ՏՓՇ գործունեությունն ու մշտադիտարկումն ապահովելու համար,</w:t>
      </w:r>
    </w:p>
    <w:p w14:paraId="6BBD421E" w14:textId="13E542B6" w:rsidR="004176CB" w:rsidRPr="0091379A" w:rsidRDefault="0096481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պահպան</w:t>
      </w:r>
      <w:r w:rsidRPr="0091379A">
        <w:rPr>
          <w:rFonts w:ascii="GHEA Grapalat" w:eastAsia="GHEA Grapalat" w:hAnsi="GHEA Grapalat" w:cs="GHEA Grapalat"/>
          <w:sz w:val="24"/>
          <w:szCs w:val="24"/>
        </w:rPr>
        <w:t>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սույն կետի 5-րդ ենթակետում նշված մշտադիտարկման 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մատյանները (լոգերը)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որոնք պարունակում են ՏՓՇ անդամի անունից հարցում կատարող անձին նույնականացնելու տվյալներ՝ դրանց հավաքագրման օրվանից </w:t>
      </w:r>
      <w:r w:rsidRPr="0091379A">
        <w:rPr>
          <w:rFonts w:ascii="GHEA Grapalat" w:eastAsia="GHEA Grapalat" w:hAnsi="GHEA Grapalat" w:cs="GHEA Grapalat"/>
          <w:sz w:val="24"/>
          <w:szCs w:val="24"/>
        </w:rPr>
        <w:t>հինգ</w:t>
      </w:r>
      <w:r w:rsidR="000A099A" w:rsidRPr="009137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տարի ժամկետով, որից հետո տվյալները </w:t>
      </w:r>
      <w:r w:rsidR="00214B00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դարձնում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անանուն:</w:t>
      </w:r>
    </w:p>
    <w:p w14:paraId="569E59DB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B0A7700" w14:textId="77777777" w:rsidR="006E0568" w:rsidRDefault="006E0568">
      <w:pPr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br w:type="page"/>
      </w:r>
    </w:p>
    <w:p w14:paraId="13EA0233" w14:textId="301D31C1" w:rsidR="004176CB" w:rsidRPr="0091379A" w:rsidRDefault="00964811">
      <w:pPr>
        <w:spacing w:line="278" w:lineRule="auto"/>
        <w:ind w:left="36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4</w:t>
      </w:r>
      <w:r w:rsidRPr="0091379A">
        <w:rPr>
          <w:rFonts w:ascii="Cambria Math" w:eastAsia="Cambria Math" w:hAnsi="Cambria Math" w:cs="Cambria Math"/>
          <w:b/>
          <w:bCs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ՏՓՇ-ԻՆ ՄԻԱՆԱԼՈՒ ՊԱՅՄԱՆՆԵՐԸ</w:t>
      </w:r>
    </w:p>
    <w:p w14:paraId="136317A0" w14:textId="77777777" w:rsidR="004176CB" w:rsidRPr="0091379A" w:rsidRDefault="004176CB">
      <w:pPr>
        <w:spacing w:line="278" w:lineRule="auto"/>
        <w:ind w:left="36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B8E1856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ՏՓՇ-ին միանալը իրականացվում է Հանձնաժողովի միջոցով։</w:t>
      </w:r>
    </w:p>
    <w:p w14:paraId="75487275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ՏՓՇ-ին միանալու համար ՏՓՇ անդամության հավակնորդի տեղեկատվական համակարգը պետք է ունենա եզակի նույնականացուցիչ՝ Հանձնաժողովի կողմից սահմանված ՏՓՇ տեխնիկական պայմաններին համապատասխան։ Հանձնաժողովը եզակի նույնականացուցիչի հիման վրա տրամադրում է էլեկտրոնային կնիք՝ համաձայն Հանձնաժողովի պաշտոնական կայքում հրապարակված պահանջների կամ հավակնորդը պարտավոր է ունենալ որակավորված էլեկտրոնային վստահության ծառայություններ</w:t>
      </w:r>
      <w:r w:rsidRPr="0091379A">
        <w:rPr>
          <w:rFonts w:ascii="GHEA Grapalat" w:eastAsia="GHEA Grapalat" w:hAnsi="GHEA Grapalat" w:cs="GHEA Grapalat"/>
          <w:sz w:val="24"/>
          <w:szCs w:val="24"/>
        </w:rPr>
        <w:t>`Հանձնաժողովի կողմից սահմանված ՏՓՇ տեխնիկական պայմաններին համապատասխան:</w:t>
      </w:r>
    </w:p>
    <w:p w14:paraId="775BDCD3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մարմինների ՏՓՇ-ին միացումը իրականացվում է «Հանրային տեղեկությունների մասին»  օրենքով սահմանված կարգով: Հանձնաժողովը պարտավոր է ապահովել ՏՓՇ֊ի օգտագործումը պետական մարմինների համար՝ համաձայն սույն կարգում նշված ՏՓՇ սպասարկման չափանիշների։ </w:t>
      </w:r>
    </w:p>
    <w:p w14:paraId="1A338144" w14:textId="6385AF90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Տեղական ինքնակառավարման մարմինների, իրավաբանական կամ ֆիզիկական անձանց տեղեկատվական համակարգերի (այսուհետ՝ ոչ պետական  տեղեկատվական համակարգերի) միացումը ՏՓՇ-ին իրականացվում է Հանձնաժողովի հետ կնքվող պայմանագրի հիման վրա, եթե ՏՓՇ-ի միջոցով միացվող տվյալների շտեմարանի կառավարչի հետ կնքվել է շտեմարանին միանալու պայմանագիր: ՏՓՇ-ին միանալու պայմանագիրը կարող է կնքվել, եթե ոչ պետական տեղեկատվական համակարգը բավարարում է ՏՓՇ-ին միանալու՝ «Հանրային տեղեկությունների մասին»  օրենքով և այլ իրավական ակտերով նախատեսված պահանջները: Օրենքով և իրավական ակտերով նախատեսված պահանջները բավարարելու հանգամանքը գնահատում է Հանձնաժողովը, որի արդյունքում կազմվում և տրամադրվում է եզրակացություն: ՏՓՇ-ին միացման պայմանագիրը կնքվում է Հանձնաժողովի կողմից հաստատված օրինակելի ձևին համապատասխան։ ՏՓՇ֊ին մի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անալու համար գանձվելու է պետական </w:t>
      </w:r>
      <w:r w:rsidR="006A1998" w:rsidRPr="0091379A">
        <w:rPr>
          <w:rFonts w:ascii="GHEA Grapalat" w:eastAsia="GHEA Grapalat" w:hAnsi="GHEA Grapalat" w:cs="GHEA Grapalat"/>
          <w:sz w:val="24"/>
          <w:szCs w:val="24"/>
        </w:rPr>
        <w:t>տուրք։</w:t>
      </w:r>
    </w:p>
    <w:p w14:paraId="44F2D5DC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անդամը պարտավոր է՝</w:t>
      </w:r>
    </w:p>
    <w:p w14:paraId="33032FB1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միանալով ՏՓՇ-ին՝ ապահովել իր տեղեկատվական համակարգի շարունակականությունը, կառավարումը, զարգացումը և անվտանգ ու անխափան գործունեությունը.</w:t>
      </w:r>
    </w:p>
    <w:p w14:paraId="1C4959D1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ներդնել տվյալների անվտանգ և ստանդարտացված փոխանակումն ապահովող տարրերը՝ ստեղծել տվյալների փոխանակման անվտանգ համակարգ, ապահովել տվյալների փոխանակման ամբողջականությունը՝ հավաստված էլեկտրոնային կնիքով.</w:t>
      </w:r>
    </w:p>
    <w:p w14:paraId="45076976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սահմանել ենթահամակարգը, համապատասխանեցնել տվյալների ծառայության մատուցման պահանջները, որոշել տվյալների ծառայության օգտագործողին՝ մուտքի իրավունքներ տրամադրելով,</w:t>
      </w:r>
    </w:p>
    <w:p w14:paraId="4865B918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իրականացնել միջոցառումներ՝ տվյալների ամբողջականությունը, գաղտնիությունը և 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օգտագործումն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ապահովելու նպատակով, անվտանգության ռիսկերը մեղմելու համար, և ապահովել իրականացված միջոցառումների անկախ աուդիտ՝ առնվազն չորս տարին մեկ անգամ,</w:t>
      </w:r>
    </w:p>
    <w:p w14:paraId="017AB6C6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կատարել Հանձնաժողովից ստացված ցուցումները՝ օրենքով նախատեսված դեպքերում և կարգով.</w:t>
      </w:r>
    </w:p>
    <w:p w14:paraId="5BC2705E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անհապաղ տեղեկացնել Հանձնաժողովին իր կոնտակտային տվյալների ցանկացած փոփոխության մասին,</w:t>
      </w:r>
    </w:p>
    <w:p w14:paraId="4D5DA6F5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անհապաղ տեղեկացնել Հանձնաժողովին ՏՓՇ օգտագործման հետ կապված ցանկացած խնդրի և ցանկացած հանգամանքի մասին, որը կարող է ազդել Հանձնաժողովի կամ ՏՓՇ անդամի պարտավորությունների կատարման վրա.</w:t>
      </w:r>
    </w:p>
    <w:p w14:paraId="1CDADE05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անհապաղ տեղեկացնել Հանձնաժողովին ՏՓՇ օգտագործման հետ կապված անվտանգության միջադեպի կամ դրա անմիջական սպառնալիքի մասին.</w:t>
      </w:r>
    </w:p>
    <w:p w14:paraId="13843791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 պահանջով վերջինիս ներկայացնել անվտանգության սերվերի անվտանգության գնահատման համար անհրաժեշտ տեղեկատվությունն ու անվտանգության կանոնները, ինչպես նաև իրականացված անվտանգության միջոցառումների իրականացման նկարագրությունը.</w:t>
      </w:r>
    </w:p>
    <w:p w14:paraId="52546FAB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 մշտադիտարկման սերվերին տրամադրել մուտքի իրավունք իր անվտանգության սերվերի մշտադիտարկման տվյալներին.</w:t>
      </w:r>
    </w:p>
    <w:p w14:paraId="0C4CE398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փոխանակման շերտի միջոցով չփոխանակել պետական և տեղական ինքնակառավարման մարմինների կողմից մշակվող, սակայն տվյալների կատալոգում չներառված տվյալ.</w:t>
      </w:r>
    </w:p>
    <w:p w14:paraId="7CC3E3FB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Հանձնաժողովին 48 ժամ առաջ տեղեկացնել ցանկացած նախատեսված փոփոխության կամ իրավիճակի մասին, որը կարող է կարևոր լինել ՏՓՇ-ի օգտագործման համար, այդ թվում՝ հարցումների ծավալի զգալի աճի հանգեցնող փոփոխության կամ իրավիճակի մասին.</w:t>
      </w:r>
    </w:p>
    <w:p w14:paraId="020E0302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միանալ ՏՓՇ թեստային միջավայրին՝ նախքան արտադրական մի</w:t>
      </w:r>
      <w:r w:rsidRPr="0091379A">
        <w:rPr>
          <w:rFonts w:ascii="GHEA Grapalat" w:eastAsia="GHEA Grapalat" w:hAnsi="GHEA Grapalat" w:cs="GHEA Grapalat"/>
          <w:sz w:val="24"/>
          <w:szCs w:val="24"/>
        </w:rPr>
        <w:t>ջավայրին միանալը,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այնտեղ տրամադրել համապատասխան ծառայությունները՝ տեխնիկական պահանջներին համապատասխան փաստաթղթավորմամբ և թեստային տվյալներով.</w:t>
      </w:r>
    </w:p>
    <w:p w14:paraId="6E9609B6" w14:textId="6E64C9A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պահուստավորել ծառայության հարցումների 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մատյանները (լոգերը)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CFF8ED9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մշակել պահուստավորման ընթացակարգ, որը սահմանում է պահուստավորման հաճախականությունը և պահուստավորման ենթակա տեղեկությունների ցանկը</w:t>
      </w:r>
    </w:p>
    <w:p w14:paraId="4317CB76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գրանցել տվյալների ծառայության կողմից փոխանակվող տվյալները Տվյալների կատալոգում.</w:t>
      </w:r>
    </w:p>
    <w:p w14:paraId="02E5434A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գրանցել մատուցվող ծառայությունները ծառայության նկարագրությամբ և ծառայության մատուցման սկզբունքներով Կառավարչական համակարգում.</w:t>
      </w:r>
    </w:p>
    <w:p w14:paraId="3053240F" w14:textId="77777777" w:rsidR="004176CB" w:rsidRPr="0091379A" w:rsidRDefault="00964811">
      <w:pPr>
        <w:numPr>
          <w:ilvl w:val="1"/>
          <w:numId w:val="7"/>
        </w:numPr>
        <w:spacing w:line="278" w:lineRule="auto"/>
        <w:ind w:left="900" w:hanging="37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թարմ պահել ծառայությանը վերաբերող տվյալները Տվյալների կատալոգում,</w:t>
      </w:r>
    </w:p>
    <w:p w14:paraId="009B1372" w14:textId="77777777" w:rsidR="004176CB" w:rsidRPr="0091379A" w:rsidRDefault="00964811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7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տեղեկացնել ծառայության փոփոխությունների մասին կառավարչական համակարգի միջոցով.</w:t>
      </w:r>
    </w:p>
    <w:p w14:paraId="5845A52D" w14:textId="77777777" w:rsidR="004176CB" w:rsidRPr="0091379A" w:rsidRDefault="00964811">
      <w:pPr>
        <w:numPr>
          <w:ilvl w:val="1"/>
          <w:numId w:val="7"/>
        </w:numPr>
        <w:spacing w:line="278" w:lineRule="auto"/>
        <w:ind w:left="900" w:hanging="37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պահպանել «Կիբեռանվտանգության մասին»  օրենքով, սույն կարգով և ՏՓՇ-ին միացման պայմանագրով սահմանված պայմանները և պահանջները։</w:t>
      </w:r>
    </w:p>
    <w:p w14:paraId="02DE8200" w14:textId="77777777" w:rsidR="004176CB" w:rsidRPr="0091379A" w:rsidRDefault="004176CB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D2DDFFD" w14:textId="31A296C2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5. ՏՓՇ-ԻՆ ՄԻԱՆԱԼՈՒ ԴԻՄՈՒՄԸ ՄԵՐԺԵԼԸ </w:t>
      </w:r>
    </w:p>
    <w:p w14:paraId="53F6CA46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48D53DA" w14:textId="561C4699" w:rsidR="004176CB" w:rsidRPr="00706F18" w:rsidRDefault="00964811" w:rsidP="00706F1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Հանձնաժողովը կայացնում է ՏՓՇ-ին միանալու դիմումը մերժելու մասին որոշում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, եթե չեն ապահովվում ՏՓՇ-ին միանալու սույն կարգով</w:t>
      </w:r>
      <w:r w:rsidR="00CB52F1">
        <w:rPr>
          <w:rFonts w:ascii="GHEA Grapalat" w:eastAsia="GHEA Grapalat" w:hAnsi="GHEA Grapalat" w:cs="GHEA Grapalat"/>
          <w:color w:val="000000"/>
          <w:sz w:val="24"/>
          <w:szCs w:val="24"/>
        </w:rPr>
        <w:t>, «Տեղեկատվական համակարգերի կարգավորման մարմնի մասին»</w:t>
      </w:r>
      <w:r w:rsidR="00706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«Կիբեռանվտանգության մասին» կամ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«Հանրային տեղեկությունների մասին»  օրենքով սահմանված պահանջները:</w:t>
      </w:r>
    </w:p>
    <w:p w14:paraId="4CD6A344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  <w:highlight w:val="green"/>
        </w:rPr>
      </w:pPr>
    </w:p>
    <w:p w14:paraId="61425612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highlight w:val="green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6</w:t>
      </w:r>
      <w:r w:rsidRPr="0091379A">
        <w:rPr>
          <w:rFonts w:ascii="Cambria Math" w:eastAsia="Cambria Math" w:hAnsi="Cambria Math" w:cs="Cambria Math"/>
          <w:b/>
          <w:bCs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ԱՆՎՏԱՆԳ ԵՎ ՍՏԱՆԴԱՐՏԱՑՎԱԾ ՏՎՅԱԼՆԵՐԻ ՓՈԽԱՆԱԿՈՒՄՆ ԱՊԱՀՈՎՈՂ ՏԱՐՐԵՐԸ</w:t>
      </w:r>
    </w:p>
    <w:p w14:paraId="48ECDFBC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  <w:highlight w:val="green"/>
        </w:rPr>
      </w:pPr>
    </w:p>
    <w:p w14:paraId="424FF80D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ՏՓՇ-ում անվտանգ և ստանդարտացված տվյալների փոխանակումն ապահովվում է հետևյալ բոլոր պայմանների կատարմամբ՝ </w:t>
      </w:r>
    </w:p>
    <w:p w14:paraId="10EBF2E0" w14:textId="6D847EF8" w:rsidR="004176CB" w:rsidRPr="0091379A" w:rsidRDefault="009648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փոխանակման շերտի կիրառմամբ՝ համաձայն 7-րդ </w:t>
      </w:r>
      <w:r w:rsidR="00694E79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գլխի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պահանջների.</w:t>
      </w:r>
    </w:p>
    <w:p w14:paraId="46D14148" w14:textId="3DF68CCE" w:rsidR="004176CB" w:rsidRPr="0091379A" w:rsidRDefault="009648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փոխանակման ամբողջականության ապահովման համար էլեկտրոնային կնիքի օգտագործմամբ՝ համաձայն 8֊րդ </w:t>
      </w:r>
      <w:r w:rsidR="00694E79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գլխի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պահանջների.</w:t>
      </w:r>
    </w:p>
    <w:p w14:paraId="64C2530D" w14:textId="14434550" w:rsidR="004176CB" w:rsidRPr="0091379A" w:rsidRDefault="009648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ենթահամակարգի սահմանմամբ՝ համաձայն 9֊րդ </w:t>
      </w:r>
      <w:r w:rsidR="00694E79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գլխի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պահանջների.</w:t>
      </w:r>
    </w:p>
    <w:p w14:paraId="0DF90925" w14:textId="2A520470" w:rsidR="004176CB" w:rsidRPr="0091379A" w:rsidRDefault="009648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ծառայության նկատմամբ պահանջներով՝ համաձայն 11֊րդ </w:t>
      </w:r>
      <w:r w:rsidR="00694E79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գլխի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պահանջների.</w:t>
      </w:r>
    </w:p>
    <w:p w14:paraId="25E087BE" w14:textId="77777777" w:rsidR="004176CB" w:rsidRPr="0091379A" w:rsidRDefault="0096481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անդամը կարող է օգտագործել անվտանգության սերվերի միայն այն ծրագրային լուծումը, որը համապատասխանում է Հանձնաժողովի կողմից սահմանած ՏՓՇ հիմնարար մասնագրին։</w:t>
      </w:r>
    </w:p>
    <w:p w14:paraId="31C43973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highlight w:val="green"/>
        </w:rPr>
      </w:pPr>
    </w:p>
    <w:p w14:paraId="6B13C94F" w14:textId="77777777" w:rsidR="006E0568" w:rsidRDefault="006E0568">
      <w:pPr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br w:type="page"/>
      </w:r>
    </w:p>
    <w:p w14:paraId="4FDCB7CF" w14:textId="0B843C8E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7. ՏՎՅԱԼՆԵՐԻ ՓՈԽԱՆԱԿՄԱՆ ՇԵՐՏԻ ԿԻՐԱՌՈՒՄԸ</w:t>
      </w:r>
    </w:p>
    <w:p w14:paraId="61846188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2E9E7660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ՏՓՇ-ի կիրառումը ապահովելու համար ՏՓՇ անդամը պետք է տեղադրի անվտանգության սերվերի ծրագրային լուծումը տեղեկատվական համակարգում և գրանցի անվտանգության սերվերի նույնականացման հավաստագիր, որը պետք է համապատասխանի Հանձնաժողովի կայքում հրապարակված տեխնիկական պահանջներին:</w:t>
      </w:r>
    </w:p>
    <w:p w14:paraId="102FFDCC" w14:textId="1087B7CB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X-Road֊ը օգտագործման համար թույլատրված անվտանգության սերվերի ծրագրային լուծում է, որը համապատասխանում է Հանձնաժողովի կողմից տեխնիկական պահանջներով սահմանված ՏՓՇ հիմնարար մասնագրերին։ Այլ տեխնոլոգիական լուծման հիման վրա անվտանգության սերվերի ծրագրային լուծումները պետք է համապատասխանեն Հանձնաժողովի կողմից սահմանված տեխնիկական և անվտանգության չափանիշներին</w:t>
      </w:r>
      <w:r w:rsidR="00214B00" w:rsidRPr="0091379A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1C282213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Անվտանգության սերվեր օգտագործելիս ՏՓՇ անդամը պարտավոր է՝</w:t>
      </w:r>
    </w:p>
    <w:p w14:paraId="4AAFF7C3" w14:textId="77777777" w:rsidR="004176CB" w:rsidRPr="0091379A" w:rsidRDefault="0096481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ապահովել ՏՓՇ-ում փոխանակված հաղորդագրությունների՝ էլեկտրոնային կնիքով հաստատված հարցումների մատյանի գոյությունը, իսկ հարցումների մատյանի արխիվացման դեպքում մշակել հարցումների մատյանի արխիվացման ընթացակարգ, որը ներառում է արխիվացման հաճախականությունը և արխիվացվող տեղեկությունների ցանկը.</w:t>
      </w:r>
    </w:p>
    <w:p w14:paraId="5BC0CAE8" w14:textId="77777777" w:rsidR="004176CB" w:rsidRPr="0091379A" w:rsidRDefault="0096481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որոշել այն անձանց շրջանակը, ովքեր և ինչ պայմաններով կունենան մուտք անվտանգության սերվերի արխիվացված հարցումների մատյանին՝ հարցումների մատյանի արխիվացման դեպքում.</w:t>
      </w:r>
    </w:p>
    <w:p w14:paraId="0E3502AC" w14:textId="77777777" w:rsidR="004176CB" w:rsidRPr="0091379A" w:rsidRDefault="0096481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հարցումների մատյանի արխիվացման դեպքում ապահովել արխիվացված հաղորդագրությունների մշակման ժամանակ նույն գաղտնիության պահանջները, ինչպես պահանջվում է տվյալների ծառայության օգտագործման ժամանակ:</w:t>
      </w:r>
    </w:p>
    <w:p w14:paraId="22B4328A" w14:textId="75F8AC5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 կողմից տրամադրված անվտանգության սերվեր օգտագործելիս ՏՓՇ անդամը, սույն կարգի</w:t>
      </w:r>
      <w:r w:rsidR="000609C0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</w:t>
      </w:r>
      <w:r w:rsidR="00706F18"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-րդ կետում նշված պարտականությունները կատարելուց բացի, պարտավոր է՝</w:t>
      </w:r>
    </w:p>
    <w:p w14:paraId="7603987E" w14:textId="77777777" w:rsidR="004176CB" w:rsidRPr="0091379A" w:rsidRDefault="00964811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անվտանգության սերվերի ծրագրային լուծումներն օգտագործել Հանձնաժողովի կայքում հրապարակված ցուցումներին համապատասխան. </w:t>
      </w:r>
    </w:p>
    <w:p w14:paraId="02FE1B1B" w14:textId="77777777" w:rsidR="004176CB" w:rsidRPr="0091379A" w:rsidRDefault="00964811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թարմացնել անվտանգության սերվերի ծրագրային լուծումները ոչ ուշ, քան երկու ամիս անց՝ Հանձնաժողովի կողմից ծրագրային լուծումների թարմացումները հասանելի դարձնելուց հետո:</w:t>
      </w:r>
    </w:p>
    <w:p w14:paraId="69627BB3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Իր անվտանգության սերվերը մեկ այլ ՏՓՇ անդամի հետ համատեղ օգտագործելիս ՏՓՇ անդամը պետք է օգտագործի ծածկագրված կապ և երկկողմանի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նույնականացում անվտանգության սերվերի և ենթահամակարգի միացման համար:</w:t>
      </w:r>
    </w:p>
    <w:p w14:paraId="02307845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1882AB50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8. ՏՎՅԱԼՆԵՐԻ ՓՈԽԱՆԱԿՄԱՆ ԱՄԲՈՂՋԱԿԱՆՈՒԹՅԱՆ ԱՊԱՀՈՎՈՒՄԸ ԷԼԵԿՏՐՈՆԱՅԻՆ ԿՆԻՔՈՎ</w:t>
      </w:r>
    </w:p>
    <w:p w14:paraId="67F2D109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94A4738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փոխանակման ամբողջականությունը և ՏՓՇ-ում փոխանակված հաղորդագրության և ՏՓՇ անդամի միջև կապի նույնականացումն ապահովվում են էլեկտրոնային կնիքով, որի ստեղծման համար ՏՓՇ անդամը պարտավոր է անվտանգության սերվերում օգտագործել օրենքով նախատեսված վստահության հետևյալ ծառայությունները՝</w:t>
      </w:r>
    </w:p>
    <w:p w14:paraId="619B2055" w14:textId="77777777" w:rsidR="004176CB" w:rsidRPr="0091379A" w:rsidRDefault="00964811">
      <w:pPr>
        <w:numPr>
          <w:ilvl w:val="0"/>
          <w:numId w:val="12"/>
        </w:numPr>
        <w:spacing w:line="278" w:lineRule="auto"/>
        <w:ind w:left="990" w:hanging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էլեկտրոնային կնիքի որակավորված վկայականներ</w:t>
      </w:r>
      <w:r w:rsidRPr="0091379A">
        <w:rPr>
          <w:rFonts w:ascii="Cambria Math" w:eastAsia="Cambria Math" w:hAnsi="Cambria Math" w:cs="Cambria Math"/>
          <w:sz w:val="24"/>
          <w:szCs w:val="24"/>
        </w:rPr>
        <w:t>․</w:t>
      </w:r>
    </w:p>
    <w:p w14:paraId="173459CA" w14:textId="77777777" w:rsidR="004176CB" w:rsidRPr="0091379A" w:rsidRDefault="0096481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9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վկայականների վավերականության հաստատման ծառայություն.</w:t>
      </w:r>
    </w:p>
    <w:p w14:paraId="4E6545FE" w14:textId="77777777" w:rsidR="004176CB" w:rsidRPr="0091379A" w:rsidRDefault="0096481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9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ժամանակի դրոշմի ծառայություն:</w:t>
      </w:r>
    </w:p>
    <w:p w14:paraId="1E3AF02D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անդամը կարող է օգտագործել Հանձնաժողովի կողմից տրված էլեկտրոնային կնիքը:</w:t>
      </w:r>
    </w:p>
    <w:p w14:paraId="561CAC16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ՏՓՇ-ում ստեղծված էլեկտրոնային կնիքը վավեր է, եթե օգտագործված վկայականի վավերականության հաստատման և ժամանակի դրոշմի միջև ժամանակային տարբերությունը ոչ ավելի է, քան ութ ժամը:</w:t>
      </w:r>
    </w:p>
    <w:p w14:paraId="2502BB9C" w14:textId="5CA80291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անդամին արգելվում է մշակել ՏՓՇ-ում փոխանակված տվյալները, որոնք չեն կարող հաստատվել սույն կարգի 2</w:t>
      </w:r>
      <w:r w:rsidR="00706F18">
        <w:rPr>
          <w:rFonts w:ascii="GHEA Grapalat" w:eastAsia="GHEA Grapalat" w:hAnsi="GHEA Grapalat" w:cs="GHEA Grapalat"/>
          <w:color w:val="000000"/>
          <w:sz w:val="24"/>
          <w:szCs w:val="24"/>
        </w:rPr>
        <w:t>0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-րդ կետում նշված էլեկտրոնային կնիքով:</w:t>
      </w:r>
    </w:p>
    <w:p w14:paraId="74E40D8F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BE9287F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9. ՏՓՇ-ԻՆ ՄԻԱՑՎԱԾ ԵՆԹԱՀԱՄԱԿԱՐԳԸ</w:t>
      </w:r>
    </w:p>
    <w:p w14:paraId="6AC39296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BDB6778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ՏՓՇ-ը կարող է օգտագործվել և տրամադրվել միայն Հանձնաժողովի կողմից կառավարչական համակարգում գրանցված ենթահամակարգի կողմից:</w:t>
      </w:r>
    </w:p>
    <w:p w14:paraId="5B1D64C6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Հանձնաժողովում ՏՓՇ-ը ենթահամակարգը գրանցվում է ՏՓՇ անդամի կողմից:</w:t>
      </w:r>
    </w:p>
    <w:p w14:paraId="11AFD547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ՏՓՇ-ում կարող են գրանցվել միայն այնպիսի ենթահամակարգեր, որոնց համար նշանակված է ենթահամակարգի գործունեության համար պատասխանատու ֆիզիկական անձ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ենթահամակարգին սպասարկող անվտանգության սերվերի ադմինիստրատոր</w:t>
      </w:r>
      <w:r w:rsidRPr="0091379A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2195B400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Ենթահամակարգը գրանցելուց հետո ՏՓՇ անդամը պարտավոր է նշանակել աշխատանքային տեղեր և պաշտոններ, որոնք իրավունք ունեն օգտագործել ենթահամակարգը և դրանով ենթահամակարգին տրամադրված տվյալների ծառայությունները, և կազմակերպության ներսում մուտք թույլ տալ միայն լիազորված անձանց և ապահովել ՏՓՇ-ին միացված ենթահամակարգի անվտանգ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և անխափան գործունեությունը և ՏՓՇ անդամների միջև տվյալների ծառայության օգտագործման պայմանագրի պահպանումը:</w:t>
      </w:r>
    </w:p>
    <w:p w14:paraId="0727281D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Հանձնաժողովն իրավունք ունի մերժել ենթահամակարգի գրանցման դիմումը կամ ջնջել գրանցված ենթահամակարգը գրանցումից, եթե չեն կատարվում սույն կարգում սահմանված պահանջներից որևէ մեկը:</w:t>
      </w:r>
    </w:p>
    <w:p w14:paraId="043A9849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6F0E164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10. ՏԵԽՆԻԿԱԿԱՆ ՏՎՅԱԼՆԵՐԻ ԱՆՎՏԱՆԳՈՒԹՅԱՆ ՊԱՀԱՆՋՆԵՐԸ</w:t>
      </w:r>
    </w:p>
    <w:p w14:paraId="72038DFF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D6B5338" w14:textId="25407B34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ՏՓՇ-ի օգտագործումը հնարավոր է միայն Հանձնաժողովի կողմից նախապես տրված հավաստագրով հագեցած անվտանգության սերվերի միջոցով, որտեղ տվյալների փոխանակումը ծածկագրված է և ստորագրված անվտանգության սերվերի հավաստագրով և ապահովված կրիպտոգրաֆիկորեն կապված 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մատյանները (լոգերը)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ապահովելու դրա հետագա չկեղծումը և ամբողջականությունը: 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Մատյանները (լոգերը)</w:t>
      </w:r>
      <w:r w:rsidR="00E32E04" w:rsidRPr="009137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պետք է պահվեն առնվազն </w:t>
      </w:r>
      <w:r w:rsidRPr="0091379A">
        <w:rPr>
          <w:rFonts w:ascii="GHEA Grapalat" w:eastAsia="GHEA Grapalat" w:hAnsi="GHEA Grapalat" w:cs="GHEA Grapalat"/>
          <w:sz w:val="24"/>
          <w:szCs w:val="24"/>
        </w:rPr>
        <w:t>հինգ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տարի: ՏՓՇ անդամը կարող է սահմանել 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մատյանների (լոգեր</w:t>
      </w:r>
      <w:r w:rsidR="00E32E04" w:rsidRPr="0091379A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E32E04" w:rsidRPr="0091379A">
        <w:rPr>
          <w:rFonts w:ascii="GHEA Grapalat" w:hAnsi="GHEA Grapalat"/>
          <w:color w:val="000000"/>
          <w:sz w:val="24"/>
          <w:szCs w:val="24"/>
        </w:rPr>
        <w:t>)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պահպանման ավելի երկար ժամկետ:</w:t>
      </w:r>
    </w:p>
    <w:p w14:paraId="69644E41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ՏՓՇ-ի օգտագործմանը վերաբերող տեխնիկական խնդիրները ներկայացվում և գրանցվում են կառավարչական համակարգում։</w:t>
      </w:r>
    </w:p>
    <w:p w14:paraId="481AF552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ՏՓՇ-ի օգտագործմանը վերաբերող </w:t>
      </w:r>
      <w:r w:rsidRPr="0091379A">
        <w:rPr>
          <w:rFonts w:ascii="GHEA Grapalat" w:eastAsia="GHEA Grapalat" w:hAnsi="GHEA Grapalat" w:cs="GHEA Grapalat"/>
          <w:sz w:val="24"/>
          <w:szCs w:val="24"/>
        </w:rPr>
        <w:t>կիբեռ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միջադեպերը «Կիբեռանվտանգության մասին»  օրենքով  սահմանված կարգով 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գրանցվում են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կիբեռմիջադեպերի գրանցամատյանում։</w:t>
      </w:r>
    </w:p>
    <w:p w14:paraId="4D421F3C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ՏՓՇ անդամը պատասխանատ</w:t>
      </w:r>
      <w:r w:rsidRPr="0091379A">
        <w:rPr>
          <w:rFonts w:ascii="GHEA Grapalat" w:eastAsia="GHEA Grapalat" w:hAnsi="GHEA Grapalat" w:cs="GHEA Grapalat"/>
          <w:sz w:val="24"/>
          <w:szCs w:val="24"/>
        </w:rPr>
        <w:t>վություն է կրում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իր տվյալների շտեմարանը պահպանելու համար օգտագործվող տեղեկատվական համակարգի անվտանգության համար՝ </w:t>
      </w:r>
      <w:r w:rsidRPr="0091379A">
        <w:rPr>
          <w:rFonts w:ascii="GHEA Grapalat" w:eastAsia="GHEA Grapalat" w:hAnsi="GHEA Grapalat" w:cs="GHEA Grapalat"/>
          <w:sz w:val="24"/>
          <w:szCs w:val="24"/>
        </w:rPr>
        <w:t>«Կիբեռանվտանգության մասին» օրենքով սահմանված պահանջներին համապատասխան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CB50F78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91F6428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11. ՏՎՅԱԼՆԵՐԻ ԾԱՌԱՅՈՒԹՅԱՆ ՆԿԱՏՄԱՄԲ ՊԱՀԱՆՋՆԵՐԸ</w:t>
      </w:r>
    </w:p>
    <w:p w14:paraId="54522C38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F774A71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ծառայությունը պետք է՝</w:t>
      </w:r>
    </w:p>
    <w:p w14:paraId="4E6FB2AF" w14:textId="77777777" w:rsidR="004176CB" w:rsidRPr="0091379A" w:rsidRDefault="00964811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համապատասխանի Հանձնաժողովի կողմից սահմանված ՏՓՇ հաղորդագրությունների մասնագրին.</w:t>
      </w:r>
    </w:p>
    <w:p w14:paraId="2E26B120" w14:textId="77777777" w:rsidR="004176CB" w:rsidRPr="0091379A" w:rsidRDefault="00964811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փաստաթղթավորված լինի, թարմացված և Հանձնաժողովի տեխնիկական պահանջներին համապատասխան,  ներառի տեղեկատվություն տվյալների ծառայությունից օգտվելու համար անհրաժեշտ անվտանգության միջոցառումների մասին՝ հաշվի առնելով տվյալների ծառայությունում ներառված տվյալների կազմը և տվյալների ծառայության բնույթը.</w:t>
      </w:r>
    </w:p>
    <w:p w14:paraId="1D65F264" w14:textId="77777777" w:rsidR="004176CB" w:rsidRPr="0091379A" w:rsidRDefault="00964811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հասանելի և 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կիրառելի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լինի ՏՓՇ թեստային միջավայրում:</w:t>
      </w:r>
    </w:p>
    <w:p w14:paraId="6B10B108" w14:textId="77777777" w:rsidR="004176CB" w:rsidRPr="0091379A" w:rsidRDefault="004176CB">
      <w:pPr>
        <w:spacing w:line="278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A645D6A" w14:textId="77777777" w:rsidR="004176CB" w:rsidRPr="0091379A" w:rsidRDefault="00964811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sz w:val="24"/>
          <w:szCs w:val="24"/>
        </w:rPr>
        <w:t>12. ՏՎՅԱԼՆԵՐԻ ԾԱՌԱՅՈՒԹՅԱՆ ՏՐԱՄԱԴՐՈՒՄԸ ԵՎ ՕԳՏԱԳՈՐԾՈՒՄԸ</w:t>
      </w:r>
    </w:p>
    <w:p w14:paraId="77609FB8" w14:textId="77777777" w:rsidR="004176CB" w:rsidRPr="0091379A" w:rsidRDefault="004176CB">
      <w:pPr>
        <w:spacing w:line="278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0DC4B8E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Պետական մարմինների տեղեկատվական համակարգերի միջև տվյալների ծառայությունը մատուցվում է օրենքով սահմանված կարգով հաստատված այն շտեմարանի կանոնակարգի հիման վրա, որը մատու</w:t>
      </w:r>
      <w:r w:rsidRPr="0091379A">
        <w:rPr>
          <w:rFonts w:ascii="GHEA Grapalat" w:eastAsia="GHEA Grapalat" w:hAnsi="GHEA Grapalat" w:cs="GHEA Grapalat"/>
          <w:sz w:val="24"/>
          <w:szCs w:val="24"/>
        </w:rPr>
        <w:t>ցում է տվյալների ծառայությունը։ Շտեմարանի կանոնակարգը պետք է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սահմանի՝</w:t>
      </w:r>
    </w:p>
    <w:p w14:paraId="2E4B6E37" w14:textId="77777777" w:rsidR="004176CB" w:rsidRPr="0091379A" w:rsidRDefault="009648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ծառայությունից օգտվելու համար անհրաժեշտ տեղեկատվական անվտանգության միջոցառումները և տվյալների ծառայության օգտագործողի ենթահամակարգից պահանջվող կազմակերպչական, ֆիզիկական և տեղեկատվական տեխնոլոգիաների հետ կապված անվտանգության միջոցառումները՝ հաշվի առնելով մշակվող տվյալների կազմը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1ECFEF7A" w14:textId="1A6D3735" w:rsidR="004176CB" w:rsidRPr="0091379A" w:rsidRDefault="009648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ծառայությունը երրորդ կողմին որպես տվյալների ծառայության հոսթ մատուցելու թույլտվությունը՝ համաձայն սույն կարգի 13֊րդ </w:t>
      </w:r>
      <w:r w:rsidR="00694E79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գլխի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պահանջների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2A22D757" w14:textId="77777777" w:rsidR="004176CB" w:rsidRPr="0091379A" w:rsidRDefault="0096481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 սպասարկման չափանիշները։</w:t>
      </w:r>
    </w:p>
    <w:p w14:paraId="15ABEB0A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ծառայություն մատուցողը պարտավոր է՝</w:t>
      </w:r>
    </w:p>
    <w:p w14:paraId="7F64AE94" w14:textId="77777777" w:rsidR="004176CB" w:rsidRPr="0091379A" w:rsidRDefault="009648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գրանցել տվյալների ծառայությունը, ներառյալ տվյալների ծառայության տեխնիկական նկարագրությունը, անվտանգության սերվերում և թարմացնել անվտանգության սերվերում տվյալների ծառայության նկարագրությունը.</w:t>
      </w:r>
    </w:p>
    <w:p w14:paraId="548A5CB3" w14:textId="77777777" w:rsidR="004176CB" w:rsidRPr="0091379A" w:rsidRDefault="009648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ապահովել, որ տվյալների ծառայությունների օգտագործողը ձեռնարկի բավարար միջոցներ՝ տվյալների ամբողջականությունը, գաղտնիությունը և մշակման պիտանիությունն ապահովելու համար՝ անվտանգության ռիսկերը մեղմելու համար.</w:t>
      </w:r>
    </w:p>
    <w:p w14:paraId="5B131F75" w14:textId="77777777" w:rsidR="004176CB" w:rsidRPr="0091379A" w:rsidRDefault="009648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ապահովել մուտքի իրավունք համաձայն շտեմարանի կանոնակարգի։</w:t>
      </w:r>
    </w:p>
    <w:p w14:paraId="07AAC2F2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ծառայության օգտագործողները և մատուցողները պարտավոր են՝</w:t>
      </w:r>
    </w:p>
    <w:p w14:paraId="3D055F8F" w14:textId="77777777" w:rsidR="004176CB" w:rsidRPr="0091379A" w:rsidRDefault="0096481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ամրագրել անվտանգության սերվերում ստացված հաղորդագրությունները ժամանակային դրոշմով.</w:t>
      </w:r>
    </w:p>
    <w:p w14:paraId="122FB9C8" w14:textId="4D20882E" w:rsidR="004176CB" w:rsidRPr="0091379A" w:rsidRDefault="0096481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հավաստել տվյալների փոխանակման ամբողջականությունը սույն կարգի</w:t>
      </w:r>
      <w:r w:rsidR="000609C0"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8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֊րդ </w:t>
      </w:r>
      <w:r w:rsidR="000609C0" w:rsidRPr="0091379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գլխ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ում նշված էլեկտրոնային կնիքի միջոցով:</w:t>
      </w:r>
    </w:p>
    <w:p w14:paraId="4BF6F669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C58024B" w14:textId="77777777" w:rsidR="004176CB" w:rsidRPr="0091379A" w:rsidRDefault="00964811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72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13</w:t>
      </w:r>
      <w:r w:rsidRPr="0091379A">
        <w:rPr>
          <w:rFonts w:ascii="Cambria Math" w:eastAsia="Cambria Math" w:hAnsi="Cambria Math" w:cs="Cambria Math"/>
          <w:b/>
          <w:bCs/>
          <w:color w:val="000000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ՏՎՅԱԼՆԵՐԻ ԾԱՌԱՅՈՒԹՅԱՆ ՀՈՍԹԻՆԳԸ</w:t>
      </w:r>
    </w:p>
    <w:p w14:paraId="375CE385" w14:textId="77777777" w:rsidR="004176CB" w:rsidRPr="0091379A" w:rsidRDefault="004176CB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72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1912ADB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Սեփական տեղեկատվական համակարգը չունեցող հավակնորդին ՏՓՇ անդամը կարող է ենթահամակարգին մուտքի իրավունք տրամադրել միայն այն դեպքում, եթե՝</w:t>
      </w:r>
    </w:p>
    <w:p w14:paraId="3925B640" w14:textId="77777777" w:rsidR="004176CB" w:rsidRPr="0091379A" w:rsidRDefault="00964811" w:rsidP="00BC684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4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ՏՓՇ անդամը մշակել և հրապարակել է ընթացակարգ, որը ներառում է տվյալների ծառայության հոսթինգի հիմքեր, </w:t>
      </w:r>
    </w:p>
    <w:p w14:paraId="4789DBE5" w14:textId="151F438B" w:rsidR="004176CB" w:rsidRPr="00215FA0" w:rsidRDefault="00964811" w:rsidP="00BC684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4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15FA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ՏՓՇ անդամը գրանցվել է որպես ՏՓՇ-ում տվյալների ծառայության հոսթ:</w:t>
      </w:r>
    </w:p>
    <w:p w14:paraId="0EC5C5B9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հոսթինգի ընթացակարգը պետք է պարունակի՝</w:t>
      </w:r>
    </w:p>
    <w:p w14:paraId="543F0267" w14:textId="77777777" w:rsidR="004176CB" w:rsidRPr="0091379A" w:rsidRDefault="0096481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հոսթինգի հիմքերը.</w:t>
      </w:r>
    </w:p>
    <w:p w14:paraId="104C0C1A" w14:textId="77777777" w:rsidR="004176CB" w:rsidRPr="0091379A" w:rsidRDefault="0096481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ծառայությունն օգտագործող ենթահամակարգի կողմից երրորդ կողմի նույնականացման և լիազորման ընթացակարգը.</w:t>
      </w:r>
    </w:p>
    <w:p w14:paraId="5078FD63" w14:textId="5D2BC541" w:rsidR="004176CB" w:rsidRPr="0091379A" w:rsidRDefault="0096481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տվյալների ծառայությունն օգտագործող ենթահամակարգի կողմից երրորդ կողմի նույնականացման և լիազորման մատյան</w:t>
      </w:r>
      <w:r w:rsidR="00E06BE3" w:rsidRPr="0091379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ի (լոգերի) արխիվացման ընթացակարգը և մատյան</w:t>
      </w:r>
      <w:r w:rsidR="00E06BE3" w:rsidRPr="0091379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ի (լոգերի) պահպանման ժամկետը.</w:t>
      </w:r>
    </w:p>
    <w:p w14:paraId="4C9DA4CB" w14:textId="77777777" w:rsidR="004176CB" w:rsidRPr="0091379A" w:rsidRDefault="0096481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հարցումների մատյանի (լոգերի) արխիվացման և արխիվին մուտք գործելու կարգը և պահպանման ժամկետը:</w:t>
      </w:r>
    </w:p>
    <w:p w14:paraId="56C7D3D1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անդամը, որպես տվյալների ծառայության հոսթ, պետք է.</w:t>
      </w:r>
    </w:p>
    <w:p w14:paraId="4B15CB1F" w14:textId="77777777" w:rsidR="004176CB" w:rsidRPr="0091379A" w:rsidRDefault="0096481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պահպանի իր կողմից սահմանված տվյալների ծառայության հոսթինգի ընթացակարգը.</w:t>
      </w:r>
    </w:p>
    <w:p w14:paraId="1E1E4812" w14:textId="77777777" w:rsidR="004176CB" w:rsidRPr="0091379A" w:rsidRDefault="0096481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տեղեկացնի Հանձնաժողովին և այն տվյալների ծառայության մատուցողին, որի տվյալների ծառայությանը հոսթը մուտքի իրավունք ունի, տվյալների ծառայության հոսթինգի ընթացակարգի ցանկացած փոփոխության մասին։</w:t>
      </w:r>
    </w:p>
    <w:p w14:paraId="0ABF8BEC" w14:textId="77777777" w:rsidR="004176CB" w:rsidRPr="0091379A" w:rsidRDefault="004176CB">
      <w:pPr>
        <w:spacing w:line="278" w:lineRule="auto"/>
        <w:ind w:left="432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16784BE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2B5C6D14" w14:textId="77777777" w:rsidR="004176CB" w:rsidRPr="0091379A" w:rsidRDefault="00964811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72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14</w:t>
      </w:r>
      <w:r w:rsidRPr="0091379A">
        <w:rPr>
          <w:rFonts w:ascii="Cambria Math" w:eastAsia="MS Mincho" w:hAnsi="Cambria Math" w:cs="Cambria Math"/>
          <w:b/>
          <w:bCs/>
          <w:color w:val="000000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ՏՎՅԱԼՆԵՐԻ ՓՈԽԱՆԱԿՄԱՆ ՇԵՐՏՈՒՄ ՏՎՅԱԼՆԵՐԻ ՊԱՇՏՊԱՆՈՒԹՅԱՆ ՊԱՅՄԱՆՆԵՐԸ</w:t>
      </w:r>
    </w:p>
    <w:p w14:paraId="13D15C14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1C62D80" w14:textId="77777777" w:rsidR="004176CB" w:rsidRPr="0091379A" w:rsidRDefault="00964811" w:rsidP="00AD3D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yellow"/>
        </w:rPr>
      </w:pPr>
      <w:r w:rsidRPr="00AD3D68">
        <w:rPr>
          <w:rFonts w:ascii="GHEA Grapalat" w:eastAsia="GHEA Grapalat" w:hAnsi="GHEA Grapalat" w:cs="GHEA Grapalat"/>
          <w:color w:val="000000"/>
          <w:sz w:val="24"/>
          <w:szCs w:val="24"/>
        </w:rPr>
        <w:t>ՏՓՇ օգտագործման շրջանակներում Հանձնաժողովը մշակում է այն անձնական տվյալները, որոնք հնարավորություն են տալիս նույնականացնել ՏՓՇ անդամի անունից հարցում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ներկայացրած անձին։ Նշված տվյալները հավաքագրվում են տվյալների ծառայության մշտադիտարկման գրանցամատյանում։ </w:t>
      </w:r>
      <w:r w:rsidRPr="0091379A">
        <w:rPr>
          <w:rFonts w:ascii="GHEA Grapalat" w:eastAsia="GHEA Grapalat" w:hAnsi="GHEA Grapalat" w:cs="GHEA Grapalat"/>
          <w:sz w:val="24"/>
          <w:szCs w:val="24"/>
        </w:rPr>
        <w:t>Անձնական տվյալների մշակումն իրականացվում է «Անձնական տվյալների պաշտպանության մասին» օրենքի պահանջներին համապատասխան։</w:t>
      </w:r>
    </w:p>
    <w:p w14:paraId="0ACC7739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Մշտադիտարկման գրանցամատյանում հավաքագրվում են հետևյալ տվյալները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61067283" w14:textId="77777777" w:rsidR="004176CB" w:rsidRPr="0091379A" w:rsidRDefault="0096481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այն անձի հանրային ծառայությունների համարանիշը, ով ՏՓՇ անդամի անունից հարցում ներկայացրել ՏՓՇ այլ անդամի.</w:t>
      </w:r>
    </w:p>
    <w:p w14:paraId="4F63FD41" w14:textId="77777777" w:rsidR="004176CB" w:rsidRPr="0091379A" w:rsidRDefault="0096481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հարցումն ուղարկելու և պատասխանը ստանալու ամսաթվերը և ժամերը. ՏՓՇ միջավայրի, ՏՓՇ անդամի և դրանց ենթահամակարգի անվանումները.</w:t>
      </w:r>
    </w:p>
    <w:p w14:paraId="49F79582" w14:textId="77777777" w:rsidR="004176CB" w:rsidRPr="0091379A" w:rsidRDefault="0096481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օգտագործված ծառայության կոդը և տարբերակի նույնականացուցիչները, հարցման և պատասխանի չափերը, ինչպես նաև կցված փաստաթղթերի քանակը.</w:t>
      </w:r>
    </w:p>
    <w:p w14:paraId="3A2F6F79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Հանձնաժողովը պահպանում է մշտադիտարկման գրանցամատյանի տվյալները հավաքագրումից հետո </w:t>
      </w:r>
      <w:r w:rsidRPr="0091379A">
        <w:rPr>
          <w:rFonts w:ascii="GHEA Grapalat" w:eastAsia="GHEA Grapalat" w:hAnsi="GHEA Grapalat" w:cs="GHEA Grapalat"/>
          <w:sz w:val="24"/>
          <w:szCs w:val="24"/>
        </w:rPr>
        <w:t>հինգ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տարի։ Նշված ժամկետից հետո անձնական տվյալներ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պարունակող մասը (այսինքն՝ հանրային ծառայությունների համարանիշը) հեռացվում է գրանցամատյանից և տվյալները պահպանվում են ոչ անձնական ձևաչափով՝ մշտապես։</w:t>
      </w:r>
    </w:p>
    <w:p w14:paraId="48D4473A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Հանձնաժողովը մշտադիտարկման գրանցամատյանի տվյալները կարող է օգտագործել հետևյալ նպատակներով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12BD66D9" w14:textId="77777777" w:rsidR="004176CB" w:rsidRPr="0091379A" w:rsidRDefault="0096481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կիբեռհարձակումների, կիբեռմիջադեպերի և կիբեռսպառնալիքների վերլուծության, կանխման, հայտնաբերման, արձագանքման ու լուծման համար.</w:t>
      </w:r>
    </w:p>
    <w:p w14:paraId="071F4018" w14:textId="77777777" w:rsidR="004176CB" w:rsidRPr="0091379A" w:rsidRDefault="0096481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սարքային կամ ծրագրային կամ ցանցային միացման կամ ցանկացած այլ բնույթի տեխնիկական խափանումները վերլուծելու հայտնաբերելու և վերացնելու համար.</w:t>
      </w:r>
    </w:p>
    <w:p w14:paraId="54EA811B" w14:textId="77777777" w:rsidR="004176CB" w:rsidRPr="0091379A" w:rsidRDefault="0096481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անդամների կողմից հաղորդված տեխնիկական խնդիրների պատճառները պարզելու և վերացնելու համար.</w:t>
      </w:r>
    </w:p>
    <w:p w14:paraId="4367BEFA" w14:textId="77777777" w:rsidR="004176CB" w:rsidRPr="0091379A" w:rsidRDefault="0096481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անդամներից ստացված տեղեկատվության մշակման համար (հնարավոր անվտանգության խնդիրների կամ տեխնիկական խափանումների վերաբերյալ ծանուցումներ):</w:t>
      </w:r>
    </w:p>
    <w:p w14:paraId="7E16524F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Հանձնաժողովը մշտադիտարկման գրանցամատյանի տվյալները բացահայտում է</w:t>
      </w:r>
      <w:r w:rsidRPr="0091379A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3960AA91" w14:textId="77777777" w:rsidR="004176CB" w:rsidRPr="0091379A" w:rsidRDefault="00964811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ՏՓՇ օգտագործման վերաբերյալ վիճակագրական տվյալները Հանձնաժողովի կայքում հրապարակելու միջոցով: Նշված վիճակագրական տվյալները հրապարակվում են որպես բաց տեղեկություններ՝ ընդհանրացված և </w:t>
      </w:r>
      <w:r w:rsidRPr="0091379A">
        <w:rPr>
          <w:rFonts w:ascii="GHEA Grapalat" w:eastAsia="GHEA Grapalat" w:hAnsi="GHEA Grapalat" w:cs="GHEA Grapalat"/>
          <w:sz w:val="24"/>
          <w:szCs w:val="24"/>
        </w:rPr>
        <w:t>չեն պարունակում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անձնական տվյալներ</w:t>
      </w:r>
      <w:r w:rsidRPr="0091379A">
        <w:rPr>
          <w:rFonts w:ascii="Cambria Math" w:eastAsia="GHEA Grapalat" w:hAnsi="Cambria Math" w:cs="Cambria Math"/>
          <w:sz w:val="24"/>
          <w:szCs w:val="24"/>
        </w:rPr>
        <w:t>․</w:t>
      </w:r>
    </w:p>
    <w:p w14:paraId="4C7C5EE8" w14:textId="77777777" w:rsidR="004176CB" w:rsidRPr="0091379A" w:rsidRDefault="00964811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համակարգի և ծառայությունների մատուցման ադմինիստրատորներին, ովքեր անմիջականորեն ներգրավված են ՏՓՇ շահագործման գործընթացներում.</w:t>
      </w:r>
    </w:p>
    <w:p w14:paraId="5A51C924" w14:textId="77777777" w:rsidR="004176CB" w:rsidRPr="0091379A" w:rsidRDefault="00964811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կիբեռմիջադեպերը և կիբեռհարձակումները վերլուծող և ուսումնասիրող պետական մարմինների ծառայողներին.</w:t>
      </w:r>
    </w:p>
    <w:p w14:paraId="0E9E4246" w14:textId="77777777" w:rsidR="004176CB" w:rsidRPr="0091379A" w:rsidRDefault="00964811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 w:hanging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օրենքով նախատեսված այլ դեպքերում (օրինակ՝ քրեական դատավարության ընթացքում իրավապահ մարմնին կամ տվյալների սուբյեկտին՝ նրանց հարցման հիման վրա):</w:t>
      </w:r>
    </w:p>
    <w:p w14:paraId="686122E3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Գրանցամատյաններին մուտքը կազմակերպվում է խիստ փաստաթղթավորված ձևով՝ հիմնվելով մուտքի իրավունքների կամ լիազորությունների վրա:</w:t>
      </w:r>
    </w:p>
    <w:p w14:paraId="718445CA" w14:textId="77777777" w:rsidR="004176CB" w:rsidRPr="0091379A" w:rsidRDefault="004176CB">
      <w:pPr>
        <w:spacing w:line="278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7A7642BA" w14:textId="77777777" w:rsidR="004176CB" w:rsidRPr="0091379A" w:rsidRDefault="004176CB">
      <w:pPr>
        <w:spacing w:line="278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25EACC96" w14:textId="77777777" w:rsidR="004176CB" w:rsidRPr="0091379A" w:rsidRDefault="00964811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72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15</w:t>
      </w:r>
      <w:r w:rsidRPr="0091379A">
        <w:rPr>
          <w:rFonts w:ascii="Cambria Math" w:eastAsia="MS Mincho" w:hAnsi="Cambria Math" w:cs="Cambria Math"/>
          <w:b/>
          <w:bCs/>
          <w:color w:val="000000"/>
          <w:sz w:val="24"/>
          <w:szCs w:val="24"/>
        </w:rPr>
        <w:t>․</w:t>
      </w:r>
      <w:r w:rsidRPr="0091379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ՏՎՅԱԼՆԵՐԻ ՓՈԽԱՆԱԿՄԱՆ ՇԵՐՏԻ ՍՊԱՍԱՐԿՄԱՆ ՉԱՓԱՆԻՇՆԵՐԸ</w:t>
      </w:r>
    </w:p>
    <w:p w14:paraId="3BB76970" w14:textId="77777777" w:rsidR="004176CB" w:rsidRPr="0091379A" w:rsidRDefault="004176CB">
      <w:pPr>
        <w:spacing w:line="278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654CA74" w14:textId="77777777" w:rsidR="004176CB" w:rsidRPr="0091379A" w:rsidRDefault="009648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 կողմից ՏՓՇ կենտրոնական բաղադրիչների սպասարկման չափանիշներն են՝</w:t>
      </w:r>
    </w:p>
    <w:p w14:paraId="7DE772AB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ՏՓՇ արտադրական միջավայրի ենթակառուցվածքների պլանային սպասարկումը տեղի է ունենում յուրաքանչյուր ամսվա երրորդ հինգշաբթի օրը՝ ժամը 18:00-ից մինչև 01:00-ն.</w:t>
      </w:r>
    </w:p>
    <w:p w14:paraId="3327029B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ՏՓՇ անդամները կտեղեկացվեն ծառայությունների աշխատանքային ժամերին ՏՓՇ արտադրական միջավայրի ցանկացած ընդհատման և ցանկացած մեծածավալ սպասարկման աշխատանքների մասին առնվազն 2 աշխատանքային օր առաջ.</w:t>
      </w:r>
    </w:p>
    <w:p w14:paraId="7A9BD124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տեղեկատվական համակարգի մատյանները (լոգերը) պահվում են մեկ տարի, բացառությամբ մշտադիտարկման մատյանների (լոգերի), որոնք պահվում են դրանց հավաքագրումից հետո </w:t>
      </w:r>
      <w:r w:rsidRPr="0091379A">
        <w:rPr>
          <w:rFonts w:ascii="GHEA Grapalat" w:eastAsia="GHEA Grapalat" w:hAnsi="GHEA Grapalat" w:cs="GHEA Grapalat"/>
          <w:sz w:val="24"/>
          <w:szCs w:val="24"/>
        </w:rPr>
        <w:t>հինգ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տարի, որից հետո դրանք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 դառնում են անանուն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46B3544E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 ժամանակը համաձայնեցված ժամանակահատված է, որի ընթացքում ՏՓՇ անդամին պետք է տրամադրվի ծառայության օգնություն (խորհրդատվություն օգտագործման վերաբերյալ, չպլանավորված ընդհատումների լուծումներ գտնելը և այլն)։ Աշխատանքային ժամանակը սահմանվում է երկուշաբթի-ուրբաթ՝ 9։00-ից մինչև 18:00.</w:t>
      </w:r>
    </w:p>
    <w:p w14:paraId="68B6027C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sz w:val="24"/>
          <w:szCs w:val="24"/>
        </w:rPr>
        <w:t>ՏՓՇ անդամի կողմից կենտրոնական բաղադրիչներին միաժամանակյա հարցումների թույլատրելի առավելագույն քանակը գլոբալ կարգավորման համար սահմանվում է 10 հարցում մեկ րոպեում</w:t>
      </w:r>
      <w:r w:rsidRPr="0091379A">
        <w:rPr>
          <w:rFonts w:ascii="Cambria Math" w:eastAsia="GHEA Grapalat" w:hAnsi="Cambria Math" w:cs="Cambria Math"/>
          <w:sz w:val="24"/>
          <w:szCs w:val="24"/>
        </w:rPr>
        <w:t>․</w:t>
      </w:r>
    </w:p>
    <w:p w14:paraId="298A3A32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պլանավորված ընդհատումը նախապես համաձայնեցված ժամանակահատված է, որի ընթացքում ծառայությունը անհասանելի է: Պլանավորված ընդհատումներ են համարվում միայն ծառայության աշխատանքային ժամերին տեղի ունեցող պլանավորված ընդհատումները: Պլանավորված ընդհատումներն օգտագործվում են սպասարկման, փորձարկման կամ բարելավման համար: Պլանավորված ընդհատումների տևողությունը հաշվարկվում է աշխատանքային ժամերով (բացառությամբ ընդհատման մասին նախապես ծանուցելու ժամանակի): Սահմանվում է՝ նախատեսված ընդհատման մասին նախապես տեղեկացնելու ժամանակը ֊ 48 ժամ, պլանավորված ընդհատման առավելագույն տևողությունը ֊ 8 ժամ, տարեկան պլանավորված ընդհատումների թույլատրելի առավելագույն տևողությունը ֊ 24 ժամ, ամսական պլանավորված ընդհատումների առավելագույն թույլատրելի քանակը ֊ 2.</w:t>
      </w:r>
    </w:p>
    <w:p w14:paraId="36E76043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ծառայության վերականգնման ընթացքում </w:t>
      </w:r>
      <w:r w:rsidRPr="0091379A">
        <w:rPr>
          <w:rFonts w:ascii="GHEA Grapalat" w:eastAsia="GHEA Grapalat" w:hAnsi="GHEA Grapalat" w:cs="GHEA Grapalat"/>
          <w:sz w:val="24"/>
          <w:szCs w:val="24"/>
        </w:rPr>
        <w:t xml:space="preserve">անհասանելի 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տվյալների առավելագույն քանակը, այսինքն՝ ծառայության վերականգնման կետի դասը սահմանվում է 24 ժամ. </w:t>
      </w:r>
    </w:p>
    <w:p w14:paraId="6564CAD8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գլոբալ կարգավորման հարցման արձագանքման ժամանակը (հարցումների 90%-ը պետք է տեղավորվի առավելագույն տևողության մեջ) սահմանվում </w:t>
      </w:r>
      <w:r w:rsidRPr="0091379A">
        <w:rPr>
          <w:rFonts w:ascii="GHEA Grapalat" w:eastAsia="GHEA Grapalat" w:hAnsi="GHEA Grapalat" w:cs="GHEA Grapalat"/>
          <w:sz w:val="24"/>
          <w:szCs w:val="24"/>
        </w:rPr>
        <w:t>է՝ միջին տևողությունը</w:t>
      </w: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֊ 5 վայրկյան, առավելագույն տևողությունը ֊ 30 վայրկյան.</w:t>
      </w:r>
    </w:p>
    <w:p w14:paraId="66C6BEDF" w14:textId="77777777" w:rsidR="004176CB" w:rsidRPr="0091379A" w:rsidRDefault="0096481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1379A">
        <w:rPr>
          <w:rFonts w:ascii="GHEA Grapalat" w:eastAsia="GHEA Grapalat" w:hAnsi="GHEA Grapalat" w:cs="GHEA Grapalat"/>
          <w:color w:val="000000"/>
          <w:sz w:val="24"/>
          <w:szCs w:val="24"/>
        </w:rPr>
        <w:t>չպլանավորված ընդհատման առավելագույն տևողությունը՝ առավելագույն թույլատրելի ժամանակահատվածը, որի ընթացքում պետք է վերականգնվի ծառայության գործունեությունը սահմանվում է 24 ժամ։ Ծառայությունը վերականգնվում է աշխատանքային ժամերի ընթացքում։ Տարեկան չպլանավորված ընդհատումների թույլատրելի առավելագույն տևողությունը սահմանվում է 72 ժամ։</w:t>
      </w:r>
    </w:p>
    <w:sectPr w:rsidR="004176CB" w:rsidRPr="0091379A" w:rsidSect="00AD3D68">
      <w:pgSz w:w="11909" w:h="16834"/>
      <w:pgMar w:top="1440" w:right="1109" w:bottom="1440" w:left="117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11C8C3D1-3AFA-480B-A025-49A89021B212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2" w:fontKey="{28AC432E-00EA-4EEB-B7BE-64A92942409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3C86F939-1C02-439F-9EE9-33C103FF6E08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48F5666-4CE3-4529-8E7B-D44780C5063C}"/>
    <w:embedBold r:id="rId5" w:fontKey="{FFEE8CA0-43FF-49F6-87E8-2507A53C1F09}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4BB7"/>
    <w:multiLevelType w:val="multilevel"/>
    <w:tmpl w:val="F11C794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F60654"/>
    <w:multiLevelType w:val="multilevel"/>
    <w:tmpl w:val="F27E7934"/>
    <w:lvl w:ilvl="0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2610" w:hanging="720"/>
      </w:pPr>
    </w:lvl>
    <w:lvl w:ilvl="2">
      <w:start w:val="1"/>
      <w:numFmt w:val="lowerRoman"/>
      <w:lvlText w:val="%3."/>
      <w:lvlJc w:val="right"/>
      <w:pPr>
        <w:ind w:left="2970" w:hanging="180"/>
      </w:pPr>
    </w:lvl>
    <w:lvl w:ilvl="3">
      <w:start w:val="1"/>
      <w:numFmt w:val="decimal"/>
      <w:lvlText w:val="%4."/>
      <w:lvlJc w:val="left"/>
      <w:pPr>
        <w:ind w:left="3690" w:hanging="360"/>
      </w:pPr>
    </w:lvl>
    <w:lvl w:ilvl="4">
      <w:start w:val="1"/>
      <w:numFmt w:val="lowerLetter"/>
      <w:lvlText w:val="%5."/>
      <w:lvlJc w:val="left"/>
      <w:pPr>
        <w:ind w:left="4410" w:hanging="360"/>
      </w:pPr>
    </w:lvl>
    <w:lvl w:ilvl="5">
      <w:start w:val="1"/>
      <w:numFmt w:val="lowerRoman"/>
      <w:lvlText w:val="%6."/>
      <w:lvlJc w:val="right"/>
      <w:pPr>
        <w:ind w:left="5130" w:hanging="180"/>
      </w:pPr>
    </w:lvl>
    <w:lvl w:ilvl="6">
      <w:start w:val="1"/>
      <w:numFmt w:val="decimal"/>
      <w:lvlText w:val="%7."/>
      <w:lvlJc w:val="left"/>
      <w:pPr>
        <w:ind w:left="5850" w:hanging="360"/>
      </w:pPr>
    </w:lvl>
    <w:lvl w:ilvl="7">
      <w:start w:val="1"/>
      <w:numFmt w:val="lowerLetter"/>
      <w:lvlText w:val="%8."/>
      <w:lvlJc w:val="left"/>
      <w:pPr>
        <w:ind w:left="6570" w:hanging="360"/>
      </w:pPr>
    </w:lvl>
    <w:lvl w:ilvl="8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A627BC8"/>
    <w:multiLevelType w:val="multilevel"/>
    <w:tmpl w:val="01A8CCA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AA2904"/>
    <w:multiLevelType w:val="multilevel"/>
    <w:tmpl w:val="67DC0448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485" w:hanging="4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F92"/>
    <w:multiLevelType w:val="multilevel"/>
    <w:tmpl w:val="7C92515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32729D"/>
    <w:multiLevelType w:val="multilevel"/>
    <w:tmpl w:val="A836B414"/>
    <w:lvl w:ilvl="0">
      <w:start w:val="1"/>
      <w:numFmt w:val="decimal"/>
      <w:lvlText w:val="%1)"/>
      <w:lvlJc w:val="left"/>
      <w:pPr>
        <w:ind w:left="120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CA111F"/>
    <w:multiLevelType w:val="multilevel"/>
    <w:tmpl w:val="F60847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6C590C"/>
    <w:multiLevelType w:val="multilevel"/>
    <w:tmpl w:val="C668237C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54C60"/>
    <w:multiLevelType w:val="multilevel"/>
    <w:tmpl w:val="678E1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D56E6"/>
    <w:multiLevelType w:val="multilevel"/>
    <w:tmpl w:val="F38031F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E2305D"/>
    <w:multiLevelType w:val="multilevel"/>
    <w:tmpl w:val="59BCF3DA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61D3"/>
    <w:multiLevelType w:val="multilevel"/>
    <w:tmpl w:val="4386C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81711"/>
    <w:multiLevelType w:val="multilevel"/>
    <w:tmpl w:val="37D204F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B21ED7"/>
    <w:multiLevelType w:val="multilevel"/>
    <w:tmpl w:val="B71085B4"/>
    <w:lvl w:ilvl="0">
      <w:start w:val="1"/>
      <w:numFmt w:val="decimal"/>
      <w:lvlText w:val="%1)"/>
      <w:lvlJc w:val="left"/>
      <w:pPr>
        <w:ind w:left="117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17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4C07780F"/>
    <w:multiLevelType w:val="multilevel"/>
    <w:tmpl w:val="3AAE7C78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62613"/>
    <w:multiLevelType w:val="multilevel"/>
    <w:tmpl w:val="B7920CB8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17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277366"/>
    <w:multiLevelType w:val="multilevel"/>
    <w:tmpl w:val="D3A284E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F3C60"/>
    <w:multiLevelType w:val="multilevel"/>
    <w:tmpl w:val="D826BE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17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DA2C4D"/>
    <w:multiLevelType w:val="multilevel"/>
    <w:tmpl w:val="A560EBF6"/>
    <w:lvl w:ilvl="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BEF099B"/>
    <w:multiLevelType w:val="multilevel"/>
    <w:tmpl w:val="57780BCE"/>
    <w:lvl w:ilvl="0">
      <w:start w:val="1"/>
      <w:numFmt w:val="decimal"/>
      <w:lvlText w:val="%1)"/>
      <w:lvlJc w:val="left"/>
      <w:pPr>
        <w:ind w:left="1095" w:hanging="375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B6B0CC5"/>
    <w:multiLevelType w:val="multilevel"/>
    <w:tmpl w:val="30F811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"/>
  </w:num>
  <w:num w:numId="5">
    <w:abstractNumId w:val="6"/>
  </w:num>
  <w:num w:numId="6">
    <w:abstractNumId w:val="17"/>
  </w:num>
  <w:num w:numId="7">
    <w:abstractNumId w:val="13"/>
  </w:num>
  <w:num w:numId="8">
    <w:abstractNumId w:val="15"/>
  </w:num>
  <w:num w:numId="9">
    <w:abstractNumId w:val="7"/>
  </w:num>
  <w:num w:numId="10">
    <w:abstractNumId w:val="16"/>
  </w:num>
  <w:num w:numId="11">
    <w:abstractNumId w:val="3"/>
  </w:num>
  <w:num w:numId="12">
    <w:abstractNumId w:val="14"/>
  </w:num>
  <w:num w:numId="13">
    <w:abstractNumId w:val="10"/>
  </w:num>
  <w:num w:numId="14">
    <w:abstractNumId w:val="12"/>
  </w:num>
  <w:num w:numId="15">
    <w:abstractNumId w:val="4"/>
  </w:num>
  <w:num w:numId="16">
    <w:abstractNumId w:val="18"/>
  </w:num>
  <w:num w:numId="17">
    <w:abstractNumId w:val="0"/>
  </w:num>
  <w:num w:numId="18">
    <w:abstractNumId w:val="9"/>
  </w:num>
  <w:num w:numId="19">
    <w:abstractNumId w:val="2"/>
  </w:num>
  <w:num w:numId="20">
    <w:abstractNumId w:val="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6CB"/>
    <w:rsid w:val="000204A0"/>
    <w:rsid w:val="000609C0"/>
    <w:rsid w:val="000A099A"/>
    <w:rsid w:val="00151B98"/>
    <w:rsid w:val="00181C2A"/>
    <w:rsid w:val="00214B00"/>
    <w:rsid w:val="00215FA0"/>
    <w:rsid w:val="00277A63"/>
    <w:rsid w:val="002D6F1E"/>
    <w:rsid w:val="00321328"/>
    <w:rsid w:val="00357F96"/>
    <w:rsid w:val="004176CB"/>
    <w:rsid w:val="004A35A9"/>
    <w:rsid w:val="006802A3"/>
    <w:rsid w:val="00694E79"/>
    <w:rsid w:val="006A1998"/>
    <w:rsid w:val="006E0568"/>
    <w:rsid w:val="00706F18"/>
    <w:rsid w:val="007154C5"/>
    <w:rsid w:val="00750FC4"/>
    <w:rsid w:val="007621D4"/>
    <w:rsid w:val="007C4C4D"/>
    <w:rsid w:val="0091379A"/>
    <w:rsid w:val="00935210"/>
    <w:rsid w:val="00964811"/>
    <w:rsid w:val="009B75B5"/>
    <w:rsid w:val="00AD3D68"/>
    <w:rsid w:val="00BC684E"/>
    <w:rsid w:val="00CB52F1"/>
    <w:rsid w:val="00CE778E"/>
    <w:rsid w:val="00D04B91"/>
    <w:rsid w:val="00E03FE1"/>
    <w:rsid w:val="00E06BE3"/>
    <w:rsid w:val="00E32E04"/>
    <w:rsid w:val="00EA609E"/>
    <w:rsid w:val="00F3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AE28C"/>
  <w15:docId w15:val="{8E30C116-857C-4E95-98D7-B3F430C5B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hy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A40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A406A"/>
    <w:rPr>
      <w:b/>
      <w:bCs/>
    </w:rPr>
  </w:style>
  <w:style w:type="paragraph" w:styleId="NoSpacing">
    <w:name w:val="No Spacing"/>
    <w:uiPriority w:val="1"/>
    <w:qFormat/>
    <w:rsid w:val="009A406A"/>
    <w:pPr>
      <w:spacing w:line="240" w:lineRule="auto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39"/>
    <w:rsid w:val="009A406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10CB8"/>
    <w:pPr>
      <w:spacing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C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C9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D49A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9A7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8D49A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9A7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8E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8E5"/>
    <w:rPr>
      <w:rFonts w:ascii="Segoe UI" w:hAnsi="Segoe UI" w:cs="Segoe UI"/>
      <w:sz w:val="18"/>
      <w:szCs w:val="18"/>
      <w:lang w:val="hy-AM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2" w:type="dxa"/>
        <w:left w:w="12" w:type="dxa"/>
        <w:bottom w:w="12" w:type="dxa"/>
        <w:right w:w="12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TumrqaBnSDXk7usSzFcltz3Hrw==">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</go:docsCustomData>
</go:gDocsCustomXmlDataStorage>
</file>

<file path=customXml/itemProps1.xml><?xml version="1.0" encoding="utf-8"?>
<ds:datastoreItem xmlns:ds="http://schemas.openxmlformats.org/officeDocument/2006/customXml" ds:itemID="{F7779AD2-3CB7-4E40-A646-40CD4FDDE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3958</Words>
  <Characters>22563</Characters>
  <Application>Microsoft Office Word</Application>
  <DocSecurity>0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Stepanyan</dc:creator>
  <cp:keywords>https:/mul2-mtc.gov.am/tasks/1292930/oneclick?token=e3c2c3dbea7d9693454aaf46c1ec3bfd</cp:keywords>
  <cp:lastModifiedBy>Artyom Mesropyan</cp:lastModifiedBy>
  <cp:revision>3</cp:revision>
  <dcterms:created xsi:type="dcterms:W3CDTF">2026-05-26T16:52:00Z</dcterms:created>
  <dcterms:modified xsi:type="dcterms:W3CDTF">2026-05-27T05:24:00Z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0x010100AADD54A2D3382C4488869941DB8E5E0D</vt:lpwstr>
  </property>
  <property fmtid="{D5CDD505-2E9C-101B-9397-08002B2CF9AE}" pid="3" name="GrammarlyDocumentId">
    <vt:lpwstr>dca8a32f-f663-4441-b470-8be20a562173</vt:lpwstr>
  </property>
</Properties>
</file>