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AB13FB" w14:paraId="675650CB"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2F9579F8" w14:textId="77777777" w:rsidR="006750B0" w:rsidRPr="00AB13FB" w:rsidRDefault="006750B0" w:rsidP="007E2103">
            <w:pPr>
              <w:jc w:val="center"/>
              <w:rPr>
                <w:b/>
                <w:sz w:val="24"/>
                <w:szCs w:val="24"/>
                <w:lang w:val="af-ZA"/>
              </w:rPr>
            </w:pPr>
            <w:r w:rsidRPr="00AB13FB">
              <w:rPr>
                <w:b/>
                <w:sz w:val="24"/>
                <w:szCs w:val="24"/>
                <w:lang w:val="af-ZA"/>
              </w:rPr>
              <w:t>ԱՄՓՈՓԱԹԵՐԹ</w:t>
            </w:r>
          </w:p>
          <w:p w14:paraId="1474FE8E" w14:textId="099A5E74" w:rsidR="00240B8C" w:rsidRPr="00AB13FB" w:rsidRDefault="003A36FA" w:rsidP="00943AAC">
            <w:pPr>
              <w:jc w:val="center"/>
              <w:rPr>
                <w:b/>
                <w:sz w:val="24"/>
                <w:szCs w:val="24"/>
                <w:lang w:val="af-ZA"/>
              </w:rPr>
            </w:pPr>
            <w:r w:rsidRPr="00AB13FB">
              <w:rPr>
                <w:b/>
                <w:sz w:val="24"/>
                <w:szCs w:val="24"/>
                <w:lang w:val="af-ZA"/>
              </w:rPr>
              <w:t xml:space="preserve">«Հայաստանի Հանրապետությունում չգրանցված (չհաշվառված) բեռնատար ավտոտրանսպորտային միջոցներով Հայաստանի Հանրապետության տարածքով երրորդ երկրների տարածք տարանցման նպատակով կամ առանց տարանցման Հայաստանի Հանրապետության տարածք մուտք գործող ճանապարհային հարկ վճարողներին Հայաստանի Հանրապետության ավտոմոբիլային ճանապարհներից օգտվելու համար ճանապարհային հարկի վճարումից ազատելու մասին» </w:t>
            </w:r>
            <w:r w:rsidR="008E5581" w:rsidRPr="00AB13FB">
              <w:rPr>
                <w:b/>
                <w:sz w:val="24"/>
                <w:szCs w:val="24"/>
                <w:lang w:val="af-ZA"/>
              </w:rPr>
              <w:t>ՀՀ կառավարության որոշման</w:t>
            </w:r>
            <w:r w:rsidR="007E2103" w:rsidRPr="00AB13FB">
              <w:rPr>
                <w:b/>
                <w:sz w:val="24"/>
                <w:szCs w:val="24"/>
                <w:lang w:val="af-ZA"/>
              </w:rPr>
              <w:t xml:space="preserve"> </w:t>
            </w:r>
            <w:r w:rsidR="00F15903" w:rsidRPr="00AB13FB">
              <w:rPr>
                <w:b/>
                <w:sz w:val="24"/>
                <w:szCs w:val="24"/>
                <w:lang w:val="af-ZA"/>
              </w:rPr>
              <w:t>նախագծի վերաբերյալ ստացված դիտողությունների և առաջարկությունների</w:t>
            </w:r>
          </w:p>
        </w:tc>
      </w:tr>
      <w:tr w:rsidR="006750B0" w:rsidRPr="00AB13FB" w14:paraId="527ACB91" w14:textId="77777777" w:rsidTr="00A47EB1">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667953" w14:textId="77777777" w:rsidR="006750B0" w:rsidRPr="00AB13FB" w:rsidRDefault="006750B0" w:rsidP="00FD0B99">
            <w:pPr>
              <w:spacing w:before="0" w:line="240" w:lineRule="auto"/>
              <w:jc w:val="center"/>
              <w:rPr>
                <w:b/>
                <w:color w:val="000000"/>
                <w:sz w:val="24"/>
                <w:szCs w:val="24"/>
                <w:u w:val="single"/>
                <w:lang w:val="af-ZA"/>
              </w:rPr>
            </w:pPr>
            <w:r w:rsidRPr="00AB13FB">
              <w:rPr>
                <w:b/>
                <w:color w:val="000000"/>
                <w:sz w:val="24"/>
                <w:szCs w:val="24"/>
                <w:u w:val="single"/>
              </w:rPr>
              <w:t>Հայաստանի Հանրապետության էկոնոմիկայի</w:t>
            </w:r>
            <w:r w:rsidRPr="00AB13FB">
              <w:rPr>
                <w:b/>
                <w:color w:val="000000"/>
                <w:sz w:val="24"/>
                <w:szCs w:val="24"/>
                <w:u w:val="single"/>
                <w:lang w:val="af-ZA"/>
              </w:rPr>
              <w:t xml:space="preserve"> </w:t>
            </w:r>
            <w:r w:rsidRPr="00AB13FB">
              <w:rPr>
                <w:b/>
                <w:color w:val="000000"/>
                <w:sz w:val="24"/>
                <w:szCs w:val="24"/>
                <w:u w:val="single"/>
              </w:rPr>
              <w:t>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77494F79" w14:textId="083B61E3" w:rsidR="006750B0" w:rsidRPr="00AB13FB" w:rsidRDefault="00875B6C" w:rsidP="00241DA9">
            <w:pPr>
              <w:spacing w:line="240" w:lineRule="auto"/>
              <w:rPr>
                <w:rFonts w:cs="Sylfaen"/>
                <w:color w:val="000000"/>
                <w:sz w:val="24"/>
                <w:szCs w:val="24"/>
              </w:rPr>
            </w:pPr>
            <w:r w:rsidRPr="00AB13FB">
              <w:rPr>
                <w:rFonts w:cs="Sylfaen"/>
                <w:color w:val="000000"/>
                <w:sz w:val="24"/>
                <w:szCs w:val="24"/>
              </w:rPr>
              <w:t>08</w:t>
            </w:r>
            <w:r w:rsidR="00F268B4" w:rsidRPr="00AB13FB">
              <w:rPr>
                <w:rFonts w:ascii="MS Mincho" w:eastAsia="MS Mincho" w:hAnsi="MS Mincho" w:cs="MS Mincho" w:hint="eastAsia"/>
                <w:color w:val="000000"/>
                <w:sz w:val="24"/>
                <w:szCs w:val="24"/>
              </w:rPr>
              <w:t>․</w:t>
            </w:r>
            <w:r w:rsidR="008E5581" w:rsidRPr="00AB13FB">
              <w:rPr>
                <w:rFonts w:cs="Sylfaen"/>
                <w:color w:val="000000"/>
                <w:sz w:val="24"/>
                <w:szCs w:val="24"/>
              </w:rPr>
              <w:t>0</w:t>
            </w:r>
            <w:r w:rsidRPr="00AB13FB">
              <w:rPr>
                <w:rFonts w:cs="Sylfaen"/>
                <w:color w:val="000000"/>
                <w:sz w:val="24"/>
                <w:szCs w:val="24"/>
              </w:rPr>
              <w:t>1</w:t>
            </w:r>
            <w:r w:rsidR="00F268B4" w:rsidRPr="00AB13FB">
              <w:rPr>
                <w:rFonts w:ascii="MS Mincho" w:eastAsia="MS Mincho" w:hAnsi="MS Mincho" w:cs="MS Mincho" w:hint="eastAsia"/>
                <w:color w:val="000000"/>
                <w:sz w:val="24"/>
                <w:szCs w:val="24"/>
              </w:rPr>
              <w:t>․</w:t>
            </w:r>
            <w:r w:rsidR="00F268B4" w:rsidRPr="00AB13FB">
              <w:rPr>
                <w:rFonts w:cs="Sylfaen"/>
                <w:color w:val="000000"/>
                <w:sz w:val="24"/>
                <w:szCs w:val="24"/>
              </w:rPr>
              <w:t>202</w:t>
            </w:r>
            <w:r w:rsidR="006C2148" w:rsidRPr="00AB13FB">
              <w:rPr>
                <w:rFonts w:cs="Sylfaen"/>
                <w:color w:val="000000"/>
                <w:sz w:val="24"/>
                <w:szCs w:val="24"/>
              </w:rPr>
              <w:t>6</w:t>
            </w:r>
            <w:r w:rsidR="00DE373C" w:rsidRPr="00AB13FB">
              <w:rPr>
                <w:rFonts w:cs="Sylfaen"/>
                <w:color w:val="000000"/>
                <w:sz w:val="24"/>
                <w:szCs w:val="24"/>
              </w:rPr>
              <w:t>թ</w:t>
            </w:r>
            <w:r w:rsidR="00DE373C" w:rsidRPr="00AB13FB">
              <w:rPr>
                <w:rFonts w:ascii="MS Mincho" w:eastAsia="MS Mincho" w:hAnsi="MS Mincho" w:cs="MS Mincho" w:hint="eastAsia"/>
                <w:color w:val="000000"/>
                <w:sz w:val="24"/>
                <w:szCs w:val="24"/>
              </w:rPr>
              <w:t>․</w:t>
            </w:r>
            <w:r w:rsidR="00F268B4" w:rsidRPr="00AB13FB">
              <w:rPr>
                <w:rFonts w:cs="Sylfaen"/>
                <w:color w:val="000000"/>
                <w:sz w:val="24"/>
                <w:szCs w:val="24"/>
              </w:rPr>
              <w:t xml:space="preserve"> N</w:t>
            </w:r>
            <w:r w:rsidR="008E5581" w:rsidRPr="00AB13FB">
              <w:rPr>
                <w:rFonts w:cs="Sylfaen"/>
                <w:color w:val="000000"/>
                <w:sz w:val="24"/>
                <w:szCs w:val="24"/>
              </w:rPr>
              <w:t xml:space="preserve"> </w:t>
            </w:r>
            <w:r w:rsidRPr="00AB13FB">
              <w:rPr>
                <w:rFonts w:cs="Sylfaen"/>
                <w:color w:val="000000"/>
                <w:sz w:val="24"/>
                <w:szCs w:val="24"/>
              </w:rPr>
              <w:t>01/206-2026</w:t>
            </w:r>
          </w:p>
        </w:tc>
      </w:tr>
      <w:tr w:rsidR="00AC4FFC" w:rsidRPr="00A61AEE" w14:paraId="26E07538" w14:textId="77777777" w:rsidTr="008226DD">
        <w:trPr>
          <w:trHeight w:val="746"/>
        </w:trPr>
        <w:tc>
          <w:tcPr>
            <w:tcW w:w="709" w:type="dxa"/>
            <w:tcBorders>
              <w:top w:val="single" w:sz="4" w:space="0" w:color="auto"/>
              <w:left w:val="single" w:sz="4" w:space="0" w:color="auto"/>
              <w:bottom w:val="single" w:sz="4" w:space="0" w:color="auto"/>
              <w:right w:val="single" w:sz="4" w:space="0" w:color="auto"/>
            </w:tcBorders>
          </w:tcPr>
          <w:p w14:paraId="4BE06832" w14:textId="77777777" w:rsidR="00AC4FFC" w:rsidRPr="00AB13FB" w:rsidRDefault="00AC4FFC" w:rsidP="00AC4FFC">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7B0A1CEE" w14:textId="5495C133" w:rsidR="00AC4FFC" w:rsidRPr="00AB13FB" w:rsidRDefault="00756539" w:rsidP="00875B6C">
            <w:pPr>
              <w:spacing w:line="240" w:lineRule="auto"/>
              <w:rPr>
                <w:bCs/>
                <w:iCs/>
                <w:color w:val="191919"/>
                <w:sz w:val="24"/>
                <w:szCs w:val="24"/>
                <w:shd w:val="clear" w:color="auto" w:fill="FFFFFF"/>
                <w:lang w:val="hy-AM"/>
              </w:rPr>
            </w:pPr>
            <w:r w:rsidRPr="00AB13FB">
              <w:rPr>
                <w:bCs/>
                <w:iCs/>
                <w:color w:val="191919"/>
                <w:sz w:val="24"/>
                <w:szCs w:val="24"/>
                <w:shd w:val="clear" w:color="auto" w:fill="FFFFFF"/>
                <w:lang w:val="hy-AM"/>
              </w:rPr>
              <w:t xml:space="preserve">Հայաստանի Հանրապետության կառավարության որոշման նախագծի վերաբերյալ </w:t>
            </w:r>
            <w:r w:rsidR="00875B6C" w:rsidRPr="00AB13FB">
              <w:rPr>
                <w:bCs/>
                <w:iCs/>
                <w:color w:val="191919"/>
                <w:sz w:val="24"/>
                <w:szCs w:val="24"/>
                <w:shd w:val="clear" w:color="auto" w:fill="FFFFFF"/>
                <w:lang w:val="hy-AM"/>
              </w:rPr>
              <w:t>առարկություններ և առաջարկություններ</w:t>
            </w:r>
            <w:r w:rsidRPr="00AB13FB">
              <w:rPr>
                <w:bCs/>
                <w:iCs/>
                <w:color w:val="191919"/>
                <w:sz w:val="24"/>
                <w:szCs w:val="24"/>
                <w:shd w:val="clear" w:color="auto" w:fill="FFFFFF"/>
                <w:lang w:val="hy-AM"/>
              </w:rPr>
              <w:t xml:space="preserve"> չունի</w:t>
            </w:r>
          </w:p>
        </w:tc>
        <w:tc>
          <w:tcPr>
            <w:tcW w:w="4050" w:type="dxa"/>
            <w:tcBorders>
              <w:top w:val="single" w:sz="4" w:space="0" w:color="auto"/>
              <w:left w:val="single" w:sz="4" w:space="0" w:color="auto"/>
              <w:bottom w:val="single" w:sz="4" w:space="0" w:color="auto"/>
              <w:right w:val="single" w:sz="4" w:space="0" w:color="auto"/>
            </w:tcBorders>
          </w:tcPr>
          <w:p w14:paraId="4E04BD56" w14:textId="0A2B0354" w:rsidR="0092718F" w:rsidRPr="00AB13FB" w:rsidRDefault="0092718F" w:rsidP="00AC4FFC">
            <w:pPr>
              <w:shd w:val="clear" w:color="auto" w:fill="FFFFFF"/>
              <w:tabs>
                <w:tab w:val="left" w:pos="284"/>
              </w:tabs>
              <w:autoSpaceDE w:val="0"/>
              <w:autoSpaceDN w:val="0"/>
              <w:spacing w:line="240" w:lineRule="auto"/>
              <w:ind w:right="29"/>
              <w:rPr>
                <w:rFonts w:cs="Sylfaen"/>
                <w:color w:val="000000"/>
                <w:sz w:val="24"/>
                <w:szCs w:val="24"/>
                <w:lang w:val="hy-AM"/>
              </w:rPr>
            </w:pPr>
          </w:p>
        </w:tc>
      </w:tr>
      <w:tr w:rsidR="00533AA6" w:rsidRPr="00AB13FB" w14:paraId="78CE8C1B" w14:textId="77777777" w:rsidTr="00BE42FD">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EE9017" w14:textId="77777777" w:rsidR="00533AA6" w:rsidRPr="00AB13FB" w:rsidRDefault="00533AA6" w:rsidP="00533AA6">
            <w:pPr>
              <w:spacing w:before="0" w:line="240" w:lineRule="auto"/>
              <w:jc w:val="center"/>
              <w:rPr>
                <w:b/>
                <w:color w:val="000000"/>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1AAE07" w14:textId="4D706D20" w:rsidR="00533AA6" w:rsidRPr="00AB13FB" w:rsidRDefault="00533AA6" w:rsidP="00533AA6">
            <w:pPr>
              <w:spacing w:before="0" w:line="240" w:lineRule="auto"/>
              <w:jc w:val="center"/>
              <w:rPr>
                <w:b/>
                <w:color w:val="000000"/>
                <w:sz w:val="24"/>
                <w:szCs w:val="24"/>
                <w:lang w:val="hy-AM"/>
              </w:rPr>
            </w:pPr>
            <w:r w:rsidRPr="00AB13FB">
              <w:rPr>
                <w:b/>
                <w:color w:val="000000"/>
                <w:sz w:val="24"/>
                <w:szCs w:val="24"/>
                <w:lang w:val="hy-AM"/>
              </w:rPr>
              <w:t>ՀՀ պետական եկամուտների կոմիտե</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31D0E" w14:textId="374321A4" w:rsidR="00533AA6" w:rsidRPr="00AB13FB" w:rsidRDefault="00533AA6" w:rsidP="00533AA6">
            <w:pPr>
              <w:spacing w:line="240" w:lineRule="auto"/>
              <w:rPr>
                <w:rFonts w:cs="Sylfaen"/>
                <w:color w:val="000000"/>
                <w:sz w:val="24"/>
                <w:szCs w:val="24"/>
              </w:rPr>
            </w:pPr>
            <w:r w:rsidRPr="00AB13FB">
              <w:rPr>
                <w:rFonts w:cs="Sylfaen"/>
                <w:color w:val="000000"/>
                <w:sz w:val="24"/>
                <w:szCs w:val="24"/>
              </w:rPr>
              <w:t>1</w:t>
            </w:r>
            <w:r w:rsidR="006C2148" w:rsidRPr="00AB13FB">
              <w:rPr>
                <w:rFonts w:cs="Sylfaen"/>
                <w:color w:val="000000"/>
                <w:sz w:val="24"/>
                <w:szCs w:val="24"/>
              </w:rPr>
              <w:t>2</w:t>
            </w:r>
            <w:r w:rsidRPr="00AB13FB">
              <w:rPr>
                <w:rFonts w:ascii="MS Mincho" w:eastAsia="MS Mincho" w:hAnsi="MS Mincho" w:cs="MS Mincho" w:hint="eastAsia"/>
                <w:color w:val="000000"/>
                <w:sz w:val="24"/>
                <w:szCs w:val="24"/>
              </w:rPr>
              <w:t>․</w:t>
            </w:r>
            <w:r w:rsidR="006C2148" w:rsidRPr="00AB13FB">
              <w:rPr>
                <w:rFonts w:cs="Sylfaen"/>
                <w:color w:val="000000"/>
                <w:sz w:val="24"/>
                <w:szCs w:val="24"/>
              </w:rPr>
              <w:t>01</w:t>
            </w:r>
            <w:r w:rsidRPr="00AB13FB">
              <w:rPr>
                <w:rFonts w:ascii="MS Mincho" w:eastAsia="MS Mincho" w:hAnsi="MS Mincho" w:cs="MS Mincho" w:hint="eastAsia"/>
                <w:color w:val="000000"/>
                <w:sz w:val="24"/>
                <w:szCs w:val="24"/>
              </w:rPr>
              <w:t>․</w:t>
            </w:r>
            <w:r w:rsidRPr="00AB13FB">
              <w:rPr>
                <w:rFonts w:cs="Sylfaen"/>
                <w:color w:val="000000"/>
                <w:sz w:val="24"/>
                <w:szCs w:val="24"/>
              </w:rPr>
              <w:t>202</w:t>
            </w:r>
            <w:r w:rsidR="006C2148" w:rsidRPr="00AB13FB">
              <w:rPr>
                <w:rFonts w:cs="Sylfaen"/>
                <w:color w:val="000000"/>
                <w:sz w:val="24"/>
                <w:szCs w:val="24"/>
              </w:rPr>
              <w:t>6</w:t>
            </w:r>
            <w:r w:rsidRPr="00AB13FB">
              <w:rPr>
                <w:rFonts w:cs="Sylfaen"/>
                <w:color w:val="000000"/>
                <w:sz w:val="24"/>
                <w:szCs w:val="24"/>
              </w:rPr>
              <w:t>թ</w:t>
            </w:r>
            <w:r w:rsidRPr="00AB13FB">
              <w:rPr>
                <w:rFonts w:ascii="MS Mincho" w:eastAsia="MS Mincho" w:hAnsi="MS Mincho" w:cs="MS Mincho" w:hint="eastAsia"/>
                <w:color w:val="000000"/>
                <w:sz w:val="24"/>
                <w:szCs w:val="24"/>
              </w:rPr>
              <w:t>․</w:t>
            </w:r>
            <w:r w:rsidRPr="00AB13FB">
              <w:rPr>
                <w:rFonts w:cs="Sylfaen"/>
                <w:color w:val="000000"/>
                <w:sz w:val="24"/>
                <w:szCs w:val="24"/>
              </w:rPr>
              <w:t xml:space="preserve"> N </w:t>
            </w:r>
            <w:r w:rsidR="006C2148" w:rsidRPr="00AB13FB">
              <w:rPr>
                <w:rFonts w:cs="Sylfaen"/>
                <w:color w:val="000000"/>
                <w:sz w:val="24"/>
                <w:szCs w:val="24"/>
              </w:rPr>
              <w:t>01/3-1/902-2026</w:t>
            </w:r>
          </w:p>
        </w:tc>
      </w:tr>
      <w:tr w:rsidR="006C2148" w:rsidRPr="00A61AEE" w14:paraId="1FD5966B" w14:textId="77777777" w:rsidTr="00184BD5">
        <w:trPr>
          <w:trHeight w:val="588"/>
        </w:trPr>
        <w:tc>
          <w:tcPr>
            <w:tcW w:w="709" w:type="dxa"/>
            <w:tcBorders>
              <w:top w:val="single" w:sz="4" w:space="0" w:color="auto"/>
              <w:left w:val="single" w:sz="4" w:space="0" w:color="auto"/>
              <w:bottom w:val="single" w:sz="4" w:space="0" w:color="auto"/>
              <w:right w:val="single" w:sz="4" w:space="0" w:color="auto"/>
            </w:tcBorders>
          </w:tcPr>
          <w:p w14:paraId="6891DA0F" w14:textId="77777777" w:rsidR="006C2148" w:rsidRPr="00AB13FB" w:rsidRDefault="006C2148" w:rsidP="006C2148">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3E675494" w14:textId="2F0B0399" w:rsidR="006C2148" w:rsidRPr="00AB13FB" w:rsidRDefault="006C2148" w:rsidP="006C2148">
            <w:pPr>
              <w:autoSpaceDE w:val="0"/>
              <w:autoSpaceDN w:val="0"/>
              <w:spacing w:line="240" w:lineRule="auto"/>
              <w:rPr>
                <w:rFonts w:cs="Sylfaen"/>
                <w:sz w:val="24"/>
                <w:szCs w:val="24"/>
                <w:lang w:val="hy-AM"/>
              </w:rPr>
            </w:pPr>
            <w:r w:rsidRPr="00AB13FB">
              <w:rPr>
                <w:bCs/>
                <w:iCs/>
                <w:color w:val="191919"/>
                <w:sz w:val="24"/>
                <w:szCs w:val="24"/>
                <w:shd w:val="clear" w:color="auto" w:fill="FFFFFF"/>
                <w:lang w:val="hy-AM"/>
              </w:rPr>
              <w:t>Հայաստանի Հանրապետության կառավարության որոշման նախագծի վերաբերյալ առարկություններ և առաջարկություններ չունի</w:t>
            </w:r>
          </w:p>
        </w:tc>
        <w:tc>
          <w:tcPr>
            <w:tcW w:w="4050" w:type="dxa"/>
            <w:tcBorders>
              <w:top w:val="single" w:sz="4" w:space="0" w:color="auto"/>
              <w:left w:val="single" w:sz="4" w:space="0" w:color="auto"/>
              <w:bottom w:val="single" w:sz="4" w:space="0" w:color="auto"/>
              <w:right w:val="single" w:sz="4" w:space="0" w:color="auto"/>
            </w:tcBorders>
          </w:tcPr>
          <w:p w14:paraId="1D249785" w14:textId="245B55CF" w:rsidR="006C2148" w:rsidRPr="00AB13FB" w:rsidRDefault="006C2148" w:rsidP="006C2148">
            <w:pPr>
              <w:autoSpaceDE w:val="0"/>
              <w:autoSpaceDN w:val="0"/>
              <w:spacing w:line="240" w:lineRule="auto"/>
              <w:rPr>
                <w:rFonts w:cs="Sylfaen"/>
                <w:sz w:val="24"/>
                <w:szCs w:val="24"/>
                <w:lang w:val="hy-AM"/>
              </w:rPr>
            </w:pPr>
          </w:p>
        </w:tc>
      </w:tr>
      <w:tr w:rsidR="006C2148" w:rsidRPr="00AB13FB" w14:paraId="3E006C6A" w14:textId="77777777" w:rsidTr="006F54DA">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BE9562A" w14:textId="77777777" w:rsidR="006C2148" w:rsidRPr="00AB13FB" w:rsidRDefault="006C2148" w:rsidP="006C2148">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219B68A5" w14:textId="66BE8271" w:rsidR="006C2148" w:rsidRPr="00AB13FB" w:rsidRDefault="006C2148" w:rsidP="006C2148">
            <w:pPr>
              <w:spacing w:before="0" w:line="240" w:lineRule="auto"/>
              <w:jc w:val="center"/>
              <w:rPr>
                <w:b/>
                <w:color w:val="000000"/>
                <w:sz w:val="24"/>
                <w:szCs w:val="24"/>
                <w:lang w:val="hy-AM"/>
              </w:rPr>
            </w:pPr>
            <w:r w:rsidRPr="00AB13FB">
              <w:rPr>
                <w:b/>
                <w:color w:val="000000"/>
                <w:sz w:val="24"/>
                <w:szCs w:val="24"/>
                <w:lang w:val="hy-AM"/>
              </w:rPr>
              <w:t>ՀՀ արտաքին գործերի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620A3E2F" w14:textId="4CD5D918" w:rsidR="006C2148" w:rsidRPr="00AB13FB" w:rsidRDefault="006C2148" w:rsidP="006C2148">
            <w:pPr>
              <w:spacing w:line="240" w:lineRule="auto"/>
              <w:rPr>
                <w:rFonts w:cs="Cambria Math"/>
                <w:color w:val="000000"/>
                <w:sz w:val="24"/>
                <w:szCs w:val="24"/>
              </w:rPr>
            </w:pPr>
            <w:r w:rsidRPr="00AB13FB">
              <w:rPr>
                <w:rFonts w:cs="Cambria Math"/>
                <w:color w:val="000000"/>
                <w:sz w:val="24"/>
                <w:szCs w:val="24"/>
              </w:rPr>
              <w:t>13</w:t>
            </w:r>
            <w:r w:rsidRPr="00AB13FB">
              <w:rPr>
                <w:rFonts w:ascii="MS Mincho" w:eastAsia="MS Mincho" w:hAnsi="MS Mincho" w:cs="MS Mincho" w:hint="eastAsia"/>
                <w:color w:val="000000"/>
                <w:sz w:val="24"/>
                <w:szCs w:val="24"/>
              </w:rPr>
              <w:t>․</w:t>
            </w:r>
            <w:r w:rsidRPr="00AB13FB">
              <w:rPr>
                <w:rFonts w:cs="Cambria Math"/>
                <w:color w:val="000000"/>
                <w:sz w:val="24"/>
                <w:szCs w:val="24"/>
              </w:rPr>
              <w:t>01</w:t>
            </w:r>
            <w:r w:rsidRPr="00AB13FB">
              <w:rPr>
                <w:rFonts w:ascii="MS Mincho" w:eastAsia="MS Mincho" w:hAnsi="MS Mincho" w:cs="MS Mincho" w:hint="eastAsia"/>
                <w:color w:val="000000"/>
                <w:sz w:val="24"/>
                <w:szCs w:val="24"/>
              </w:rPr>
              <w:t>․</w:t>
            </w:r>
            <w:r w:rsidRPr="00AB13FB">
              <w:rPr>
                <w:rFonts w:cs="Cambria Math"/>
                <w:color w:val="000000"/>
                <w:sz w:val="24"/>
                <w:szCs w:val="24"/>
              </w:rPr>
              <w:t>2026թ</w:t>
            </w:r>
            <w:r w:rsidRPr="00AB13FB">
              <w:rPr>
                <w:rFonts w:ascii="MS Mincho" w:eastAsia="MS Mincho" w:hAnsi="MS Mincho" w:cs="MS Mincho" w:hint="eastAsia"/>
                <w:color w:val="000000"/>
                <w:sz w:val="24"/>
                <w:szCs w:val="24"/>
              </w:rPr>
              <w:t>․</w:t>
            </w:r>
            <w:r w:rsidRPr="00AB13FB">
              <w:rPr>
                <w:rFonts w:cs="Cambria Math"/>
                <w:color w:val="000000"/>
                <w:sz w:val="24"/>
                <w:szCs w:val="24"/>
              </w:rPr>
              <w:t xml:space="preserve"> N 1111/889-26</w:t>
            </w:r>
          </w:p>
        </w:tc>
      </w:tr>
      <w:tr w:rsidR="006C2148" w:rsidRPr="00A61AEE" w14:paraId="2441FFBE" w14:textId="77777777" w:rsidTr="00184BD5">
        <w:trPr>
          <w:trHeight w:val="588"/>
        </w:trPr>
        <w:tc>
          <w:tcPr>
            <w:tcW w:w="709" w:type="dxa"/>
            <w:tcBorders>
              <w:top w:val="single" w:sz="4" w:space="0" w:color="auto"/>
              <w:left w:val="single" w:sz="4" w:space="0" w:color="auto"/>
              <w:bottom w:val="single" w:sz="4" w:space="0" w:color="auto"/>
              <w:right w:val="single" w:sz="4" w:space="0" w:color="auto"/>
            </w:tcBorders>
          </w:tcPr>
          <w:p w14:paraId="6A1AA569" w14:textId="77777777" w:rsidR="006C2148" w:rsidRPr="00AB13FB" w:rsidRDefault="006C2148" w:rsidP="006C2148">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47F9B6AA" w14:textId="77777777" w:rsidR="006C2148" w:rsidRPr="00AB13FB" w:rsidRDefault="006C2148" w:rsidP="006C2148">
            <w:pPr>
              <w:rPr>
                <w:rFonts w:cs="Sylfaen"/>
                <w:sz w:val="24"/>
                <w:szCs w:val="24"/>
                <w:lang w:val="hy-AM"/>
              </w:rPr>
            </w:pPr>
            <w:r w:rsidRPr="00AB13FB">
              <w:rPr>
                <w:rFonts w:cs="Sylfaen"/>
                <w:sz w:val="24"/>
                <w:szCs w:val="24"/>
                <w:lang w:val="hy-AM"/>
              </w:rPr>
              <w:t>«Հայաստանի Հանրապետությունում չգրանցված (չհաշվառված) բեռնատար ավտոտրանսպորտային միջոցներով Հայաստանի Հանրապետության տարածքով երրորդ երկրների տարածք տարանցման նպատակով կամ առանց տարանցման Հայաստանի Հանրապետության տարածք մուտք գործող ճանապարհային հարկ վճարողներին Հայաստանի Հանրապետության ավտոմոբիլային ճանապարհներից օգտվելու համար ճանապարհային հարկի վճարումից ազատելու մասին» Հայաստանի Հանրապետության կառավարության որոշման նախագծի (այսուհետ՝ նախագիծ) N 1 հավելվածի վերաբերյալ ՀՀ արտաքին գործերի նախարարությունը դիտողություններ և առաջարկություններ չունի:</w:t>
            </w:r>
          </w:p>
          <w:p w14:paraId="1B48955F" w14:textId="7F1E4AFB" w:rsidR="006C2148" w:rsidRPr="00AB13FB" w:rsidRDefault="006C2148" w:rsidP="006C2148">
            <w:pPr>
              <w:rPr>
                <w:rFonts w:cs="Sylfaen"/>
                <w:sz w:val="24"/>
                <w:szCs w:val="24"/>
                <w:lang w:val="hy-AM"/>
              </w:rPr>
            </w:pPr>
          </w:p>
        </w:tc>
        <w:tc>
          <w:tcPr>
            <w:tcW w:w="4050" w:type="dxa"/>
            <w:tcBorders>
              <w:top w:val="single" w:sz="4" w:space="0" w:color="auto"/>
              <w:left w:val="single" w:sz="4" w:space="0" w:color="auto"/>
              <w:bottom w:val="single" w:sz="4" w:space="0" w:color="auto"/>
              <w:right w:val="single" w:sz="4" w:space="0" w:color="auto"/>
            </w:tcBorders>
          </w:tcPr>
          <w:p w14:paraId="710EAE41" w14:textId="77777777" w:rsidR="006C2148" w:rsidRPr="00AB13FB" w:rsidRDefault="006C2148" w:rsidP="006C2148">
            <w:pPr>
              <w:rPr>
                <w:rFonts w:cs="Sylfaen"/>
                <w:sz w:val="24"/>
                <w:szCs w:val="24"/>
                <w:lang w:val="hy-AM"/>
              </w:rPr>
            </w:pPr>
            <w:r w:rsidRPr="00AB13FB">
              <w:rPr>
                <w:rFonts w:cs="Sylfaen"/>
                <w:sz w:val="24"/>
                <w:szCs w:val="24"/>
                <w:lang w:val="hy-AM"/>
              </w:rPr>
              <w:t>Ընդունվել է ի գիտություն</w:t>
            </w:r>
          </w:p>
          <w:p w14:paraId="3F3D0D77" w14:textId="77777777" w:rsidR="006C2148" w:rsidRPr="00AB13FB" w:rsidRDefault="006C2148" w:rsidP="006C2148">
            <w:pPr>
              <w:rPr>
                <w:rFonts w:cs="Sylfaen"/>
                <w:sz w:val="24"/>
                <w:szCs w:val="24"/>
                <w:lang w:val="hy-AM"/>
              </w:rPr>
            </w:pPr>
          </w:p>
          <w:p w14:paraId="6D758634" w14:textId="77777777" w:rsidR="006C2148" w:rsidRPr="00AB13FB" w:rsidRDefault="006C2148" w:rsidP="006C2148">
            <w:pPr>
              <w:rPr>
                <w:rFonts w:cs="Sylfaen"/>
                <w:sz w:val="24"/>
                <w:szCs w:val="24"/>
                <w:lang w:val="hy-AM"/>
              </w:rPr>
            </w:pPr>
          </w:p>
          <w:p w14:paraId="348A5B32" w14:textId="77777777" w:rsidR="006C2148" w:rsidRPr="00AB13FB" w:rsidRDefault="006C2148" w:rsidP="006C2148">
            <w:pPr>
              <w:rPr>
                <w:rFonts w:cs="Sylfaen"/>
                <w:sz w:val="24"/>
                <w:szCs w:val="24"/>
                <w:lang w:val="hy-AM"/>
              </w:rPr>
            </w:pPr>
          </w:p>
          <w:p w14:paraId="41CCFD79" w14:textId="77777777" w:rsidR="006C2148" w:rsidRPr="00AB13FB" w:rsidRDefault="006C2148" w:rsidP="006C2148">
            <w:pPr>
              <w:rPr>
                <w:rFonts w:cs="Sylfaen"/>
                <w:sz w:val="24"/>
                <w:szCs w:val="24"/>
                <w:lang w:val="hy-AM"/>
              </w:rPr>
            </w:pPr>
          </w:p>
          <w:p w14:paraId="54897F56" w14:textId="77777777" w:rsidR="006C2148" w:rsidRPr="00AB13FB" w:rsidRDefault="006C2148" w:rsidP="006C2148">
            <w:pPr>
              <w:rPr>
                <w:rFonts w:cs="Sylfaen"/>
                <w:sz w:val="24"/>
                <w:szCs w:val="24"/>
                <w:lang w:val="hy-AM"/>
              </w:rPr>
            </w:pPr>
          </w:p>
          <w:p w14:paraId="6D2329C7" w14:textId="77777777" w:rsidR="006C2148" w:rsidRPr="00AB13FB" w:rsidRDefault="006C2148" w:rsidP="006C2148">
            <w:pPr>
              <w:rPr>
                <w:rFonts w:cs="Sylfaen"/>
                <w:sz w:val="24"/>
                <w:szCs w:val="24"/>
                <w:lang w:val="hy-AM"/>
              </w:rPr>
            </w:pPr>
          </w:p>
          <w:p w14:paraId="0CFD4B76" w14:textId="77777777" w:rsidR="006C2148" w:rsidRPr="00AB13FB" w:rsidRDefault="006C2148" w:rsidP="006C2148">
            <w:pPr>
              <w:rPr>
                <w:rFonts w:cs="Sylfaen"/>
                <w:sz w:val="24"/>
                <w:szCs w:val="24"/>
                <w:lang w:val="hy-AM"/>
              </w:rPr>
            </w:pPr>
          </w:p>
          <w:p w14:paraId="4A972A63" w14:textId="482F7D36" w:rsidR="006C2148" w:rsidRPr="00AB13FB" w:rsidRDefault="006C2148" w:rsidP="006C2148">
            <w:pPr>
              <w:rPr>
                <w:rFonts w:cs="Sylfaen"/>
                <w:sz w:val="24"/>
                <w:szCs w:val="24"/>
                <w:lang w:val="hy-AM"/>
              </w:rPr>
            </w:pPr>
          </w:p>
        </w:tc>
      </w:tr>
      <w:tr w:rsidR="006C2148" w:rsidRPr="00AB13FB" w14:paraId="74DA4D7F" w14:textId="77777777" w:rsidTr="00E12ED0">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289CA74" w14:textId="77777777" w:rsidR="006C2148" w:rsidRPr="00AB13FB" w:rsidRDefault="006C2148" w:rsidP="006C2148">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3B28A267" w14:textId="77777777" w:rsidR="006C2148" w:rsidRPr="00AB13FB" w:rsidRDefault="006C2148" w:rsidP="006C2148">
            <w:pPr>
              <w:spacing w:before="0" w:line="240" w:lineRule="auto"/>
              <w:jc w:val="center"/>
              <w:rPr>
                <w:b/>
                <w:color w:val="000000"/>
                <w:sz w:val="24"/>
                <w:szCs w:val="24"/>
                <w:u w:val="single"/>
              </w:rPr>
            </w:pPr>
            <w:r w:rsidRPr="00AB13FB">
              <w:rPr>
                <w:b/>
                <w:color w:val="000000"/>
                <w:sz w:val="24"/>
                <w:szCs w:val="24"/>
                <w:u w:val="single"/>
              </w:rPr>
              <w:t>Հայաստանի Հանրապետության 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20EB103A" w14:textId="118F69EF" w:rsidR="006C2148" w:rsidRPr="00AB13FB" w:rsidRDefault="00EB796F" w:rsidP="00EB796F">
            <w:pPr>
              <w:spacing w:before="0" w:line="240" w:lineRule="auto"/>
              <w:jc w:val="center"/>
              <w:rPr>
                <w:b/>
                <w:color w:val="000000"/>
                <w:sz w:val="24"/>
                <w:szCs w:val="24"/>
              </w:rPr>
            </w:pPr>
            <w:r w:rsidRPr="00AB13FB">
              <w:rPr>
                <w:b/>
                <w:color w:val="000000"/>
                <w:sz w:val="24"/>
                <w:szCs w:val="24"/>
              </w:rPr>
              <w:t>23</w:t>
            </w:r>
            <w:r w:rsidRPr="00AB13FB">
              <w:rPr>
                <w:rFonts w:ascii="MS Mincho" w:eastAsia="MS Mincho" w:hAnsi="MS Mincho" w:cs="MS Mincho" w:hint="eastAsia"/>
                <w:b/>
                <w:color w:val="000000"/>
                <w:sz w:val="24"/>
                <w:szCs w:val="24"/>
              </w:rPr>
              <w:t>․</w:t>
            </w:r>
            <w:r w:rsidRPr="00AB13FB">
              <w:rPr>
                <w:b/>
                <w:color w:val="000000"/>
                <w:sz w:val="24"/>
                <w:szCs w:val="24"/>
              </w:rPr>
              <w:t>01</w:t>
            </w:r>
            <w:r w:rsidRPr="00AB13FB">
              <w:rPr>
                <w:rFonts w:ascii="MS Mincho" w:eastAsia="MS Mincho" w:hAnsi="MS Mincho" w:cs="MS Mincho" w:hint="eastAsia"/>
                <w:b/>
                <w:color w:val="000000"/>
                <w:sz w:val="24"/>
                <w:szCs w:val="24"/>
              </w:rPr>
              <w:t>․</w:t>
            </w:r>
            <w:r w:rsidRPr="00AB13FB">
              <w:rPr>
                <w:b/>
                <w:color w:val="000000"/>
                <w:sz w:val="24"/>
                <w:szCs w:val="24"/>
              </w:rPr>
              <w:t>2026</w:t>
            </w:r>
            <w:r w:rsidRPr="00AB13FB">
              <w:rPr>
                <w:rFonts w:cs="GHEA Grapalat"/>
                <w:b/>
                <w:color w:val="000000"/>
                <w:sz w:val="24"/>
                <w:szCs w:val="24"/>
              </w:rPr>
              <w:t>թ</w:t>
            </w:r>
            <w:r w:rsidRPr="00AB13FB">
              <w:rPr>
                <w:rFonts w:ascii="MS Mincho" w:eastAsia="MS Mincho" w:hAnsi="MS Mincho" w:cs="MS Mincho" w:hint="eastAsia"/>
                <w:b/>
                <w:color w:val="000000"/>
                <w:sz w:val="24"/>
                <w:szCs w:val="24"/>
              </w:rPr>
              <w:t>․</w:t>
            </w:r>
            <w:r w:rsidRPr="00AB13FB">
              <w:rPr>
                <w:b/>
                <w:color w:val="000000"/>
                <w:sz w:val="24"/>
                <w:szCs w:val="24"/>
              </w:rPr>
              <w:t xml:space="preserve"> N 01/2-1/178-2026</w:t>
            </w:r>
          </w:p>
        </w:tc>
      </w:tr>
      <w:tr w:rsidR="00EB796F" w:rsidRPr="00A61AEE" w14:paraId="569EF8A1" w14:textId="77777777" w:rsidTr="00E12ED0">
        <w:trPr>
          <w:trHeight w:val="588"/>
        </w:trPr>
        <w:tc>
          <w:tcPr>
            <w:tcW w:w="709" w:type="dxa"/>
            <w:tcBorders>
              <w:top w:val="single" w:sz="4" w:space="0" w:color="auto"/>
              <w:left w:val="single" w:sz="4" w:space="0" w:color="auto"/>
              <w:bottom w:val="single" w:sz="4" w:space="0" w:color="auto"/>
              <w:right w:val="single" w:sz="4" w:space="0" w:color="auto"/>
            </w:tcBorders>
          </w:tcPr>
          <w:p w14:paraId="75DBE576" w14:textId="77777777" w:rsidR="00EB796F" w:rsidRPr="00AB13FB" w:rsidRDefault="00EB796F" w:rsidP="00EB796F">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0FFEE877" w14:textId="6BCE8848" w:rsidR="00EB796F" w:rsidRPr="00AB13FB" w:rsidRDefault="00EB796F" w:rsidP="00EB796F">
            <w:pPr>
              <w:spacing w:after="0" w:line="240" w:lineRule="auto"/>
              <w:ind w:firstLine="567"/>
              <w:contextualSpacing/>
              <w:rPr>
                <w:sz w:val="24"/>
                <w:szCs w:val="24"/>
                <w:lang w:val="hy-AM"/>
              </w:rPr>
            </w:pPr>
            <w:r w:rsidRPr="00AB13FB">
              <w:rPr>
                <w:bCs/>
                <w:iCs/>
                <w:color w:val="191919"/>
                <w:sz w:val="24"/>
                <w:szCs w:val="24"/>
                <w:shd w:val="clear" w:color="auto" w:fill="FFFFFF"/>
                <w:lang w:val="hy-AM"/>
              </w:rPr>
              <w:t>Հայաստանի Հանրապետության կառավարության որոշման նախագծի վերաբերյալ առարկություններ և առաջարկություններ չունի</w:t>
            </w:r>
          </w:p>
        </w:tc>
        <w:tc>
          <w:tcPr>
            <w:tcW w:w="4050" w:type="dxa"/>
            <w:tcBorders>
              <w:top w:val="single" w:sz="4" w:space="0" w:color="auto"/>
              <w:left w:val="single" w:sz="4" w:space="0" w:color="auto"/>
              <w:bottom w:val="single" w:sz="4" w:space="0" w:color="auto"/>
              <w:right w:val="single" w:sz="4" w:space="0" w:color="auto"/>
            </w:tcBorders>
          </w:tcPr>
          <w:p w14:paraId="4128D5CD" w14:textId="6D4F2A1D" w:rsidR="00EB796F" w:rsidRPr="00AB13FB" w:rsidRDefault="00EB796F" w:rsidP="00EB796F">
            <w:pPr>
              <w:spacing w:after="0" w:line="240" w:lineRule="auto"/>
              <w:ind w:firstLine="567"/>
              <w:contextualSpacing/>
              <w:rPr>
                <w:sz w:val="24"/>
                <w:szCs w:val="24"/>
                <w:lang w:val="hy-AM"/>
              </w:rPr>
            </w:pPr>
          </w:p>
        </w:tc>
      </w:tr>
      <w:tr w:rsidR="00F514C2" w:rsidRPr="00AB13FB" w14:paraId="498D5DF4" w14:textId="77777777" w:rsidTr="00F514C2">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16F38F2" w14:textId="77777777" w:rsidR="00F514C2" w:rsidRPr="00AB13FB" w:rsidRDefault="00F514C2" w:rsidP="00EB796F">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42E84FB1" w14:textId="62EC3185" w:rsidR="00F514C2" w:rsidRPr="00AB13FB" w:rsidRDefault="00F514C2" w:rsidP="00426D32">
            <w:pPr>
              <w:spacing w:before="0" w:line="240" w:lineRule="auto"/>
              <w:jc w:val="center"/>
              <w:rPr>
                <w:b/>
                <w:color w:val="000000"/>
                <w:sz w:val="24"/>
                <w:szCs w:val="24"/>
              </w:rPr>
            </w:pPr>
            <w:r w:rsidRPr="00AB13FB">
              <w:rPr>
                <w:b/>
                <w:color w:val="000000"/>
                <w:sz w:val="24"/>
                <w:szCs w:val="24"/>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6546007B" w14:textId="3D5944A2" w:rsidR="00F514C2" w:rsidRPr="00AB13FB" w:rsidRDefault="00F514C2" w:rsidP="00F514C2">
            <w:pPr>
              <w:spacing w:before="0" w:line="240" w:lineRule="auto"/>
              <w:jc w:val="center"/>
              <w:rPr>
                <w:b/>
                <w:color w:val="000000"/>
                <w:sz w:val="24"/>
                <w:szCs w:val="24"/>
              </w:rPr>
            </w:pPr>
            <w:r w:rsidRPr="00AB13FB">
              <w:rPr>
                <w:b/>
                <w:color w:val="000000"/>
                <w:sz w:val="24"/>
                <w:szCs w:val="24"/>
              </w:rPr>
              <w:t>24</w:t>
            </w:r>
            <w:r w:rsidRPr="00AB13FB">
              <w:rPr>
                <w:rFonts w:ascii="MS Mincho" w:eastAsia="MS Mincho" w:hAnsi="MS Mincho" w:cs="MS Mincho" w:hint="eastAsia"/>
                <w:b/>
                <w:color w:val="000000"/>
                <w:sz w:val="24"/>
                <w:szCs w:val="24"/>
              </w:rPr>
              <w:t>․</w:t>
            </w:r>
            <w:r w:rsidRPr="00AB13FB">
              <w:rPr>
                <w:b/>
                <w:color w:val="000000"/>
                <w:sz w:val="24"/>
                <w:szCs w:val="24"/>
              </w:rPr>
              <w:t>02</w:t>
            </w:r>
            <w:r w:rsidRPr="00AB13FB">
              <w:rPr>
                <w:rFonts w:ascii="MS Mincho" w:eastAsia="MS Mincho" w:hAnsi="MS Mincho" w:cs="MS Mincho" w:hint="eastAsia"/>
                <w:b/>
                <w:color w:val="000000"/>
                <w:sz w:val="24"/>
                <w:szCs w:val="24"/>
              </w:rPr>
              <w:t>․</w:t>
            </w:r>
            <w:r w:rsidRPr="00AB13FB">
              <w:rPr>
                <w:b/>
                <w:color w:val="000000"/>
                <w:sz w:val="24"/>
                <w:szCs w:val="24"/>
              </w:rPr>
              <w:t>2026թ</w:t>
            </w:r>
            <w:r w:rsidRPr="00AB13FB">
              <w:rPr>
                <w:rFonts w:ascii="MS Mincho" w:eastAsia="MS Mincho" w:hAnsi="MS Mincho" w:cs="MS Mincho" w:hint="eastAsia"/>
                <w:b/>
                <w:color w:val="000000"/>
                <w:sz w:val="24"/>
                <w:szCs w:val="24"/>
              </w:rPr>
              <w:t>․</w:t>
            </w:r>
            <w:r w:rsidRPr="00AB13FB">
              <w:rPr>
                <w:b/>
                <w:color w:val="000000"/>
                <w:sz w:val="24"/>
                <w:szCs w:val="24"/>
              </w:rPr>
              <w:t xml:space="preserve"> N /27.4.2/7770-2026</w:t>
            </w:r>
          </w:p>
        </w:tc>
      </w:tr>
      <w:tr w:rsidR="00F514C2" w:rsidRPr="00A61AEE" w14:paraId="106BAA69" w14:textId="77777777" w:rsidTr="00E12ED0">
        <w:trPr>
          <w:trHeight w:val="588"/>
        </w:trPr>
        <w:tc>
          <w:tcPr>
            <w:tcW w:w="709" w:type="dxa"/>
            <w:tcBorders>
              <w:top w:val="single" w:sz="4" w:space="0" w:color="auto"/>
              <w:left w:val="single" w:sz="4" w:space="0" w:color="auto"/>
              <w:bottom w:val="single" w:sz="4" w:space="0" w:color="auto"/>
              <w:right w:val="single" w:sz="4" w:space="0" w:color="auto"/>
            </w:tcBorders>
          </w:tcPr>
          <w:p w14:paraId="504B09A1" w14:textId="77777777" w:rsidR="00F514C2" w:rsidRPr="00AB13FB" w:rsidRDefault="00F514C2" w:rsidP="00EB796F">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0D752AE1" w14:textId="77777777" w:rsidR="00F514C2" w:rsidRPr="00AB13FB" w:rsidRDefault="00F514C2" w:rsidP="00F514C2">
            <w:pPr>
              <w:shd w:val="clear" w:color="auto" w:fill="FFFFFF"/>
              <w:spacing w:after="0" w:line="240" w:lineRule="auto"/>
              <w:ind w:firstLine="284"/>
              <w:rPr>
                <w:rFonts w:cs="Cambria Math"/>
                <w:bCs/>
                <w:sz w:val="24"/>
                <w:szCs w:val="24"/>
                <w:lang w:val="hy-AM"/>
              </w:rPr>
            </w:pPr>
            <w:r w:rsidRPr="00AB13FB">
              <w:rPr>
                <w:rFonts w:cs="Sylfaen"/>
                <w:bCs/>
                <w:sz w:val="24"/>
                <w:szCs w:val="24"/>
                <w:lang w:val="hy-AM"/>
              </w:rPr>
              <w:t>«Հայաստանի Հանրապետությունում չգրանցված (չհաշվառված) բեռնատար ավտոտրանսպորտային միջոցներով Հայաստանի Հանրապետության տարածքով երրորդ երկրների տարածք տարանցման նպատակով կամ առանց տարանցման Հայաստանի Հանրապետության տարածք մուտք գործող ճանապարհային հարկ վճարողներին  Հայաստանի Հանրապետության ավտոմոբիլային ճանապարհներից օգտվելու համար ճանապարհային հարկ վճարողների նկատմամբ փոխադարձության սկզբունքով ճանապարհային հարկի նվազ դրույքաչափ կիրառելու մասին» Հայաստանի Հանրապետության կառավարության որոշման նախագծի (այսուհետ՝ Նախագիծ) վերաբերյալ հայտնում ենք հետևյալը</w:t>
            </w:r>
            <w:r w:rsidRPr="00AB13FB">
              <w:rPr>
                <w:rFonts w:ascii="MS Mincho" w:eastAsia="MS Mincho" w:hAnsi="MS Mincho" w:cs="MS Mincho" w:hint="eastAsia"/>
                <w:bCs/>
                <w:sz w:val="24"/>
                <w:szCs w:val="24"/>
                <w:lang w:val="hy-AM"/>
              </w:rPr>
              <w:t>․</w:t>
            </w:r>
          </w:p>
          <w:p w14:paraId="62FABE12" w14:textId="77777777" w:rsidR="00F514C2" w:rsidRPr="00AB13FB" w:rsidRDefault="00F514C2" w:rsidP="00F514C2">
            <w:pPr>
              <w:spacing w:after="0" w:line="240" w:lineRule="auto"/>
              <w:ind w:firstLine="284"/>
              <w:rPr>
                <w:rFonts w:cs="Cambria Math"/>
                <w:bCs/>
                <w:sz w:val="24"/>
                <w:szCs w:val="24"/>
                <w:lang w:val="hy-AM"/>
              </w:rPr>
            </w:pPr>
            <w:r w:rsidRPr="00AB13FB">
              <w:rPr>
                <w:rFonts w:cs="Cambria Math"/>
                <w:bCs/>
                <w:sz w:val="24"/>
                <w:szCs w:val="24"/>
                <w:lang w:val="hy-AM"/>
              </w:rPr>
              <w:t>1</w:t>
            </w:r>
            <w:r w:rsidRPr="00AB13FB">
              <w:rPr>
                <w:rFonts w:ascii="MS Mincho" w:eastAsia="MS Mincho" w:hAnsi="MS Mincho" w:cs="MS Mincho" w:hint="eastAsia"/>
                <w:bCs/>
                <w:sz w:val="24"/>
                <w:szCs w:val="24"/>
                <w:lang w:val="hy-AM"/>
              </w:rPr>
              <w:t>․</w:t>
            </w:r>
            <w:r w:rsidRPr="00AB13FB">
              <w:rPr>
                <w:rFonts w:cs="Cambria Math"/>
                <w:bCs/>
                <w:sz w:val="24"/>
                <w:szCs w:val="24"/>
                <w:lang w:val="hy-AM"/>
              </w:rPr>
              <w:t xml:space="preserve"> Հայաստանի Հանրապետության հարկային օրենսգրքի </w:t>
            </w:r>
            <w:r w:rsidRPr="00AB13FB">
              <w:rPr>
                <w:rFonts w:cs="Sylfaen"/>
                <w:bCs/>
                <w:sz w:val="24"/>
                <w:szCs w:val="24"/>
                <w:lang w:val="hy-AM"/>
              </w:rPr>
              <w:t xml:space="preserve">(այսուհետ՝ Օրենսգիրք) </w:t>
            </w:r>
            <w:r w:rsidRPr="00AB13FB">
              <w:rPr>
                <w:rFonts w:cs="Cambria Math"/>
                <w:bCs/>
                <w:sz w:val="24"/>
                <w:szCs w:val="24"/>
                <w:lang w:val="hy-AM"/>
              </w:rPr>
              <w:t xml:space="preserve"> 191-րդ հոդվածի 1</w:t>
            </w:r>
            <w:r w:rsidRPr="00AB13FB">
              <w:rPr>
                <w:rFonts w:ascii="MS Mincho" w:eastAsia="MS Mincho" w:hAnsi="MS Mincho" w:cs="MS Mincho" w:hint="eastAsia"/>
                <w:bCs/>
                <w:sz w:val="24"/>
                <w:szCs w:val="24"/>
                <w:lang w:val="hy-AM"/>
              </w:rPr>
              <w:t>․</w:t>
            </w:r>
            <w:r w:rsidRPr="00AB13FB">
              <w:rPr>
                <w:rFonts w:cs="Cambria Math"/>
                <w:bCs/>
                <w:sz w:val="24"/>
                <w:szCs w:val="24"/>
                <w:lang w:val="hy-AM"/>
              </w:rPr>
              <w:t xml:space="preserve">1-ին մասի համաձայն՝ </w:t>
            </w:r>
            <w:r w:rsidRPr="00AB13FB">
              <w:rPr>
                <w:rFonts w:cs="Cambria Math"/>
                <w:bCs/>
                <w:i/>
                <w:sz w:val="24"/>
                <w:szCs w:val="24"/>
                <w:lang w:val="hy-AM"/>
              </w:rPr>
              <w:t>«Հայաստանի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ճանապարհային հարկի վճարումից փոխադարձության սկզբունքով կարող են ազատվել Հայաստանի Հանրապետության տարածքով երրորդ երկրների տարածք տարանցման նպատակով, ինչպես նաև առանց տարանցման Հայաստանի Հանրապետության տարածք մուտք գործող ճանապարհային հարկ վճարողները, կամ այդ հարկ վճարողների նկատմամբ փոխադարձության սկզբունքով կարող է կիրառվել ճանապարհային հարկի նվազ դրույքաչափ այն դեպքում, երբ Կառավարությունը սահմանի բեռնատար տրանսպորտային միջոցների գրանցման (հաշվառման) երկիրը, տեսակը, քանակը, իսկ նվազ դրույքաչափ կիրառելու նպատակով՝ նաև ճանապարհային հարկի դրույքաչափի նվազեցման չափը կամ նվազեցված դրույքաչափը:»։</w:t>
            </w:r>
            <w:r w:rsidRPr="00AB13FB">
              <w:rPr>
                <w:rFonts w:cs="Cambria Math"/>
                <w:bCs/>
                <w:sz w:val="24"/>
                <w:szCs w:val="24"/>
                <w:lang w:val="hy-AM"/>
              </w:rPr>
              <w:t xml:space="preserve"> </w:t>
            </w:r>
          </w:p>
          <w:p w14:paraId="485AAB8E" w14:textId="5F3CB0F4" w:rsidR="00F514C2" w:rsidRPr="00AB13FB" w:rsidRDefault="00F514C2" w:rsidP="00F514C2">
            <w:pPr>
              <w:spacing w:after="0" w:line="240" w:lineRule="auto"/>
              <w:ind w:firstLine="284"/>
              <w:rPr>
                <w:rFonts w:cs="Sylfaen"/>
                <w:sz w:val="24"/>
                <w:szCs w:val="24"/>
                <w:lang w:val="hy-AM"/>
              </w:rPr>
            </w:pPr>
            <w:r w:rsidRPr="00AB13FB">
              <w:rPr>
                <w:rFonts w:cs="Sylfaen"/>
                <w:color w:val="191919"/>
                <w:sz w:val="24"/>
                <w:szCs w:val="24"/>
                <w:shd w:val="clear" w:color="auto" w:fill="FFFFFF"/>
                <w:lang w:val="hy-AM"/>
              </w:rPr>
              <w:lastRenderedPageBreak/>
              <w:t xml:space="preserve">Նախագծի հիմնավորման մեջ նշվում է, որ «Բացի այդ՝ </w:t>
            </w:r>
            <w:r w:rsidRPr="00AB13FB">
              <w:rPr>
                <w:sz w:val="24"/>
                <w:szCs w:val="24"/>
                <w:lang w:val="hy-AM"/>
              </w:rPr>
              <w:t xml:space="preserve">Սևծովյան տնտեսական համագործակցության կազմակերպության «BSEC Permit» համակարգի և Տրանսպորտի նախարարների եվրոպական կոնֆերանսի (ՏՆԵԿ) թույլտվությունների համակարգում </w:t>
            </w:r>
            <w:r w:rsidRPr="00AB13FB">
              <w:rPr>
                <w:b/>
                <w:sz w:val="24"/>
                <w:szCs w:val="24"/>
                <w:u w:val="single"/>
                <w:lang w:val="hy-AM"/>
              </w:rPr>
              <w:t>հայկական բեռնափոխադրումներ իրականացնողների նկատմամբ անդամ-պետություններում կիրառվում են արտոնությունները, ինչը փոխադարձության սկզբունքով չի կիրառվում Հայաստանի Հանրապետությունում</w:t>
            </w:r>
            <w:r w:rsidRPr="00AB13FB">
              <w:rPr>
                <w:sz w:val="24"/>
                <w:szCs w:val="24"/>
                <w:lang w:val="hy-AM"/>
              </w:rPr>
              <w:t xml:space="preserve">։ </w:t>
            </w:r>
            <w:r w:rsidRPr="00AB13FB">
              <w:rPr>
                <w:rFonts w:cs="Sylfaen"/>
                <w:sz w:val="24"/>
                <w:szCs w:val="24"/>
                <w:lang w:val="hy-AM"/>
              </w:rPr>
              <w:t xml:space="preserve">Առկա խնդիրները լուծելու նպատակով Հարկային օրենսգրքի պահանջներին համապատասխան մշակվել է որոշման նախագիծը՝ դրանով սահմանելով ճանապարհային հարկի արտոնություններ Սևծովյան տնտեսական համագործակցության կազմակերպության «BSEC Permit» և Տրանսպորտի նախարարների եվրոպական կոնֆերանսի (ՏՆԵԿ) բազմակողմ թույլտվությունների համակարգերով բեռնափոխադրումներ իրականացնող ճանապարհային հարկ վճարողների նկատմամբ»։ </w:t>
            </w:r>
          </w:p>
          <w:p w14:paraId="69BD404D" w14:textId="6F840282" w:rsidR="00F514C2" w:rsidRPr="00AB13FB" w:rsidRDefault="00F514C2" w:rsidP="00F514C2">
            <w:pPr>
              <w:spacing w:after="0" w:line="240" w:lineRule="auto"/>
              <w:ind w:firstLine="284"/>
              <w:rPr>
                <w:rFonts w:cs="Sylfaen"/>
                <w:sz w:val="24"/>
                <w:szCs w:val="24"/>
                <w:shd w:val="clear" w:color="auto" w:fill="FFFFFF"/>
                <w:lang w:val="hy-AM"/>
              </w:rPr>
            </w:pPr>
            <w:r w:rsidRPr="00AB13FB">
              <w:rPr>
                <w:rFonts w:cs="Sylfaen"/>
                <w:sz w:val="24"/>
                <w:szCs w:val="24"/>
                <w:lang w:val="hy-AM"/>
              </w:rPr>
              <w:t xml:space="preserve">Այս առումով գտնում ենք, որ պարզ չէ, թե </w:t>
            </w:r>
            <w:r w:rsidRPr="00AB13FB">
              <w:rPr>
                <w:sz w:val="24"/>
                <w:szCs w:val="24"/>
                <w:lang w:val="hy-AM"/>
              </w:rPr>
              <w:t xml:space="preserve">Սևծովյան տնտեսական համագործակցության կազմակերպության «BSEC Permit» համակարգի և Տրանսպորտի նախարարների եվրոպական կոնֆերանսի (ՏՆԵԿ) թույլտվությունների համակարգում հայկական բեռնափոխադրումներ իրականացնողների նկատմամբ անդամ-պետություններում հստակ ինչ արտոնություններ են կիրառվում, արդյոք </w:t>
            </w:r>
            <w:r w:rsidRPr="00AB13FB">
              <w:rPr>
                <w:rFonts w:cs="Sylfaen"/>
                <w:sz w:val="24"/>
                <w:szCs w:val="24"/>
                <w:lang w:val="hy-AM"/>
              </w:rPr>
              <w:t xml:space="preserve">Հայաստանի Հանրապետության կողմից Նախագծի ընդունումը համարժեք է և արդյոք Նախագծով չի նախատեսվում ավելի նվազ կամ ավելի շատ արտոնության չափ։ Ուստի, հիմք ընդունելով վերոգրյալը, ինչպես նաև «Նորմատիվ իրավական ակտերի մասին» օրենքի 6-րդ հոդվածի 5-րդ մասի դրույթները, որոնց համաձայն՝ </w:t>
            </w:r>
            <w:r w:rsidRPr="00AB13FB">
              <w:rPr>
                <w:rFonts w:cs="Sylfaen"/>
                <w:i/>
                <w:sz w:val="24"/>
                <w:szCs w:val="24"/>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AB13FB">
              <w:rPr>
                <w:rFonts w:cs="Sylfaen"/>
                <w:sz w:val="24"/>
                <w:szCs w:val="24"/>
                <w:lang w:val="hy-AM"/>
              </w:rPr>
              <w:t xml:space="preserve">, գտնում ենք, որ անհրաժեշտ է Նախագծի հիմնավորման մեջ հստակեցնել, թե ինչ արտոնությունների մասին է խոսքը, որոնք կիրառվում են </w:t>
            </w:r>
            <w:r w:rsidRPr="00AB13FB">
              <w:rPr>
                <w:sz w:val="24"/>
                <w:szCs w:val="24"/>
                <w:lang w:val="hy-AM"/>
              </w:rPr>
              <w:t xml:space="preserve">Սևծովյան տնտեսական համագործակցության կազմակերպության «BSEC Permit» համակարգի և Տրանսպորտի նախարարների եվրոպական կոնֆերանսի (ՏՆԵԿ) թույլտվությունների համակարգում հայկական բեռնափոխադրումներ իրականացնողների նկատմամբ </w:t>
            </w:r>
            <w:r w:rsidRPr="00AB13FB">
              <w:rPr>
                <w:sz w:val="24"/>
                <w:szCs w:val="24"/>
                <w:lang w:val="hy-AM"/>
              </w:rPr>
              <w:lastRenderedPageBreak/>
              <w:t>անդամ-պետություններում,  արդյոք Նախագիծը փոխադարձության սկզբունքով նախատեսում է այդ արտոնություններին համարժեք արտոնությունների սահմանում, քանի որ հակառակ պարագայում կհակասի Օրենսգրքի վերոգրյալ դրույթներին։</w:t>
            </w:r>
          </w:p>
        </w:tc>
        <w:tc>
          <w:tcPr>
            <w:tcW w:w="4050" w:type="dxa"/>
            <w:tcBorders>
              <w:top w:val="single" w:sz="4" w:space="0" w:color="auto"/>
              <w:left w:val="single" w:sz="4" w:space="0" w:color="auto"/>
              <w:bottom w:val="single" w:sz="4" w:space="0" w:color="auto"/>
              <w:right w:val="single" w:sz="4" w:space="0" w:color="auto"/>
            </w:tcBorders>
          </w:tcPr>
          <w:p w14:paraId="59B56739" w14:textId="77777777" w:rsidR="00F514C2" w:rsidRPr="00AB13FB" w:rsidRDefault="00426D32" w:rsidP="00EB796F">
            <w:pPr>
              <w:spacing w:after="0" w:line="240" w:lineRule="auto"/>
              <w:ind w:firstLine="567"/>
              <w:contextualSpacing/>
              <w:rPr>
                <w:sz w:val="24"/>
                <w:szCs w:val="24"/>
                <w:lang w:val="hy-AM"/>
              </w:rPr>
            </w:pPr>
            <w:r w:rsidRPr="00AB13FB">
              <w:rPr>
                <w:sz w:val="24"/>
                <w:szCs w:val="24"/>
                <w:lang w:val="hy-AM"/>
              </w:rPr>
              <w:lastRenderedPageBreak/>
              <w:t>Ընդունվել է, հիմնավորումը լրամշակվել է</w:t>
            </w:r>
          </w:p>
          <w:p w14:paraId="58D28A82" w14:textId="77777777" w:rsidR="00ED6AD6" w:rsidRPr="00AB13FB" w:rsidRDefault="00ED6AD6" w:rsidP="00EB796F">
            <w:pPr>
              <w:spacing w:after="0" w:line="240" w:lineRule="auto"/>
              <w:ind w:firstLine="567"/>
              <w:contextualSpacing/>
              <w:rPr>
                <w:sz w:val="24"/>
                <w:szCs w:val="24"/>
                <w:lang w:val="hy-AM"/>
              </w:rPr>
            </w:pPr>
          </w:p>
          <w:p w14:paraId="654C1C77" w14:textId="77777777" w:rsidR="00ED6AD6" w:rsidRPr="00AB13FB" w:rsidRDefault="00ED6AD6" w:rsidP="00EB796F">
            <w:pPr>
              <w:spacing w:after="0" w:line="240" w:lineRule="auto"/>
              <w:ind w:firstLine="567"/>
              <w:contextualSpacing/>
              <w:rPr>
                <w:sz w:val="24"/>
                <w:szCs w:val="24"/>
                <w:lang w:val="hy-AM"/>
              </w:rPr>
            </w:pPr>
          </w:p>
          <w:p w14:paraId="26571142" w14:textId="77777777" w:rsidR="00ED6AD6" w:rsidRPr="00AB13FB" w:rsidRDefault="00ED6AD6" w:rsidP="00EB796F">
            <w:pPr>
              <w:spacing w:after="0" w:line="240" w:lineRule="auto"/>
              <w:ind w:firstLine="567"/>
              <w:contextualSpacing/>
              <w:rPr>
                <w:sz w:val="24"/>
                <w:szCs w:val="24"/>
                <w:lang w:val="hy-AM"/>
              </w:rPr>
            </w:pPr>
          </w:p>
          <w:p w14:paraId="5ED15A5C" w14:textId="77777777" w:rsidR="00ED6AD6" w:rsidRPr="00AB13FB" w:rsidRDefault="00ED6AD6" w:rsidP="00EB796F">
            <w:pPr>
              <w:spacing w:after="0" w:line="240" w:lineRule="auto"/>
              <w:ind w:firstLine="567"/>
              <w:contextualSpacing/>
              <w:rPr>
                <w:sz w:val="24"/>
                <w:szCs w:val="24"/>
                <w:lang w:val="hy-AM"/>
              </w:rPr>
            </w:pPr>
          </w:p>
          <w:p w14:paraId="147F06B3" w14:textId="77777777" w:rsidR="00ED6AD6" w:rsidRPr="00AB13FB" w:rsidRDefault="00ED6AD6" w:rsidP="00EB796F">
            <w:pPr>
              <w:spacing w:after="0" w:line="240" w:lineRule="auto"/>
              <w:ind w:firstLine="567"/>
              <w:contextualSpacing/>
              <w:rPr>
                <w:sz w:val="24"/>
                <w:szCs w:val="24"/>
                <w:lang w:val="hy-AM"/>
              </w:rPr>
            </w:pPr>
          </w:p>
          <w:p w14:paraId="2ECBD312" w14:textId="77777777" w:rsidR="00ED6AD6" w:rsidRPr="00AB13FB" w:rsidRDefault="00ED6AD6" w:rsidP="00EB796F">
            <w:pPr>
              <w:spacing w:after="0" w:line="240" w:lineRule="auto"/>
              <w:ind w:firstLine="567"/>
              <w:contextualSpacing/>
              <w:rPr>
                <w:sz w:val="24"/>
                <w:szCs w:val="24"/>
                <w:lang w:val="hy-AM"/>
              </w:rPr>
            </w:pPr>
          </w:p>
          <w:p w14:paraId="64CBDCBC" w14:textId="77777777" w:rsidR="00ED6AD6" w:rsidRPr="00AB13FB" w:rsidRDefault="00ED6AD6" w:rsidP="00EB796F">
            <w:pPr>
              <w:spacing w:after="0" w:line="240" w:lineRule="auto"/>
              <w:ind w:firstLine="567"/>
              <w:contextualSpacing/>
              <w:rPr>
                <w:sz w:val="24"/>
                <w:szCs w:val="24"/>
                <w:lang w:val="hy-AM"/>
              </w:rPr>
            </w:pPr>
          </w:p>
          <w:p w14:paraId="5D528C9B" w14:textId="77777777" w:rsidR="00ED6AD6" w:rsidRPr="00AB13FB" w:rsidRDefault="00ED6AD6" w:rsidP="00EB796F">
            <w:pPr>
              <w:spacing w:after="0" w:line="240" w:lineRule="auto"/>
              <w:ind w:firstLine="567"/>
              <w:contextualSpacing/>
              <w:rPr>
                <w:sz w:val="24"/>
                <w:szCs w:val="24"/>
                <w:lang w:val="hy-AM"/>
              </w:rPr>
            </w:pPr>
          </w:p>
          <w:p w14:paraId="7D18360F" w14:textId="77777777" w:rsidR="00ED6AD6" w:rsidRPr="00AB13FB" w:rsidRDefault="00ED6AD6" w:rsidP="00EB796F">
            <w:pPr>
              <w:spacing w:after="0" w:line="240" w:lineRule="auto"/>
              <w:ind w:firstLine="567"/>
              <w:contextualSpacing/>
              <w:rPr>
                <w:sz w:val="24"/>
                <w:szCs w:val="24"/>
                <w:lang w:val="hy-AM"/>
              </w:rPr>
            </w:pPr>
          </w:p>
          <w:p w14:paraId="15B3585D" w14:textId="77777777" w:rsidR="00ED6AD6" w:rsidRPr="00AB13FB" w:rsidRDefault="00ED6AD6" w:rsidP="00EB796F">
            <w:pPr>
              <w:spacing w:after="0" w:line="240" w:lineRule="auto"/>
              <w:ind w:firstLine="567"/>
              <w:contextualSpacing/>
              <w:rPr>
                <w:sz w:val="24"/>
                <w:szCs w:val="24"/>
                <w:lang w:val="hy-AM"/>
              </w:rPr>
            </w:pPr>
          </w:p>
          <w:p w14:paraId="057B5FF3" w14:textId="77777777" w:rsidR="00ED6AD6" w:rsidRPr="00AB13FB" w:rsidRDefault="00ED6AD6" w:rsidP="00EB796F">
            <w:pPr>
              <w:spacing w:after="0" w:line="240" w:lineRule="auto"/>
              <w:ind w:firstLine="567"/>
              <w:contextualSpacing/>
              <w:rPr>
                <w:sz w:val="24"/>
                <w:szCs w:val="24"/>
                <w:lang w:val="hy-AM"/>
              </w:rPr>
            </w:pPr>
          </w:p>
          <w:p w14:paraId="0B8EEF6F" w14:textId="77777777" w:rsidR="00ED6AD6" w:rsidRPr="00AB13FB" w:rsidRDefault="00ED6AD6" w:rsidP="00EB796F">
            <w:pPr>
              <w:spacing w:after="0" w:line="240" w:lineRule="auto"/>
              <w:ind w:firstLine="567"/>
              <w:contextualSpacing/>
              <w:rPr>
                <w:sz w:val="24"/>
                <w:szCs w:val="24"/>
                <w:lang w:val="hy-AM"/>
              </w:rPr>
            </w:pPr>
          </w:p>
          <w:p w14:paraId="3A7CEDE1" w14:textId="77777777" w:rsidR="00ED6AD6" w:rsidRPr="00AB13FB" w:rsidRDefault="00ED6AD6" w:rsidP="00EB796F">
            <w:pPr>
              <w:spacing w:after="0" w:line="240" w:lineRule="auto"/>
              <w:ind w:firstLine="567"/>
              <w:contextualSpacing/>
              <w:rPr>
                <w:sz w:val="24"/>
                <w:szCs w:val="24"/>
                <w:lang w:val="hy-AM"/>
              </w:rPr>
            </w:pPr>
          </w:p>
          <w:p w14:paraId="5B6F864B" w14:textId="77777777" w:rsidR="00ED6AD6" w:rsidRPr="00AB13FB" w:rsidRDefault="00ED6AD6" w:rsidP="00EB796F">
            <w:pPr>
              <w:spacing w:after="0" w:line="240" w:lineRule="auto"/>
              <w:ind w:firstLine="567"/>
              <w:contextualSpacing/>
              <w:rPr>
                <w:sz w:val="24"/>
                <w:szCs w:val="24"/>
                <w:lang w:val="hy-AM"/>
              </w:rPr>
            </w:pPr>
          </w:p>
          <w:p w14:paraId="2430E6B4" w14:textId="77777777" w:rsidR="00ED6AD6" w:rsidRPr="00AB13FB" w:rsidRDefault="00ED6AD6" w:rsidP="00EB796F">
            <w:pPr>
              <w:spacing w:after="0" w:line="240" w:lineRule="auto"/>
              <w:ind w:firstLine="567"/>
              <w:contextualSpacing/>
              <w:rPr>
                <w:sz w:val="24"/>
                <w:szCs w:val="24"/>
                <w:lang w:val="hy-AM"/>
              </w:rPr>
            </w:pPr>
          </w:p>
          <w:p w14:paraId="7EE413AE" w14:textId="77777777" w:rsidR="00ED6AD6" w:rsidRPr="00AB13FB" w:rsidRDefault="00ED6AD6" w:rsidP="00EB796F">
            <w:pPr>
              <w:spacing w:after="0" w:line="240" w:lineRule="auto"/>
              <w:ind w:firstLine="567"/>
              <w:contextualSpacing/>
              <w:rPr>
                <w:sz w:val="24"/>
                <w:szCs w:val="24"/>
                <w:lang w:val="hy-AM"/>
              </w:rPr>
            </w:pPr>
          </w:p>
          <w:p w14:paraId="76C46B89" w14:textId="77777777" w:rsidR="00ED6AD6" w:rsidRPr="00AB13FB" w:rsidRDefault="00ED6AD6" w:rsidP="00EB796F">
            <w:pPr>
              <w:spacing w:after="0" w:line="240" w:lineRule="auto"/>
              <w:ind w:firstLine="567"/>
              <w:contextualSpacing/>
              <w:rPr>
                <w:sz w:val="24"/>
                <w:szCs w:val="24"/>
                <w:lang w:val="hy-AM"/>
              </w:rPr>
            </w:pPr>
          </w:p>
          <w:p w14:paraId="09E041ED" w14:textId="77777777" w:rsidR="00ED6AD6" w:rsidRPr="00AB13FB" w:rsidRDefault="00ED6AD6" w:rsidP="00EB796F">
            <w:pPr>
              <w:spacing w:after="0" w:line="240" w:lineRule="auto"/>
              <w:ind w:firstLine="567"/>
              <w:contextualSpacing/>
              <w:rPr>
                <w:sz w:val="24"/>
                <w:szCs w:val="24"/>
                <w:lang w:val="hy-AM"/>
              </w:rPr>
            </w:pPr>
          </w:p>
          <w:p w14:paraId="765660C0" w14:textId="77777777" w:rsidR="00ED6AD6" w:rsidRPr="00AB13FB" w:rsidRDefault="00ED6AD6" w:rsidP="00EB796F">
            <w:pPr>
              <w:spacing w:after="0" w:line="240" w:lineRule="auto"/>
              <w:ind w:firstLine="567"/>
              <w:contextualSpacing/>
              <w:rPr>
                <w:sz w:val="24"/>
                <w:szCs w:val="24"/>
                <w:lang w:val="hy-AM"/>
              </w:rPr>
            </w:pPr>
          </w:p>
          <w:p w14:paraId="7839B6D2" w14:textId="77777777" w:rsidR="00ED6AD6" w:rsidRPr="00AB13FB" w:rsidRDefault="00ED6AD6" w:rsidP="00EB796F">
            <w:pPr>
              <w:spacing w:after="0" w:line="240" w:lineRule="auto"/>
              <w:ind w:firstLine="567"/>
              <w:contextualSpacing/>
              <w:rPr>
                <w:sz w:val="24"/>
                <w:szCs w:val="24"/>
                <w:lang w:val="hy-AM"/>
              </w:rPr>
            </w:pPr>
          </w:p>
          <w:p w14:paraId="5C808BA5" w14:textId="77777777" w:rsidR="00ED6AD6" w:rsidRPr="00AB13FB" w:rsidRDefault="00ED6AD6" w:rsidP="00EB796F">
            <w:pPr>
              <w:spacing w:after="0" w:line="240" w:lineRule="auto"/>
              <w:ind w:firstLine="567"/>
              <w:contextualSpacing/>
              <w:rPr>
                <w:sz w:val="24"/>
                <w:szCs w:val="24"/>
                <w:lang w:val="hy-AM"/>
              </w:rPr>
            </w:pPr>
          </w:p>
          <w:p w14:paraId="476EBCFE" w14:textId="77777777" w:rsidR="00ED6AD6" w:rsidRPr="00AB13FB" w:rsidRDefault="00ED6AD6" w:rsidP="00EB796F">
            <w:pPr>
              <w:spacing w:after="0" w:line="240" w:lineRule="auto"/>
              <w:ind w:firstLine="567"/>
              <w:contextualSpacing/>
              <w:rPr>
                <w:sz w:val="24"/>
                <w:szCs w:val="24"/>
                <w:lang w:val="hy-AM"/>
              </w:rPr>
            </w:pPr>
          </w:p>
          <w:p w14:paraId="271ADBEC" w14:textId="77777777" w:rsidR="00ED6AD6" w:rsidRPr="00AB13FB" w:rsidRDefault="00ED6AD6" w:rsidP="00EB796F">
            <w:pPr>
              <w:spacing w:after="0" w:line="240" w:lineRule="auto"/>
              <w:ind w:firstLine="567"/>
              <w:contextualSpacing/>
              <w:rPr>
                <w:sz w:val="24"/>
                <w:szCs w:val="24"/>
                <w:lang w:val="hy-AM"/>
              </w:rPr>
            </w:pPr>
          </w:p>
          <w:p w14:paraId="1C58A982" w14:textId="5CA6ED54" w:rsidR="00ED6AD6" w:rsidRPr="00AB13FB" w:rsidRDefault="00ED6AD6" w:rsidP="00A61AEE">
            <w:pPr>
              <w:spacing w:after="0" w:line="240" w:lineRule="auto"/>
              <w:contextualSpacing/>
              <w:rPr>
                <w:sz w:val="24"/>
                <w:szCs w:val="24"/>
                <w:lang w:val="hy-AM"/>
              </w:rPr>
            </w:pPr>
          </w:p>
        </w:tc>
      </w:tr>
      <w:tr w:rsidR="00AB13FB" w:rsidRPr="00AB13FB" w14:paraId="1C3AACB5" w14:textId="77777777" w:rsidTr="00AB13FB">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B218EA9" w14:textId="77777777" w:rsidR="00AB13FB" w:rsidRPr="00AB13FB" w:rsidRDefault="00AB13FB" w:rsidP="00EB796F">
            <w:pPr>
              <w:spacing w:line="240" w:lineRule="auto"/>
              <w:rPr>
                <w:b/>
                <w:bCs/>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016ACFAD" w14:textId="221A4926" w:rsidR="00AB13FB" w:rsidRPr="002C1452" w:rsidRDefault="00AB13FB" w:rsidP="00AB13FB">
            <w:pPr>
              <w:spacing w:before="0" w:line="240" w:lineRule="auto"/>
              <w:jc w:val="center"/>
              <w:rPr>
                <w:b/>
                <w:bCs/>
                <w:color w:val="000000"/>
                <w:sz w:val="24"/>
                <w:szCs w:val="24"/>
                <w:lang w:val="fr-FR"/>
              </w:rPr>
            </w:pPr>
            <w:r w:rsidRPr="00AB13FB">
              <w:rPr>
                <w:b/>
                <w:bCs/>
                <w:color w:val="000000"/>
                <w:sz w:val="24"/>
                <w:szCs w:val="24"/>
              </w:rPr>
              <w:t>ՀՀ</w:t>
            </w:r>
            <w:r w:rsidRPr="002C1452">
              <w:rPr>
                <w:b/>
                <w:bCs/>
                <w:color w:val="000000"/>
                <w:sz w:val="24"/>
                <w:szCs w:val="24"/>
                <w:lang w:val="fr-FR"/>
              </w:rPr>
              <w:t xml:space="preserve"> </w:t>
            </w:r>
            <w:r w:rsidRPr="00AB13FB">
              <w:rPr>
                <w:b/>
                <w:bCs/>
                <w:color w:val="000000"/>
                <w:sz w:val="24"/>
                <w:szCs w:val="24"/>
              </w:rPr>
              <w:t>ՎԱՐՉԱՊԵՏԻ</w:t>
            </w:r>
            <w:r w:rsidRPr="002C1452">
              <w:rPr>
                <w:b/>
                <w:bCs/>
                <w:color w:val="000000"/>
                <w:sz w:val="24"/>
                <w:szCs w:val="24"/>
                <w:lang w:val="fr-FR"/>
              </w:rPr>
              <w:t xml:space="preserve"> </w:t>
            </w:r>
            <w:r w:rsidRPr="00AB13FB">
              <w:rPr>
                <w:b/>
                <w:bCs/>
                <w:color w:val="000000"/>
                <w:sz w:val="24"/>
                <w:szCs w:val="24"/>
              </w:rPr>
              <w:t>ԱՇԽԱՏԱԿԱԶՄԻ</w:t>
            </w:r>
            <w:r w:rsidRPr="002C1452">
              <w:rPr>
                <w:b/>
                <w:bCs/>
                <w:color w:val="000000"/>
                <w:sz w:val="24"/>
                <w:szCs w:val="24"/>
                <w:lang w:val="fr-FR"/>
              </w:rPr>
              <w:t xml:space="preserve"> </w:t>
            </w:r>
            <w:r w:rsidRPr="00AB13FB">
              <w:rPr>
                <w:b/>
                <w:bCs/>
                <w:color w:val="000000"/>
                <w:sz w:val="24"/>
                <w:szCs w:val="24"/>
              </w:rPr>
              <w:t>ԻՐԱՎԱԲԱՆԱԿԱՆ</w:t>
            </w:r>
            <w:r w:rsidRPr="002C1452">
              <w:rPr>
                <w:b/>
                <w:bCs/>
                <w:color w:val="000000"/>
                <w:sz w:val="24"/>
                <w:szCs w:val="24"/>
                <w:lang w:val="fr-FR"/>
              </w:rPr>
              <w:t xml:space="preserve"> </w:t>
            </w:r>
            <w:r w:rsidRPr="00AB13FB">
              <w:rPr>
                <w:b/>
                <w:bCs/>
                <w:color w:val="000000"/>
                <w:sz w:val="24"/>
                <w:szCs w:val="24"/>
              </w:rPr>
              <w:t>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79ADD113" w14:textId="033AF2ED" w:rsidR="00AB13FB" w:rsidRPr="00AB13FB" w:rsidRDefault="00AB13FB" w:rsidP="00AB13FB">
            <w:pPr>
              <w:spacing w:before="0" w:line="240" w:lineRule="auto"/>
              <w:jc w:val="center"/>
              <w:rPr>
                <w:b/>
                <w:bCs/>
                <w:color w:val="000000"/>
                <w:sz w:val="24"/>
                <w:szCs w:val="24"/>
              </w:rPr>
            </w:pPr>
            <w:r w:rsidRPr="00AB13FB">
              <w:rPr>
                <w:b/>
                <w:bCs/>
                <w:color w:val="000000"/>
                <w:sz w:val="24"/>
                <w:szCs w:val="24"/>
              </w:rPr>
              <w:t>20</w:t>
            </w:r>
            <w:r w:rsidRPr="00AB13FB">
              <w:rPr>
                <w:rFonts w:ascii="MS Mincho" w:eastAsia="MS Mincho" w:hAnsi="MS Mincho" w:cs="MS Mincho" w:hint="eastAsia"/>
                <w:b/>
                <w:bCs/>
                <w:color w:val="000000"/>
                <w:sz w:val="24"/>
                <w:szCs w:val="24"/>
              </w:rPr>
              <w:t>․</w:t>
            </w:r>
            <w:r w:rsidRPr="00AB13FB">
              <w:rPr>
                <w:b/>
                <w:bCs/>
                <w:color w:val="000000"/>
                <w:sz w:val="24"/>
                <w:szCs w:val="24"/>
              </w:rPr>
              <w:t>04</w:t>
            </w:r>
            <w:r w:rsidRPr="00AB13FB">
              <w:rPr>
                <w:rFonts w:ascii="MS Mincho" w:eastAsia="MS Mincho" w:hAnsi="MS Mincho" w:cs="MS Mincho" w:hint="eastAsia"/>
                <w:b/>
                <w:bCs/>
                <w:color w:val="000000"/>
                <w:sz w:val="24"/>
                <w:szCs w:val="24"/>
              </w:rPr>
              <w:t>․</w:t>
            </w:r>
            <w:r w:rsidRPr="00AB13FB">
              <w:rPr>
                <w:b/>
                <w:bCs/>
                <w:color w:val="000000"/>
                <w:sz w:val="24"/>
                <w:szCs w:val="24"/>
              </w:rPr>
              <w:t>2026թ</w:t>
            </w:r>
            <w:r w:rsidRPr="00AB13FB">
              <w:rPr>
                <w:rFonts w:ascii="MS Mincho" w:eastAsia="MS Mincho" w:hAnsi="MS Mincho" w:cs="MS Mincho" w:hint="eastAsia"/>
                <w:b/>
                <w:bCs/>
                <w:color w:val="000000"/>
                <w:sz w:val="24"/>
                <w:szCs w:val="24"/>
              </w:rPr>
              <w:t>․</w:t>
            </w:r>
            <w:r w:rsidRPr="00AB13FB">
              <w:rPr>
                <w:b/>
                <w:bCs/>
                <w:color w:val="000000"/>
                <w:sz w:val="24"/>
                <w:szCs w:val="24"/>
              </w:rPr>
              <w:t xml:space="preserve"> 02/12.93/13093-2026</w:t>
            </w:r>
          </w:p>
        </w:tc>
      </w:tr>
      <w:tr w:rsidR="00AB13FB" w:rsidRPr="00A61AEE" w14:paraId="531E5D79" w14:textId="77777777" w:rsidTr="00E12ED0">
        <w:trPr>
          <w:trHeight w:val="588"/>
        </w:trPr>
        <w:tc>
          <w:tcPr>
            <w:tcW w:w="709" w:type="dxa"/>
            <w:tcBorders>
              <w:top w:val="single" w:sz="4" w:space="0" w:color="auto"/>
              <w:left w:val="single" w:sz="4" w:space="0" w:color="auto"/>
              <w:bottom w:val="single" w:sz="4" w:space="0" w:color="auto"/>
              <w:right w:val="single" w:sz="4" w:space="0" w:color="auto"/>
            </w:tcBorders>
          </w:tcPr>
          <w:p w14:paraId="5FCFF4E0" w14:textId="77777777" w:rsidR="00AB13FB" w:rsidRPr="00AB13FB" w:rsidRDefault="00AB13FB" w:rsidP="00EB796F">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47F2258B" w14:textId="1EEE0051" w:rsidR="00AB13FB" w:rsidRPr="00AB13FB" w:rsidRDefault="00AB13FB" w:rsidP="00AB13FB">
            <w:pPr>
              <w:shd w:val="clear" w:color="auto" w:fill="FFFFFF"/>
              <w:spacing w:after="0" w:line="240" w:lineRule="auto"/>
              <w:ind w:firstLine="284"/>
              <w:rPr>
                <w:rFonts w:cs="Sylfaen"/>
                <w:bCs/>
                <w:sz w:val="24"/>
                <w:szCs w:val="24"/>
                <w:lang w:val="hy-AM"/>
              </w:rPr>
            </w:pPr>
            <w:r w:rsidRPr="00AB13FB">
              <w:rPr>
                <w:rFonts w:cs="Sylfaen"/>
                <w:bCs/>
                <w:sz w:val="24"/>
                <w:szCs w:val="24"/>
                <w:lang w:val="hy-AM"/>
              </w:rPr>
              <w:t>ՀՀ հարկային օրենսգրքի 191-րդ հոդվածի 1.1-ին մասի համաձայն՝ ՀՀ-ում չգրանցված (չհաշվառված) բեռնատար ավտոտրանսպորտային միջոցներով ՀՀ ավտոմոբիլային ճանապարհներից օգտվելու համար ճանապարհային հարկի վճարումից</w:t>
            </w:r>
            <w:r w:rsidRPr="00AB13FB">
              <w:rPr>
                <w:rFonts w:ascii="Calibri" w:hAnsi="Calibri" w:cs="Calibri"/>
                <w:bCs/>
                <w:sz w:val="24"/>
                <w:szCs w:val="24"/>
                <w:lang w:val="hy-AM"/>
              </w:rPr>
              <w:t> </w:t>
            </w:r>
            <w:r w:rsidRPr="00AB13FB">
              <w:rPr>
                <w:rFonts w:cs="Sylfaen"/>
                <w:bCs/>
                <w:i/>
                <w:iCs/>
                <w:sz w:val="24"/>
                <w:szCs w:val="24"/>
                <w:lang w:val="hy-AM"/>
              </w:rPr>
              <w:t>փոխադարձության սկզբունքով</w:t>
            </w:r>
            <w:r w:rsidRPr="00AB13FB">
              <w:rPr>
                <w:rFonts w:ascii="Calibri" w:hAnsi="Calibri" w:cs="Calibri"/>
                <w:bCs/>
                <w:sz w:val="24"/>
                <w:szCs w:val="24"/>
                <w:lang w:val="hy-AM"/>
              </w:rPr>
              <w:t> </w:t>
            </w:r>
            <w:r w:rsidRPr="00AB13FB">
              <w:rPr>
                <w:rFonts w:cs="Sylfaen"/>
                <w:bCs/>
                <w:sz w:val="24"/>
                <w:szCs w:val="24"/>
                <w:lang w:val="hy-AM"/>
              </w:rPr>
              <w:t>կարող են ազատվել ՀՀ տարածքով երրորդ երկրների տարածք տարանցման նպատակով, ինչպես նաև առանց տարանցման ՀՀ տարածք մուտք գործող ճանապարհային հարկ վճարողները, կամ այդ հարկ վճարողների նկատմամբ</w:t>
            </w:r>
            <w:r w:rsidRPr="00AB13FB">
              <w:rPr>
                <w:rFonts w:ascii="Calibri" w:hAnsi="Calibri" w:cs="Calibri"/>
                <w:bCs/>
                <w:sz w:val="24"/>
                <w:szCs w:val="24"/>
                <w:lang w:val="hy-AM"/>
              </w:rPr>
              <w:t> </w:t>
            </w:r>
            <w:r w:rsidRPr="00AB13FB">
              <w:rPr>
                <w:rFonts w:cs="Sylfaen"/>
                <w:bCs/>
                <w:i/>
                <w:iCs/>
                <w:sz w:val="24"/>
                <w:szCs w:val="24"/>
                <w:lang w:val="hy-AM"/>
              </w:rPr>
              <w:t>փոխադարձության սկզբունքով</w:t>
            </w:r>
            <w:r w:rsidRPr="00AB13FB">
              <w:rPr>
                <w:rFonts w:ascii="Calibri" w:hAnsi="Calibri" w:cs="Calibri"/>
                <w:bCs/>
                <w:sz w:val="24"/>
                <w:szCs w:val="24"/>
                <w:lang w:val="hy-AM"/>
              </w:rPr>
              <w:t> </w:t>
            </w:r>
            <w:r w:rsidRPr="00AB13FB">
              <w:rPr>
                <w:rFonts w:cs="Sylfaen"/>
                <w:bCs/>
                <w:sz w:val="24"/>
                <w:szCs w:val="24"/>
                <w:lang w:val="hy-AM"/>
              </w:rPr>
              <w:t>կարող է կիրառվել ճանապարհային հարկի նվազ դրույքաչափ (...), մինչդեռ ներկայացված նախագծով չի որոշակիացվում նշված փոխադարձության սկզբունքի հավաստման մեխանիզմը:</w:t>
            </w:r>
          </w:p>
        </w:tc>
        <w:tc>
          <w:tcPr>
            <w:tcW w:w="4050" w:type="dxa"/>
            <w:tcBorders>
              <w:top w:val="single" w:sz="4" w:space="0" w:color="auto"/>
              <w:left w:val="single" w:sz="4" w:space="0" w:color="auto"/>
              <w:bottom w:val="single" w:sz="4" w:space="0" w:color="auto"/>
              <w:right w:val="single" w:sz="4" w:space="0" w:color="auto"/>
            </w:tcBorders>
          </w:tcPr>
          <w:p w14:paraId="01867D73" w14:textId="77777777" w:rsidR="002C1452" w:rsidRDefault="001962D1" w:rsidP="000233BC">
            <w:pPr>
              <w:spacing w:after="0" w:line="240" w:lineRule="auto"/>
              <w:ind w:firstLine="166"/>
              <w:contextualSpacing/>
              <w:rPr>
                <w:rFonts w:eastAsia="Calibri" w:cs="Sylfaen"/>
                <w:color w:val="191919"/>
                <w:sz w:val="24"/>
                <w:szCs w:val="24"/>
                <w:shd w:val="clear" w:color="auto" w:fill="FFFFFF"/>
                <w:lang w:val="hy-AM"/>
              </w:rPr>
            </w:pPr>
            <w:r w:rsidRPr="000233BC">
              <w:rPr>
                <w:rFonts w:eastAsia="Calibri" w:cs="Sylfaen"/>
                <w:color w:val="191919"/>
                <w:sz w:val="24"/>
                <w:szCs w:val="24"/>
                <w:shd w:val="clear" w:color="auto" w:fill="FFFFFF"/>
                <w:lang w:val="hy-AM"/>
              </w:rPr>
              <w:t>Որոշման նախագծով  փոխադարձության սկ</w:t>
            </w:r>
            <w:r w:rsidR="009A0CCF" w:rsidRPr="000233BC">
              <w:rPr>
                <w:rFonts w:eastAsia="Calibri" w:cs="Sylfaen"/>
                <w:color w:val="191919"/>
                <w:sz w:val="24"/>
                <w:szCs w:val="24"/>
                <w:shd w:val="clear" w:color="auto" w:fill="FFFFFF"/>
                <w:lang w:val="hy-AM"/>
              </w:rPr>
              <w:t>զբունքներ</w:t>
            </w:r>
            <w:r w:rsidR="000D686C" w:rsidRPr="000233BC">
              <w:rPr>
                <w:rFonts w:eastAsia="Calibri" w:cs="Sylfaen"/>
                <w:color w:val="191919"/>
                <w:sz w:val="24"/>
                <w:szCs w:val="24"/>
                <w:shd w:val="clear" w:color="auto" w:fill="FFFFFF"/>
                <w:lang w:val="hy-AM"/>
              </w:rPr>
              <w:t xml:space="preserve"> չեն սահմանվել, քանի որ դրանք ամրագրված են ՍԾՏՀ և ՏՆԵԿ կազմակերպությունների </w:t>
            </w:r>
            <w:r w:rsidR="000233BC" w:rsidRPr="000233BC">
              <w:rPr>
                <w:rFonts w:eastAsia="Calibri" w:cs="Sylfaen"/>
                <w:color w:val="191919"/>
                <w:sz w:val="24"/>
                <w:szCs w:val="24"/>
                <w:shd w:val="clear" w:color="auto" w:fill="FFFFFF"/>
                <w:lang w:val="hy-AM"/>
              </w:rPr>
              <w:t xml:space="preserve">շրջանակներում </w:t>
            </w:r>
            <w:r w:rsidR="002C1452">
              <w:rPr>
                <w:rFonts w:eastAsia="Calibri" w:cs="Sylfaen"/>
                <w:color w:val="191919"/>
                <w:sz w:val="24"/>
                <w:szCs w:val="24"/>
                <w:shd w:val="clear" w:color="auto" w:fill="FFFFFF"/>
                <w:lang w:val="hy-AM"/>
              </w:rPr>
              <w:t xml:space="preserve">անդամ պետությունների կողմից </w:t>
            </w:r>
            <w:r w:rsidR="000233BC" w:rsidRPr="000233BC">
              <w:rPr>
                <w:rFonts w:eastAsia="Calibri" w:cs="Sylfaen"/>
                <w:color w:val="191919"/>
                <w:sz w:val="24"/>
                <w:szCs w:val="24"/>
                <w:shd w:val="clear" w:color="auto" w:fill="FFFFFF"/>
                <w:lang w:val="hy-AM"/>
              </w:rPr>
              <w:t xml:space="preserve">ձեռք բերված պայմանավորվածությունների համաձայն։ Մասնավորապես՝ </w:t>
            </w:r>
            <w:r w:rsidR="000D686C" w:rsidRPr="00A0076B">
              <w:rPr>
                <w:rFonts w:eastAsia="Calibri" w:cs="Sylfaen"/>
                <w:color w:val="191919"/>
                <w:sz w:val="24"/>
                <w:szCs w:val="24"/>
                <w:shd w:val="clear" w:color="auto" w:fill="FFFFFF"/>
                <w:lang w:val="hy-AM"/>
              </w:rPr>
              <w:t>«BSEC Permit» ձևաթղթով մուտք գործող բեռնափոխադրողների համար պետք է ապահովվեն նույն արտոնությունները</w:t>
            </w:r>
            <w:r w:rsidR="000D686C">
              <w:rPr>
                <w:rFonts w:eastAsia="Calibri" w:cs="Sylfaen"/>
                <w:color w:val="191919"/>
                <w:sz w:val="24"/>
                <w:szCs w:val="24"/>
                <w:shd w:val="clear" w:color="auto" w:fill="FFFFFF"/>
                <w:lang w:val="hy-AM"/>
              </w:rPr>
              <w:t>, քանի որ</w:t>
            </w:r>
            <w:r w:rsidR="000D686C" w:rsidRPr="00A0076B">
              <w:rPr>
                <w:rFonts w:eastAsia="Calibri" w:cs="Sylfaen"/>
                <w:color w:val="191919"/>
                <w:sz w:val="24"/>
                <w:szCs w:val="24"/>
                <w:shd w:val="clear" w:color="auto" w:fill="FFFFFF"/>
                <w:lang w:val="hy-AM"/>
              </w:rPr>
              <w:t xml:space="preserve"> ՍԾՏՀԿ Հուշագրի 2-րդ հոդվածի համաձայն՝ Հուշագրի կողմերը չպետք է ձեռնարկեն միջոցներ, որոնք սահմանում են ավելի քիչ բարենպաստ պայմաններ, քան նախատեսված են գործող երկկողմ համաձայնագրերով:</w:t>
            </w:r>
          </w:p>
          <w:p w14:paraId="2F971C1D" w14:textId="669E07DA" w:rsidR="000D686C" w:rsidRPr="000233BC" w:rsidRDefault="000D686C" w:rsidP="000233BC">
            <w:pPr>
              <w:spacing w:after="160" w:line="240" w:lineRule="auto"/>
              <w:ind w:firstLine="709"/>
              <w:rPr>
                <w:rFonts w:eastAsia="Calibri" w:cs="Sylfaen"/>
                <w:color w:val="191919"/>
                <w:sz w:val="24"/>
                <w:szCs w:val="24"/>
                <w:shd w:val="clear" w:color="auto" w:fill="FFFFFF"/>
                <w:lang w:val="hy-AM"/>
              </w:rPr>
            </w:pPr>
            <w:r w:rsidRPr="00A0076B">
              <w:rPr>
                <w:rFonts w:eastAsia="Calibri" w:cs="Sylfaen"/>
                <w:color w:val="191919"/>
                <w:sz w:val="24"/>
                <w:szCs w:val="24"/>
                <w:shd w:val="clear" w:color="auto" w:fill="FFFFFF"/>
                <w:lang w:val="hy-AM"/>
              </w:rPr>
              <w:t xml:space="preserve">Նկատի ունենալով, որ </w:t>
            </w:r>
            <w:r>
              <w:rPr>
                <w:rFonts w:eastAsia="Calibri" w:cs="Sylfaen"/>
                <w:color w:val="191919"/>
                <w:sz w:val="24"/>
                <w:szCs w:val="24"/>
                <w:shd w:val="clear" w:color="auto" w:fill="FFFFFF"/>
                <w:lang w:val="hy-AM"/>
              </w:rPr>
              <w:t>ՍԾՏՀ կազմակերպության անդամ պետությունների</w:t>
            </w:r>
            <w:r w:rsidRPr="00A0076B">
              <w:rPr>
                <w:rFonts w:eastAsia="Calibri" w:cs="Sylfaen"/>
                <w:color w:val="191919"/>
                <w:sz w:val="24"/>
                <w:szCs w:val="24"/>
                <w:shd w:val="clear" w:color="auto" w:fill="FFFFFF"/>
                <w:lang w:val="hy-AM"/>
              </w:rPr>
              <w:t xml:space="preserve"> տարածքով իրականացվող բեռնափոխադրումների </w:t>
            </w:r>
            <w:r w:rsidRPr="00A0076B">
              <w:rPr>
                <w:rFonts w:eastAsia="Calibri" w:cs="Sylfaen"/>
                <w:color w:val="191919"/>
                <w:sz w:val="24"/>
                <w:szCs w:val="24"/>
                <w:shd w:val="clear" w:color="auto" w:fill="FFFFFF"/>
                <w:lang w:val="hy-AM"/>
              </w:rPr>
              <w:lastRenderedPageBreak/>
              <w:t>պարագայում հայկական</w:t>
            </w:r>
            <w:r>
              <w:rPr>
                <w:rFonts w:eastAsia="Calibri" w:cs="Sylfaen"/>
                <w:color w:val="191919"/>
                <w:sz w:val="24"/>
                <w:szCs w:val="24"/>
                <w:shd w:val="clear" w:color="auto" w:fill="FFFFFF"/>
                <w:lang w:val="hy-AM"/>
              </w:rPr>
              <w:t xml:space="preserve"> փոխադրողների</w:t>
            </w:r>
            <w:r w:rsidRPr="00A0076B">
              <w:rPr>
                <w:rFonts w:eastAsia="Calibri" w:cs="Sylfaen"/>
                <w:color w:val="191919"/>
                <w:sz w:val="24"/>
                <w:szCs w:val="24"/>
                <w:shd w:val="clear" w:color="auto" w:fill="FFFFFF"/>
                <w:lang w:val="hy-AM"/>
              </w:rPr>
              <w:t>ց ճանապարհային հարկ չի գանձվում</w:t>
            </w:r>
            <w:r>
              <w:rPr>
                <w:rFonts w:eastAsia="Calibri" w:cs="Sylfaen"/>
                <w:color w:val="191919"/>
                <w:sz w:val="24"/>
                <w:szCs w:val="24"/>
                <w:shd w:val="clear" w:color="auto" w:fill="FFFFFF"/>
                <w:lang w:val="hy-AM"/>
              </w:rPr>
              <w:t>՝</w:t>
            </w:r>
            <w:r w:rsidRPr="00A0076B">
              <w:rPr>
                <w:rFonts w:eastAsia="Calibri" w:cs="Sylfaen"/>
                <w:color w:val="191919"/>
                <w:sz w:val="24"/>
                <w:szCs w:val="24"/>
                <w:shd w:val="clear" w:color="auto" w:fill="FFFFFF"/>
                <w:lang w:val="hy-AM"/>
              </w:rPr>
              <w:t xml:space="preserve"> հայկական կողմից Համակարգի անդամների նկատմամբ գանձումները հակասություն են առաջացնում փոխադարձության սկզբունքի համատեքստում:</w:t>
            </w:r>
          </w:p>
        </w:tc>
      </w:tr>
      <w:tr w:rsidR="00AB13FB" w:rsidRPr="00AB13FB" w14:paraId="383F87E5" w14:textId="77777777" w:rsidTr="00AB13FB">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4E5FA5C" w14:textId="77777777" w:rsidR="00AB13FB" w:rsidRPr="00AB13FB" w:rsidRDefault="00AB13FB" w:rsidP="00AB13FB">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tcPr>
          <w:p w14:paraId="35C28C31" w14:textId="62CBA68E" w:rsidR="00AB13FB" w:rsidRPr="002C1452" w:rsidRDefault="00AB13FB" w:rsidP="00AB13FB">
            <w:pPr>
              <w:spacing w:before="0" w:line="240" w:lineRule="auto"/>
              <w:jc w:val="center"/>
              <w:rPr>
                <w:b/>
                <w:bCs/>
                <w:color w:val="000000"/>
                <w:sz w:val="24"/>
                <w:szCs w:val="24"/>
                <w:lang w:val="fr-FR"/>
              </w:rPr>
            </w:pPr>
            <w:r w:rsidRPr="00AB13FB">
              <w:rPr>
                <w:b/>
                <w:bCs/>
                <w:color w:val="000000"/>
                <w:sz w:val="24"/>
                <w:szCs w:val="24"/>
              </w:rPr>
              <w:t>Վարչապետի</w:t>
            </w:r>
            <w:r w:rsidRPr="002C1452">
              <w:rPr>
                <w:b/>
                <w:bCs/>
                <w:color w:val="000000"/>
                <w:sz w:val="24"/>
                <w:szCs w:val="24"/>
                <w:lang w:val="fr-FR"/>
              </w:rPr>
              <w:t xml:space="preserve"> </w:t>
            </w:r>
            <w:r w:rsidRPr="00AB13FB">
              <w:rPr>
                <w:b/>
                <w:bCs/>
                <w:color w:val="000000"/>
                <w:sz w:val="24"/>
                <w:szCs w:val="24"/>
              </w:rPr>
              <w:t>աշխատակազմի</w:t>
            </w:r>
            <w:r w:rsidRPr="002C1452">
              <w:rPr>
                <w:b/>
                <w:bCs/>
                <w:color w:val="000000"/>
                <w:sz w:val="24"/>
                <w:szCs w:val="24"/>
                <w:lang w:val="fr-FR"/>
              </w:rPr>
              <w:t xml:space="preserve"> </w:t>
            </w:r>
            <w:r w:rsidRPr="00AB13FB">
              <w:rPr>
                <w:b/>
                <w:bCs/>
                <w:color w:val="000000"/>
                <w:sz w:val="24"/>
                <w:szCs w:val="24"/>
              </w:rPr>
              <w:t>տարածքային</w:t>
            </w:r>
            <w:r w:rsidRPr="002C1452">
              <w:rPr>
                <w:b/>
                <w:bCs/>
                <w:color w:val="000000"/>
                <w:sz w:val="24"/>
                <w:szCs w:val="24"/>
                <w:lang w:val="fr-FR"/>
              </w:rPr>
              <w:t xml:space="preserve"> </w:t>
            </w:r>
            <w:r w:rsidRPr="00AB13FB">
              <w:rPr>
                <w:b/>
                <w:bCs/>
                <w:color w:val="000000"/>
                <w:sz w:val="24"/>
                <w:szCs w:val="24"/>
              </w:rPr>
              <w:t>զարգացման</w:t>
            </w:r>
            <w:r w:rsidRPr="002C1452">
              <w:rPr>
                <w:b/>
                <w:bCs/>
                <w:color w:val="000000"/>
                <w:sz w:val="24"/>
                <w:szCs w:val="24"/>
                <w:lang w:val="fr-FR"/>
              </w:rPr>
              <w:t xml:space="preserve"> </w:t>
            </w:r>
            <w:r w:rsidRPr="00AB13FB">
              <w:rPr>
                <w:b/>
                <w:bCs/>
                <w:color w:val="000000"/>
                <w:sz w:val="24"/>
                <w:szCs w:val="24"/>
              </w:rPr>
              <w:t>և</w:t>
            </w:r>
            <w:r w:rsidRPr="002C1452">
              <w:rPr>
                <w:b/>
                <w:bCs/>
                <w:color w:val="000000"/>
                <w:sz w:val="24"/>
                <w:szCs w:val="24"/>
                <w:lang w:val="fr-FR"/>
              </w:rPr>
              <w:t xml:space="preserve"> </w:t>
            </w:r>
            <w:r w:rsidRPr="00AB13FB">
              <w:rPr>
                <w:b/>
                <w:bCs/>
                <w:color w:val="000000"/>
                <w:sz w:val="24"/>
                <w:szCs w:val="24"/>
              </w:rPr>
              <w:t>շրջակա</w:t>
            </w:r>
            <w:r w:rsidRPr="002C1452">
              <w:rPr>
                <w:b/>
                <w:bCs/>
                <w:color w:val="000000"/>
                <w:sz w:val="24"/>
                <w:szCs w:val="24"/>
                <w:lang w:val="fr-FR"/>
              </w:rPr>
              <w:t xml:space="preserve"> </w:t>
            </w:r>
            <w:r w:rsidRPr="00AB13FB">
              <w:rPr>
                <w:b/>
                <w:bCs/>
                <w:color w:val="000000"/>
                <w:sz w:val="24"/>
                <w:szCs w:val="24"/>
              </w:rPr>
              <w:t>միջավայրի</w:t>
            </w:r>
            <w:r w:rsidRPr="002C1452">
              <w:rPr>
                <w:b/>
                <w:bCs/>
                <w:color w:val="000000"/>
                <w:sz w:val="24"/>
                <w:szCs w:val="24"/>
                <w:lang w:val="fr-FR"/>
              </w:rPr>
              <w:t xml:space="preserve"> </w:t>
            </w:r>
            <w:r w:rsidRPr="00AB13FB">
              <w:rPr>
                <w:b/>
                <w:bCs/>
                <w:color w:val="000000"/>
                <w:sz w:val="24"/>
                <w:szCs w:val="24"/>
              </w:rPr>
              <w:t>հարցերի</w:t>
            </w:r>
            <w:r w:rsidRPr="002C1452">
              <w:rPr>
                <w:b/>
                <w:bCs/>
                <w:color w:val="000000"/>
                <w:sz w:val="24"/>
                <w:szCs w:val="24"/>
                <w:lang w:val="fr-FR"/>
              </w:rPr>
              <w:t xml:space="preserve"> </w:t>
            </w:r>
            <w:r w:rsidRPr="00AB13FB">
              <w:rPr>
                <w:b/>
                <w:bCs/>
                <w:color w:val="000000"/>
                <w:sz w:val="24"/>
                <w:szCs w:val="24"/>
              </w:rPr>
              <w:t>վարչություն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tcPr>
          <w:p w14:paraId="0388F584" w14:textId="6CCBE97C" w:rsidR="00AB13FB" w:rsidRDefault="00AB13FB" w:rsidP="00AB13FB">
            <w:pPr>
              <w:spacing w:after="0" w:line="240" w:lineRule="auto"/>
              <w:ind w:firstLine="166"/>
              <w:contextualSpacing/>
              <w:rPr>
                <w:sz w:val="24"/>
                <w:szCs w:val="24"/>
                <w:lang w:val="hy-AM"/>
              </w:rPr>
            </w:pPr>
            <w:r w:rsidRPr="00AB13FB">
              <w:rPr>
                <w:b/>
                <w:bCs/>
                <w:color w:val="000000"/>
                <w:sz w:val="24"/>
                <w:szCs w:val="24"/>
              </w:rPr>
              <w:t>20</w:t>
            </w:r>
            <w:r w:rsidRPr="00AB13FB">
              <w:rPr>
                <w:rFonts w:ascii="MS Mincho" w:eastAsia="MS Mincho" w:hAnsi="MS Mincho" w:cs="MS Mincho" w:hint="eastAsia"/>
                <w:b/>
                <w:bCs/>
                <w:color w:val="000000"/>
                <w:sz w:val="24"/>
                <w:szCs w:val="24"/>
              </w:rPr>
              <w:t>․</w:t>
            </w:r>
            <w:r w:rsidRPr="00AB13FB">
              <w:rPr>
                <w:b/>
                <w:bCs/>
                <w:color w:val="000000"/>
                <w:sz w:val="24"/>
                <w:szCs w:val="24"/>
              </w:rPr>
              <w:t>04</w:t>
            </w:r>
            <w:r w:rsidRPr="00AB13FB">
              <w:rPr>
                <w:rFonts w:ascii="MS Mincho" w:eastAsia="MS Mincho" w:hAnsi="MS Mincho" w:cs="MS Mincho" w:hint="eastAsia"/>
                <w:b/>
                <w:bCs/>
                <w:color w:val="000000"/>
                <w:sz w:val="24"/>
                <w:szCs w:val="24"/>
              </w:rPr>
              <w:t>․</w:t>
            </w:r>
            <w:r w:rsidRPr="00AB13FB">
              <w:rPr>
                <w:b/>
                <w:bCs/>
                <w:color w:val="000000"/>
                <w:sz w:val="24"/>
                <w:szCs w:val="24"/>
              </w:rPr>
              <w:t>2026թ</w:t>
            </w:r>
            <w:r w:rsidRPr="00AB13FB">
              <w:rPr>
                <w:rFonts w:ascii="MS Mincho" w:eastAsia="MS Mincho" w:hAnsi="MS Mincho" w:cs="MS Mincho" w:hint="eastAsia"/>
                <w:b/>
                <w:bCs/>
                <w:color w:val="000000"/>
                <w:sz w:val="24"/>
                <w:szCs w:val="24"/>
              </w:rPr>
              <w:t>․</w:t>
            </w:r>
            <w:r w:rsidRPr="00AB13FB">
              <w:rPr>
                <w:b/>
                <w:bCs/>
                <w:color w:val="000000"/>
                <w:sz w:val="24"/>
                <w:szCs w:val="24"/>
              </w:rPr>
              <w:t xml:space="preserve"> 02/12.93/13093-2026</w:t>
            </w:r>
          </w:p>
        </w:tc>
      </w:tr>
      <w:tr w:rsidR="002C1452" w:rsidRPr="002C1452" w14:paraId="4D2B5C67" w14:textId="77777777" w:rsidTr="00E12ED0">
        <w:trPr>
          <w:trHeight w:val="588"/>
        </w:trPr>
        <w:tc>
          <w:tcPr>
            <w:tcW w:w="709" w:type="dxa"/>
            <w:tcBorders>
              <w:top w:val="single" w:sz="4" w:space="0" w:color="auto"/>
              <w:left w:val="single" w:sz="4" w:space="0" w:color="auto"/>
              <w:bottom w:val="single" w:sz="4" w:space="0" w:color="auto"/>
              <w:right w:val="single" w:sz="4" w:space="0" w:color="auto"/>
            </w:tcBorders>
          </w:tcPr>
          <w:p w14:paraId="221F9DB4" w14:textId="77777777" w:rsidR="002C1452" w:rsidRPr="00AB13FB" w:rsidRDefault="002C1452" w:rsidP="002C1452">
            <w:pPr>
              <w:spacing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14:paraId="12A20D33" w14:textId="77777777" w:rsidR="002C1452" w:rsidRPr="002C1452" w:rsidRDefault="002C1452" w:rsidP="002C1452">
            <w:pPr>
              <w:pStyle w:val="ListParagraph"/>
              <w:numPr>
                <w:ilvl w:val="0"/>
                <w:numId w:val="5"/>
              </w:numPr>
              <w:tabs>
                <w:tab w:val="left" w:pos="1890"/>
              </w:tabs>
              <w:suppressAutoHyphens/>
              <w:spacing w:line="259" w:lineRule="auto"/>
              <w:ind w:left="0" w:firstLine="1080"/>
              <w:jc w:val="both"/>
              <w:rPr>
                <w:rFonts w:ascii="GHEA Grapalat" w:hAnsi="GHEA Grapalat"/>
                <w:b/>
                <w:i/>
                <w:color w:val="000000"/>
                <w:u w:val="single"/>
                <w:shd w:val="clear" w:color="auto" w:fill="FFFFFF"/>
                <w:lang w:val="hy-AM"/>
              </w:rPr>
            </w:pPr>
            <w:r w:rsidRPr="005D77B5">
              <w:rPr>
                <w:rFonts w:ascii="GHEA Grapalat" w:hAnsi="GHEA Grapalat"/>
                <w:color w:val="000000"/>
                <w:shd w:val="clear" w:color="auto" w:fill="FFFFFF"/>
                <w:lang w:val="hy-AM"/>
              </w:rPr>
              <w:t xml:space="preserve">Հարկային օրենսգրքի 191-րդ հոդվածի 1.1-ին մասի համաձայն՝ 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ճանապարհային հարկի վճարումից փոխադարձության սկզբունքով կարող են ազատվել Հայաստանի Հանրապետության տարածքով երրորդ երկրների տարածք տարանցման նպատակով, ինչպես նաև առանց տարանցման Հայաստանի Հանրապետության տարածք մուտք գործող ճանապարհային հարկ վճարողները, կամ այդ հարկ վճարողների նկատմամբ </w:t>
            </w:r>
            <w:r w:rsidRPr="005D77B5">
              <w:rPr>
                <w:rFonts w:ascii="GHEA Grapalat" w:hAnsi="GHEA Grapalat"/>
                <w:b/>
                <w:i/>
                <w:color w:val="000000"/>
                <w:u w:val="single"/>
                <w:shd w:val="clear" w:color="auto" w:fill="FFFFFF"/>
                <w:lang w:val="hy-AM"/>
              </w:rPr>
              <w:t>փոխադարձության սկզբունքով</w:t>
            </w:r>
            <w:r w:rsidRPr="005D77B5">
              <w:rPr>
                <w:rFonts w:ascii="GHEA Grapalat" w:hAnsi="GHEA Grapalat"/>
                <w:color w:val="000000"/>
                <w:shd w:val="clear" w:color="auto" w:fill="FFFFFF"/>
                <w:lang w:val="hy-AM"/>
              </w:rPr>
              <w:t xml:space="preserve"> կարող է կիրառվել ճանապարհային հարկի նվազ դրույքաչափ այն դեպքում, երբ Կառավարությունը սահմանի բեռնատար տրանսպորտային միջոցների գրանցման (հաշվառման) երկիրը, տեսակը, քանակը, իսկ նվազ դրույքաչափ կիրառելու նպատակով՝ նաև ճանապարհային հարկի դրույքաչափի նվազեցման չափը կամ նվազեցված դրույքաչափը: Մինչդեռ, հարկ է նկատի ունենալ, որ Նախագծով նախատեսվում է Սևծովյան տնտեսական համագործակցության կազմակերպության (ՍԾՏՀ) և Տրանսպորտի նախարարների եվրոպական կոնֆերանսի (ՏՆԵԿ) անդամ պետություններից, որոնց բեռնափոխադրողները «BSEC Permit» և «CEMT» բազմակողմ քվոտայի համակարգերում միջպետական բեռնափոխադրումներ </w:t>
            </w:r>
            <w:r w:rsidRPr="005D77B5">
              <w:rPr>
                <w:rFonts w:ascii="GHEA Grapalat" w:hAnsi="GHEA Grapalat"/>
                <w:color w:val="000000"/>
                <w:shd w:val="clear" w:color="auto" w:fill="FFFFFF"/>
                <w:lang w:val="hy-AM"/>
              </w:rPr>
              <w:lastRenderedPageBreak/>
              <w:t xml:space="preserve">իրականացնելիս Հայաստանի Հանրապետություն մուտք են գործում համապատասխանաբար «BSEC Permit» և «CEMT» թույլտվություններով՝ Հայաստանի Հանրապետության ավտոմոբիլային ճանապարհներից օգտվելիս ճանապարհային հարկ վճարողներին  անսահմանափակ ազատել ճանապարհային հարկի վճարումից՝ </w:t>
            </w:r>
            <w:r w:rsidRPr="005D77B5">
              <w:rPr>
                <w:rFonts w:ascii="GHEA Grapalat" w:hAnsi="GHEA Grapalat"/>
                <w:b/>
                <w:i/>
                <w:color w:val="000000"/>
                <w:u w:val="single"/>
                <w:shd w:val="clear" w:color="auto" w:fill="FFFFFF"/>
                <w:lang w:val="hy-AM"/>
              </w:rPr>
              <w:t xml:space="preserve">առանց փոխադարձությանը վերաբերելի կարգավորումներ սահմանելու։ </w:t>
            </w:r>
            <w:r w:rsidRPr="00D6779F">
              <w:rPr>
                <w:rFonts w:ascii="GHEA Grapalat" w:hAnsi="GHEA Grapalat"/>
                <w:b/>
                <w:i/>
                <w:color w:val="000000"/>
                <w:u w:val="single"/>
                <w:shd w:val="clear" w:color="auto" w:fill="FFFFFF"/>
                <w:lang w:val="hy-AM"/>
              </w:rPr>
              <w:t xml:space="preserve"> </w:t>
            </w:r>
            <w:r>
              <w:rPr>
                <w:rFonts w:ascii="GHEA Grapalat" w:hAnsi="GHEA Grapalat"/>
                <w:color w:val="000000"/>
                <w:shd w:val="clear" w:color="auto" w:fill="FFFFFF"/>
                <w:lang w:val="hy-AM"/>
              </w:rPr>
              <w:t>Առաջարկում ենք Նախագծով նախատեսվող կարգավորումները համապատասխանեցնել Հարկային օրենսգրքի համապատասխան դրույթին։</w:t>
            </w:r>
          </w:p>
          <w:p w14:paraId="6DE11D24" w14:textId="77777777" w:rsidR="002C1452" w:rsidRDefault="002C1452" w:rsidP="002C1452">
            <w:pPr>
              <w:pStyle w:val="ListParagraph"/>
              <w:numPr>
                <w:ilvl w:val="0"/>
                <w:numId w:val="5"/>
              </w:numPr>
              <w:tabs>
                <w:tab w:val="left" w:pos="1080"/>
                <w:tab w:val="left" w:pos="1440"/>
              </w:tabs>
              <w:suppressAutoHyphens/>
              <w:spacing w:line="259" w:lineRule="auto"/>
              <w:ind w:left="0" w:firstLine="108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Համաձայն </w:t>
            </w:r>
            <w:r w:rsidRPr="008B5740">
              <w:rPr>
                <w:rFonts w:ascii="GHEA Grapalat" w:hAnsi="GHEA Grapalat"/>
                <w:color w:val="000000"/>
                <w:shd w:val="clear" w:color="auto" w:fill="FFFFFF"/>
                <w:lang w:val="hy-AM"/>
              </w:rPr>
              <w:t>Հարկային օրենսգրքի 191-րդ հոդվածի 1.1-ին մասի</w:t>
            </w:r>
            <w:r>
              <w:rPr>
                <w:rFonts w:ascii="GHEA Grapalat" w:hAnsi="GHEA Grapalat"/>
                <w:color w:val="000000"/>
                <w:shd w:val="clear" w:color="auto" w:fill="FFFFFF"/>
                <w:lang w:val="hy-AM"/>
              </w:rPr>
              <w:t xml:space="preserve">՝ </w:t>
            </w:r>
            <w:r w:rsidRPr="008B5740">
              <w:rPr>
                <w:rFonts w:ascii="GHEA Grapalat" w:hAnsi="GHEA Grapalat"/>
                <w:color w:val="000000"/>
                <w:shd w:val="clear" w:color="auto" w:fill="FFFFFF"/>
                <w:lang w:val="hy-AM"/>
              </w:rPr>
              <w:t xml:space="preserve">Կառավարությունը </w:t>
            </w:r>
            <w:r>
              <w:rPr>
                <w:rFonts w:ascii="GHEA Grapalat" w:hAnsi="GHEA Grapalat"/>
                <w:color w:val="000000"/>
                <w:shd w:val="clear" w:color="auto" w:fill="FFFFFF"/>
                <w:lang w:val="hy-AM"/>
              </w:rPr>
              <w:t>սահմանում է</w:t>
            </w:r>
            <w:r w:rsidRPr="008B5740">
              <w:rPr>
                <w:rFonts w:ascii="GHEA Grapalat" w:hAnsi="GHEA Grapalat"/>
                <w:color w:val="000000"/>
                <w:shd w:val="clear" w:color="auto" w:fill="FFFFFF"/>
                <w:lang w:val="hy-AM"/>
              </w:rPr>
              <w:t xml:space="preserve"> բեռնատար տրանսպորտային միջոցների </w:t>
            </w:r>
            <w:r w:rsidRPr="006501F2">
              <w:rPr>
                <w:rFonts w:ascii="GHEA Grapalat" w:hAnsi="GHEA Grapalat"/>
                <w:b/>
                <w:i/>
                <w:color w:val="000000"/>
                <w:u w:val="single"/>
                <w:shd w:val="clear" w:color="auto" w:fill="FFFFFF"/>
                <w:lang w:val="hy-AM"/>
              </w:rPr>
              <w:t>գրանցման (հաշվառման) երկիրը, տեսակը, քանակը,</w:t>
            </w:r>
            <w:r w:rsidRPr="008B5740">
              <w:rPr>
                <w:rFonts w:ascii="GHEA Grapalat" w:hAnsi="GHEA Grapalat"/>
                <w:color w:val="000000"/>
                <w:shd w:val="clear" w:color="auto" w:fill="FFFFFF"/>
                <w:lang w:val="hy-AM"/>
              </w:rPr>
              <w:t xml:space="preserve"> իսկ նվազ դրույքաչափ կիրառելու նպատակով՝ նաև ճանապարհային հարկի դրույքաչափի նվազեցման չափը կամ նվազեցված դրույքաչափը</w:t>
            </w:r>
            <w:r>
              <w:rPr>
                <w:rFonts w:ascii="GHEA Grapalat" w:hAnsi="GHEA Grapalat"/>
                <w:color w:val="000000"/>
                <w:shd w:val="clear" w:color="auto" w:fill="FFFFFF"/>
                <w:lang w:val="hy-AM"/>
              </w:rPr>
              <w:t xml:space="preserve">։ Մինչդեռ, Նախագծով նախատեսվում է վերոնշյալից զատ սահմանել նաև համապատասխան </w:t>
            </w:r>
            <w:r w:rsidRPr="006501F2">
              <w:rPr>
                <w:rFonts w:ascii="GHEA Grapalat" w:hAnsi="GHEA Grapalat"/>
                <w:b/>
                <w:i/>
                <w:color w:val="000000"/>
                <w:u w:val="single"/>
                <w:shd w:val="clear" w:color="auto" w:fill="FFFFFF"/>
                <w:lang w:val="hy-AM"/>
              </w:rPr>
              <w:t>թույլտվությունների տեսակները</w:t>
            </w:r>
            <w:r>
              <w:rPr>
                <w:rFonts w:ascii="GHEA Grapalat" w:hAnsi="GHEA Grapalat"/>
                <w:color w:val="000000"/>
                <w:shd w:val="clear" w:color="auto" w:fill="FFFFFF"/>
                <w:lang w:val="hy-AM"/>
              </w:rPr>
              <w:t xml:space="preserve">, որոնց առկայության դեպքում միայն կարող են </w:t>
            </w:r>
            <w:r w:rsidRPr="008B5740">
              <w:rPr>
                <w:rFonts w:ascii="GHEA Grapalat" w:hAnsi="GHEA Grapalat"/>
                <w:color w:val="000000"/>
                <w:shd w:val="clear" w:color="auto" w:fill="FFFFFF"/>
                <w:lang w:val="hy-AM"/>
              </w:rPr>
              <w:t>ճանապարհային հարկ վճարողն</w:t>
            </w:r>
            <w:r>
              <w:rPr>
                <w:rFonts w:ascii="GHEA Grapalat" w:hAnsi="GHEA Grapalat"/>
                <w:color w:val="000000"/>
                <w:shd w:val="clear" w:color="auto" w:fill="FFFFFF"/>
                <w:lang w:val="hy-AM"/>
              </w:rPr>
              <w:t xml:space="preserve">երը ազատվել </w:t>
            </w:r>
            <w:r w:rsidRPr="008B5740">
              <w:rPr>
                <w:rFonts w:ascii="GHEA Grapalat" w:hAnsi="GHEA Grapalat"/>
                <w:color w:val="000000"/>
                <w:shd w:val="clear" w:color="auto" w:fill="FFFFFF"/>
                <w:lang w:val="hy-AM"/>
              </w:rPr>
              <w:t>ճանապարհային հարկի վճարումից</w:t>
            </w:r>
            <w:r>
              <w:rPr>
                <w:rFonts w:ascii="GHEA Grapalat" w:hAnsi="GHEA Grapalat"/>
                <w:color w:val="000000"/>
                <w:shd w:val="clear" w:color="auto" w:fill="FFFFFF"/>
                <w:lang w:val="hy-AM"/>
              </w:rPr>
              <w:t>։ Ուստի՝ առաջարկում ենք Նախագծի կարգավորման շրջանակները համապատասխանեցնել վերոնշյալ օրենքով սահմանված դրույթներին։</w:t>
            </w:r>
          </w:p>
          <w:p w14:paraId="7027D015" w14:textId="77777777" w:rsidR="002C1452" w:rsidRPr="002C1452" w:rsidRDefault="002C1452" w:rsidP="002C1452">
            <w:pPr>
              <w:tabs>
                <w:tab w:val="left" w:pos="1080"/>
                <w:tab w:val="left" w:pos="1890"/>
              </w:tabs>
              <w:suppressAutoHyphens/>
              <w:spacing w:after="0"/>
              <w:rPr>
                <w:color w:val="000000"/>
                <w:sz w:val="24"/>
                <w:szCs w:val="24"/>
                <w:shd w:val="clear" w:color="auto" w:fill="FFFFFF"/>
                <w:lang w:val="hy-AM"/>
              </w:rPr>
            </w:pPr>
            <w:r w:rsidRPr="00AB13FB">
              <w:rPr>
                <w:color w:val="000000"/>
                <w:sz w:val="24"/>
                <w:szCs w:val="24"/>
                <w:shd w:val="clear" w:color="auto" w:fill="FFFFFF"/>
                <w:lang w:val="hy-AM"/>
              </w:rPr>
              <w:tab/>
            </w:r>
            <w:r w:rsidRPr="002C1452">
              <w:rPr>
                <w:color w:val="000000"/>
                <w:sz w:val="24"/>
                <w:szCs w:val="24"/>
                <w:shd w:val="clear" w:color="auto" w:fill="FFFFFF"/>
                <w:lang w:val="hy-AM"/>
              </w:rPr>
              <w:t>Այնուամենայնիվ, համապատասխան թույլտվություններով բեռնափոխադրումներ իրականացնելու դրույթի պահանջը հիմնավորելու դեպքում՝</w:t>
            </w:r>
          </w:p>
          <w:p w14:paraId="4266A5F2" w14:textId="77777777" w:rsidR="002C1452" w:rsidRDefault="002C1452" w:rsidP="002C1452">
            <w:pPr>
              <w:pStyle w:val="ListParagraph"/>
              <w:numPr>
                <w:ilvl w:val="1"/>
                <w:numId w:val="6"/>
              </w:numPr>
              <w:tabs>
                <w:tab w:val="left" w:pos="1080"/>
                <w:tab w:val="left" w:pos="1530"/>
              </w:tabs>
              <w:suppressAutoHyphens/>
              <w:spacing w:line="259" w:lineRule="auto"/>
              <w:ind w:left="0" w:firstLine="108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լրացուցիչ պարզաբանման</w:t>
            </w:r>
            <w:r w:rsidRPr="007D3340">
              <w:rPr>
                <w:rFonts w:ascii="GHEA Grapalat" w:hAnsi="GHEA Grapalat"/>
                <w:color w:val="000000"/>
                <w:shd w:val="clear" w:color="auto" w:fill="FFFFFF"/>
                <w:lang w:val="hy-AM"/>
              </w:rPr>
              <w:t xml:space="preserve"> կարիք ունի Նախագծի կարգավորումներում միայն «BSEC Permit» և «CEMT» </w:t>
            </w:r>
            <w:r>
              <w:rPr>
                <w:rFonts w:ascii="GHEA Grapalat" w:hAnsi="GHEA Grapalat"/>
                <w:color w:val="000000"/>
                <w:shd w:val="clear" w:color="auto" w:fill="FFFFFF"/>
                <w:lang w:val="hy-AM"/>
              </w:rPr>
              <w:t>թույլտվությունները</w:t>
            </w:r>
            <w:r w:rsidRPr="007D3340">
              <w:rPr>
                <w:rFonts w:ascii="GHEA Grapalat" w:hAnsi="GHEA Grapalat"/>
                <w:color w:val="000000"/>
                <w:shd w:val="clear" w:color="auto" w:fill="FFFFFF"/>
                <w:lang w:val="hy-AM"/>
              </w:rPr>
              <w:t xml:space="preserve"> ներառելու հարցը՝ հաշվի առնելով այն հանգամանքը, որ</w:t>
            </w:r>
            <w:r>
              <w:rPr>
                <w:rFonts w:ascii="GHEA Grapalat" w:hAnsi="GHEA Grapalat"/>
                <w:color w:val="000000"/>
                <w:shd w:val="clear" w:color="auto" w:fill="FFFFFF"/>
                <w:lang w:val="hy-AM"/>
              </w:rPr>
              <w:t xml:space="preserve"> </w:t>
            </w:r>
            <w:r w:rsidRPr="007D3340">
              <w:rPr>
                <w:rFonts w:ascii="GHEA Grapalat" w:hAnsi="GHEA Grapalat"/>
                <w:color w:val="000000"/>
                <w:shd w:val="clear" w:color="auto" w:fill="FFFFFF"/>
                <w:lang w:val="hy-AM"/>
              </w:rPr>
              <w:t xml:space="preserve">Սևծովյան տնտեսական համագործակցության կազմակերպության </w:t>
            </w:r>
            <w:r>
              <w:rPr>
                <w:rFonts w:ascii="GHEA Grapalat" w:hAnsi="GHEA Grapalat"/>
                <w:color w:val="000000"/>
                <w:shd w:val="clear" w:color="auto" w:fill="FFFFFF"/>
                <w:lang w:val="hy-AM"/>
              </w:rPr>
              <w:t xml:space="preserve">և </w:t>
            </w:r>
            <w:r w:rsidRPr="007D3340">
              <w:rPr>
                <w:rFonts w:ascii="GHEA Grapalat" w:hAnsi="GHEA Grapalat"/>
                <w:color w:val="000000"/>
                <w:shd w:val="clear" w:color="auto" w:fill="FFFFFF"/>
                <w:lang w:val="hy-AM"/>
              </w:rPr>
              <w:t>Տրանսպորտի նախարարների եվրոպական կոնֆերանսի</w:t>
            </w:r>
            <w:r>
              <w:rPr>
                <w:rFonts w:ascii="GHEA Grapalat" w:hAnsi="GHEA Grapalat"/>
                <w:color w:val="000000"/>
                <w:shd w:val="clear" w:color="auto" w:fill="FFFFFF"/>
                <w:lang w:val="hy-AM"/>
              </w:rPr>
              <w:t xml:space="preserve"> </w:t>
            </w:r>
            <w:r w:rsidRPr="007D3340">
              <w:rPr>
                <w:rFonts w:ascii="GHEA Grapalat" w:hAnsi="GHEA Grapalat"/>
                <w:color w:val="000000"/>
                <w:shd w:val="clear" w:color="auto" w:fill="FFFFFF"/>
                <w:lang w:val="hy-AM"/>
              </w:rPr>
              <w:t>անդամ</w:t>
            </w:r>
            <w:r>
              <w:rPr>
                <w:rFonts w:ascii="GHEA Grapalat" w:hAnsi="GHEA Grapalat"/>
                <w:color w:val="000000"/>
                <w:shd w:val="clear" w:color="auto" w:fill="FFFFFF"/>
                <w:lang w:val="hy-AM"/>
              </w:rPr>
              <w:t xml:space="preserve"> պետությունների բեռնափոխադրողները, </w:t>
            </w:r>
            <w:r w:rsidRPr="007D3340">
              <w:rPr>
                <w:rFonts w:ascii="GHEA Grapalat" w:hAnsi="GHEA Grapalat"/>
                <w:color w:val="000000"/>
                <w:shd w:val="clear" w:color="auto" w:fill="FFFFFF"/>
                <w:lang w:val="hy-AM"/>
              </w:rPr>
              <w:t xml:space="preserve">բացի վերոնշյալ թույլտվություններից, </w:t>
            </w:r>
            <w:r>
              <w:rPr>
                <w:rFonts w:ascii="GHEA Grapalat" w:hAnsi="GHEA Grapalat"/>
                <w:color w:val="000000"/>
                <w:shd w:val="clear" w:color="auto" w:fill="FFFFFF"/>
                <w:lang w:val="hy-AM"/>
              </w:rPr>
              <w:t>բեռնափոխադրում իրականացնում</w:t>
            </w:r>
            <w:r w:rsidRPr="007D3340">
              <w:rPr>
                <w:rFonts w:ascii="GHEA Grapalat" w:hAnsi="GHEA Grapalat"/>
                <w:color w:val="000000"/>
                <w:shd w:val="clear" w:color="auto" w:fill="FFFFFF"/>
                <w:lang w:val="hy-AM"/>
              </w:rPr>
              <w:t xml:space="preserve"> են նաև մի շարք այլ թույլտվություններ</w:t>
            </w:r>
            <w:r>
              <w:rPr>
                <w:rFonts w:ascii="GHEA Grapalat" w:hAnsi="GHEA Grapalat"/>
                <w:color w:val="000000"/>
                <w:shd w:val="clear" w:color="auto" w:fill="FFFFFF"/>
                <w:lang w:val="hy-AM"/>
              </w:rPr>
              <w:t>ով (</w:t>
            </w:r>
            <w:r w:rsidRPr="007D3340">
              <w:rPr>
                <w:rFonts w:ascii="GHEA Grapalat" w:hAnsi="GHEA Grapalat"/>
                <w:color w:val="000000"/>
                <w:shd w:val="clear" w:color="auto" w:fill="FFFFFF"/>
                <w:lang w:val="hy-AM"/>
              </w:rPr>
              <w:t>օրինակ՝</w:t>
            </w:r>
            <w:r>
              <w:rPr>
                <w:rFonts w:ascii="GHEA Grapalat" w:hAnsi="GHEA Grapalat"/>
                <w:color w:val="000000"/>
                <w:shd w:val="clear" w:color="auto" w:fill="FFFFFF"/>
                <w:lang w:val="hy-AM"/>
              </w:rPr>
              <w:t xml:space="preserve"> TIR Carnet, և այլն)։</w:t>
            </w:r>
          </w:p>
          <w:p w14:paraId="477DF017"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3E047D13"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08999F64"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5A916D63"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60B8AC05"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0FFB5D61"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024A8B89"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6EF415DA" w14:textId="77777777" w:rsidR="00BE5C57" w:rsidRDefault="00BE5C57" w:rsidP="00BE5C57">
            <w:pPr>
              <w:tabs>
                <w:tab w:val="left" w:pos="1080"/>
                <w:tab w:val="left" w:pos="1530"/>
              </w:tabs>
              <w:suppressAutoHyphens/>
              <w:spacing w:line="259" w:lineRule="auto"/>
              <w:rPr>
                <w:color w:val="000000"/>
                <w:shd w:val="clear" w:color="auto" w:fill="FFFFFF"/>
                <w:lang w:val="hy-AM"/>
              </w:rPr>
            </w:pPr>
          </w:p>
          <w:p w14:paraId="0E287E39" w14:textId="77777777" w:rsidR="00A2706F" w:rsidRDefault="00A2706F" w:rsidP="00BE5C57">
            <w:pPr>
              <w:tabs>
                <w:tab w:val="left" w:pos="1080"/>
                <w:tab w:val="left" w:pos="1530"/>
              </w:tabs>
              <w:suppressAutoHyphens/>
              <w:spacing w:line="259" w:lineRule="auto"/>
              <w:rPr>
                <w:color w:val="000000"/>
                <w:shd w:val="clear" w:color="auto" w:fill="FFFFFF"/>
                <w:lang w:val="hy-AM"/>
              </w:rPr>
            </w:pPr>
          </w:p>
          <w:p w14:paraId="1CD07C42" w14:textId="77777777" w:rsidR="00A2706F" w:rsidRDefault="00A2706F" w:rsidP="00BE5C57">
            <w:pPr>
              <w:tabs>
                <w:tab w:val="left" w:pos="1080"/>
                <w:tab w:val="left" w:pos="1530"/>
              </w:tabs>
              <w:suppressAutoHyphens/>
              <w:spacing w:line="259" w:lineRule="auto"/>
              <w:rPr>
                <w:color w:val="000000"/>
                <w:shd w:val="clear" w:color="auto" w:fill="FFFFFF"/>
                <w:lang w:val="hy-AM"/>
              </w:rPr>
            </w:pPr>
          </w:p>
          <w:p w14:paraId="3C4933B5" w14:textId="77777777" w:rsidR="00BE5C57" w:rsidRPr="00BE5C57" w:rsidRDefault="00BE5C57" w:rsidP="00BE5C57">
            <w:pPr>
              <w:tabs>
                <w:tab w:val="left" w:pos="1080"/>
                <w:tab w:val="left" w:pos="1530"/>
              </w:tabs>
              <w:suppressAutoHyphens/>
              <w:spacing w:line="259" w:lineRule="auto"/>
              <w:rPr>
                <w:color w:val="000000"/>
                <w:shd w:val="clear" w:color="auto" w:fill="FFFFFF"/>
                <w:lang w:val="hy-AM"/>
              </w:rPr>
            </w:pPr>
          </w:p>
          <w:p w14:paraId="31F1BF4F" w14:textId="450BDC34" w:rsidR="002C1452" w:rsidRPr="00AB13FB" w:rsidRDefault="002C1452" w:rsidP="002C1452">
            <w:pPr>
              <w:pStyle w:val="ListParagraph"/>
              <w:numPr>
                <w:ilvl w:val="1"/>
                <w:numId w:val="6"/>
              </w:numPr>
              <w:suppressAutoHyphens/>
              <w:spacing w:line="259" w:lineRule="auto"/>
              <w:ind w:left="0" w:firstLine="1080"/>
              <w:jc w:val="both"/>
              <w:rPr>
                <w:rFonts w:ascii="GHEA Grapalat" w:hAnsi="GHEA Grapalat"/>
                <w:color w:val="000000"/>
                <w:shd w:val="clear" w:color="auto" w:fill="FFFFFF"/>
                <w:lang w:val="hy-AM"/>
              </w:rPr>
            </w:pPr>
            <w:r w:rsidRPr="003D11A2">
              <w:rPr>
                <w:rFonts w:ascii="GHEA Grapalat" w:hAnsi="GHEA Grapalat"/>
                <w:color w:val="000000"/>
                <w:shd w:val="clear" w:color="auto" w:fill="FFFFFF"/>
                <w:lang w:val="hy-AM"/>
              </w:rPr>
              <w:t>Նախագծի հավելվածի 1-ին կետում լրացուցիչ պարզաբանման կարիք ունի Հայաստանի Հանրապետություն մուտք գործելիս միաժամանակ Սևծովյան տնտեսական համագործակցության կազմակերպության (ՍԾՏՀ) և Տրանսպորտի նախարարների եվրոպական կոնֆերանսի (ՏՆԵԿ) անդամ պետություններում գրանցված լինելու, ինչպես նաև և՛  «BSEC Permit», և՛ «CEMT» թույլտվությունների առկայության դեպքում միայն ճանապարհային հարկ վճարողներին ճանապարհային հարկի վճարումից ազատելու հ</w:t>
            </w:r>
            <w:r>
              <w:rPr>
                <w:rFonts w:ascii="GHEA Grapalat" w:hAnsi="GHEA Grapalat"/>
                <w:color w:val="000000"/>
                <w:shd w:val="clear" w:color="auto" w:fill="FFFFFF"/>
                <w:lang w:val="hy-AM"/>
              </w:rPr>
              <w:t>անգամանքը՝ հաշվի առնելով «Նորմատիվ իրավական ակտերի մասին» օրենքի 16-րդ հոդվածի 1-ին մասի 1-ին կետը, որի համաձայն՝ «ն</w:t>
            </w:r>
            <w:r w:rsidRPr="003A5697">
              <w:rPr>
                <w:rFonts w:ascii="GHEA Grapalat" w:hAnsi="GHEA Grapalat"/>
                <w:color w:val="000000"/>
                <w:shd w:val="clear" w:color="auto" w:fill="FFFFFF"/>
                <w:lang w:val="hy-AM"/>
              </w:rPr>
              <w:t>որմատիվ իրավական ակտում նորմի կիրառման համար թվարկված բոլոր պայմանների առկայությունը պարտադիր է, եթե իրավական ակտում</w:t>
            </w:r>
            <w:r>
              <w:rPr>
                <w:rFonts w:ascii="GHEA Grapalat" w:hAnsi="GHEA Grapalat"/>
                <w:color w:val="000000"/>
                <w:shd w:val="clear" w:color="auto" w:fill="FFFFFF"/>
                <w:lang w:val="hy-AM"/>
              </w:rPr>
              <w:t xml:space="preserve"> </w:t>
            </w:r>
            <w:r w:rsidRPr="003A5697">
              <w:rPr>
                <w:rFonts w:ascii="GHEA Grapalat" w:hAnsi="GHEA Grapalat"/>
                <w:color w:val="000000"/>
                <w:shd w:val="clear" w:color="auto" w:fill="FFFFFF"/>
                <w:lang w:val="hy-AM"/>
              </w:rPr>
              <w:t>նշված նորմի կիրառումը պայմանավորված է միայն «և» կամ «ու» շաղկապով բաժանված պայմաններով</w:t>
            </w:r>
            <w:r>
              <w:rPr>
                <w:rFonts w:ascii="GHEA Grapalat" w:hAnsi="GHEA Grapalat"/>
                <w:color w:val="000000"/>
                <w:shd w:val="clear" w:color="auto" w:fill="FFFFFF"/>
                <w:lang w:val="hy-AM"/>
              </w:rPr>
              <w:t>»։</w:t>
            </w:r>
          </w:p>
        </w:tc>
        <w:tc>
          <w:tcPr>
            <w:tcW w:w="4050" w:type="dxa"/>
            <w:tcBorders>
              <w:top w:val="single" w:sz="4" w:space="0" w:color="auto"/>
              <w:left w:val="single" w:sz="4" w:space="0" w:color="auto"/>
              <w:bottom w:val="single" w:sz="4" w:space="0" w:color="auto"/>
              <w:right w:val="single" w:sz="4" w:space="0" w:color="auto"/>
            </w:tcBorders>
          </w:tcPr>
          <w:p w14:paraId="04452D57" w14:textId="546248B4" w:rsidR="00256CBB" w:rsidRDefault="002C1452" w:rsidP="00256CBB">
            <w:pPr>
              <w:spacing w:after="0" w:line="240" w:lineRule="auto"/>
              <w:ind w:firstLine="166"/>
              <w:contextualSpacing/>
              <w:rPr>
                <w:rFonts w:eastAsia="Calibri" w:cs="Sylfaen"/>
                <w:color w:val="191919"/>
                <w:sz w:val="24"/>
                <w:szCs w:val="24"/>
                <w:shd w:val="clear" w:color="auto" w:fill="FFFFFF"/>
                <w:lang w:val="hy-AM"/>
              </w:rPr>
            </w:pPr>
            <w:r w:rsidRPr="000233BC">
              <w:rPr>
                <w:rFonts w:eastAsia="Calibri" w:cs="Sylfaen"/>
                <w:color w:val="191919"/>
                <w:sz w:val="24"/>
                <w:szCs w:val="24"/>
                <w:shd w:val="clear" w:color="auto" w:fill="FFFFFF"/>
                <w:lang w:val="hy-AM"/>
              </w:rPr>
              <w:lastRenderedPageBreak/>
              <w:t xml:space="preserve">Որոշման նախագծով  փոխադարձության սկզբունքներ չեն սահմանվել, քանի որ դրանք ամրագրված են ՍԾՏՀ և ՏՆԵԿ կազմակերպությունների շրջանակներում </w:t>
            </w:r>
            <w:r w:rsidR="00256CBB">
              <w:rPr>
                <w:rFonts w:eastAsia="Calibri" w:cs="Sylfaen"/>
                <w:color w:val="191919"/>
                <w:sz w:val="24"/>
                <w:szCs w:val="24"/>
                <w:shd w:val="clear" w:color="auto" w:fill="FFFFFF"/>
                <w:lang w:val="hy-AM"/>
              </w:rPr>
              <w:t>փաստաթղթերում</w:t>
            </w:r>
            <w:r w:rsidRPr="000233BC">
              <w:rPr>
                <w:rFonts w:eastAsia="Calibri" w:cs="Sylfaen"/>
                <w:color w:val="191919"/>
                <w:sz w:val="24"/>
                <w:szCs w:val="24"/>
                <w:shd w:val="clear" w:color="auto" w:fill="FFFFFF"/>
                <w:lang w:val="hy-AM"/>
              </w:rPr>
              <w:t xml:space="preserve">։ </w:t>
            </w:r>
          </w:p>
          <w:p w14:paraId="6C7C3DB8" w14:textId="77777777" w:rsidR="002C1452" w:rsidRDefault="00256CBB" w:rsidP="002C1452">
            <w:pPr>
              <w:spacing w:after="0" w:line="240" w:lineRule="auto"/>
              <w:ind w:firstLine="166"/>
              <w:contextualSpacing/>
              <w:rPr>
                <w:rFonts w:eastAsia="Calibri" w:cs="Sylfaen"/>
                <w:color w:val="191919"/>
                <w:sz w:val="24"/>
                <w:szCs w:val="24"/>
                <w:shd w:val="clear" w:color="auto" w:fill="FFFFFF"/>
                <w:lang w:val="hy-AM"/>
              </w:rPr>
            </w:pPr>
            <w:r>
              <w:rPr>
                <w:rFonts w:eastAsia="Calibri" w:cs="Sylfaen"/>
                <w:color w:val="191919"/>
                <w:sz w:val="24"/>
                <w:szCs w:val="24"/>
                <w:shd w:val="clear" w:color="auto" w:fill="FFFFFF"/>
                <w:lang w:val="hy-AM"/>
              </w:rPr>
              <w:t xml:space="preserve">ՍԾՏՀ և ՏՆԵԿ կազմակերպությունների  </w:t>
            </w:r>
            <w:r w:rsidR="002C1452">
              <w:rPr>
                <w:rFonts w:eastAsia="Calibri" w:cs="Sylfaen"/>
                <w:color w:val="191919"/>
                <w:sz w:val="24"/>
                <w:szCs w:val="24"/>
                <w:shd w:val="clear" w:color="auto" w:fill="FFFFFF"/>
                <w:lang w:val="hy-AM"/>
              </w:rPr>
              <w:t>անդամ պետությունների</w:t>
            </w:r>
            <w:r w:rsidR="002C1452" w:rsidRPr="00A0076B">
              <w:rPr>
                <w:rFonts w:eastAsia="Calibri" w:cs="Sylfaen"/>
                <w:color w:val="191919"/>
                <w:sz w:val="24"/>
                <w:szCs w:val="24"/>
                <w:shd w:val="clear" w:color="auto" w:fill="FFFFFF"/>
                <w:lang w:val="hy-AM"/>
              </w:rPr>
              <w:t xml:space="preserve"> տարածքով իրականացվող բեռնափոխադրումների պարագայում հայկական</w:t>
            </w:r>
            <w:r w:rsidR="002C1452">
              <w:rPr>
                <w:rFonts w:eastAsia="Calibri" w:cs="Sylfaen"/>
                <w:color w:val="191919"/>
                <w:sz w:val="24"/>
                <w:szCs w:val="24"/>
                <w:shd w:val="clear" w:color="auto" w:fill="FFFFFF"/>
                <w:lang w:val="hy-AM"/>
              </w:rPr>
              <w:t xml:space="preserve"> փոխադրողների</w:t>
            </w:r>
            <w:r w:rsidR="002C1452" w:rsidRPr="00A0076B">
              <w:rPr>
                <w:rFonts w:eastAsia="Calibri" w:cs="Sylfaen"/>
                <w:color w:val="191919"/>
                <w:sz w:val="24"/>
                <w:szCs w:val="24"/>
                <w:shd w:val="clear" w:color="auto" w:fill="FFFFFF"/>
                <w:lang w:val="hy-AM"/>
              </w:rPr>
              <w:t>ց ճանապարհային հարկ չի գանձվում</w:t>
            </w:r>
            <w:r w:rsidR="002C1452">
              <w:rPr>
                <w:rFonts w:eastAsia="Calibri" w:cs="Sylfaen"/>
                <w:color w:val="191919"/>
                <w:sz w:val="24"/>
                <w:szCs w:val="24"/>
                <w:shd w:val="clear" w:color="auto" w:fill="FFFFFF"/>
                <w:lang w:val="hy-AM"/>
              </w:rPr>
              <w:t>՝</w:t>
            </w:r>
            <w:r w:rsidR="002C1452" w:rsidRPr="00A0076B">
              <w:rPr>
                <w:rFonts w:eastAsia="Calibri" w:cs="Sylfaen"/>
                <w:color w:val="191919"/>
                <w:sz w:val="24"/>
                <w:szCs w:val="24"/>
                <w:shd w:val="clear" w:color="auto" w:fill="FFFFFF"/>
                <w:lang w:val="hy-AM"/>
              </w:rPr>
              <w:t xml:space="preserve"> հայկական կողմից </w:t>
            </w:r>
            <w:r w:rsidR="002C1452">
              <w:rPr>
                <w:rFonts w:eastAsia="Calibri" w:cs="Sylfaen"/>
                <w:color w:val="191919"/>
                <w:sz w:val="24"/>
                <w:szCs w:val="24"/>
                <w:shd w:val="clear" w:color="auto" w:fill="FFFFFF"/>
                <w:lang w:val="hy-AM"/>
              </w:rPr>
              <w:t>բազմակողմ հ</w:t>
            </w:r>
            <w:r w:rsidR="002C1452" w:rsidRPr="00A0076B">
              <w:rPr>
                <w:rFonts w:eastAsia="Calibri" w:cs="Sylfaen"/>
                <w:color w:val="191919"/>
                <w:sz w:val="24"/>
                <w:szCs w:val="24"/>
                <w:shd w:val="clear" w:color="auto" w:fill="FFFFFF"/>
                <w:lang w:val="hy-AM"/>
              </w:rPr>
              <w:t xml:space="preserve">ամակարգի անդամների նկատմամբ գանձումները հակասություն են առաջացնում փոխադարձության </w:t>
            </w:r>
            <w:r w:rsidR="002C1452" w:rsidRPr="00A0076B">
              <w:rPr>
                <w:rFonts w:eastAsia="Calibri" w:cs="Sylfaen"/>
                <w:color w:val="191919"/>
                <w:sz w:val="24"/>
                <w:szCs w:val="24"/>
                <w:shd w:val="clear" w:color="auto" w:fill="FFFFFF"/>
                <w:lang w:val="hy-AM"/>
              </w:rPr>
              <w:t>սկզբունքի համատեքստում:</w:t>
            </w:r>
          </w:p>
          <w:p w14:paraId="68A02531" w14:textId="77777777" w:rsidR="00256CBB" w:rsidRDefault="00256CBB" w:rsidP="002C1452">
            <w:pPr>
              <w:spacing w:after="0" w:line="240" w:lineRule="auto"/>
              <w:ind w:firstLine="166"/>
              <w:contextualSpacing/>
              <w:rPr>
                <w:rFonts w:eastAsia="Calibri" w:cs="Sylfaen"/>
                <w:color w:val="191919"/>
                <w:sz w:val="24"/>
                <w:szCs w:val="24"/>
                <w:shd w:val="clear" w:color="auto" w:fill="FFFFFF"/>
                <w:lang w:val="hy-AM"/>
              </w:rPr>
            </w:pPr>
          </w:p>
          <w:p w14:paraId="6D53794C" w14:textId="77777777" w:rsidR="00256CBB" w:rsidRDefault="00256CBB" w:rsidP="002C1452">
            <w:pPr>
              <w:spacing w:after="0" w:line="240" w:lineRule="auto"/>
              <w:ind w:firstLine="166"/>
              <w:contextualSpacing/>
              <w:rPr>
                <w:rFonts w:eastAsia="Calibri" w:cs="Sylfaen"/>
                <w:color w:val="191919"/>
                <w:sz w:val="24"/>
                <w:szCs w:val="24"/>
                <w:shd w:val="clear" w:color="auto" w:fill="FFFFFF"/>
                <w:lang w:val="hy-AM"/>
              </w:rPr>
            </w:pPr>
          </w:p>
          <w:p w14:paraId="4FDDF234" w14:textId="77777777" w:rsidR="00256CBB" w:rsidRDefault="00256CBB" w:rsidP="002C1452">
            <w:pPr>
              <w:spacing w:after="0" w:line="240" w:lineRule="auto"/>
              <w:ind w:firstLine="166"/>
              <w:contextualSpacing/>
              <w:rPr>
                <w:rFonts w:eastAsia="Calibri" w:cs="Sylfaen"/>
                <w:color w:val="191919"/>
                <w:sz w:val="24"/>
                <w:szCs w:val="24"/>
                <w:shd w:val="clear" w:color="auto" w:fill="FFFFFF"/>
                <w:lang w:val="hy-AM"/>
              </w:rPr>
            </w:pPr>
          </w:p>
          <w:p w14:paraId="2454666C" w14:textId="77777777" w:rsidR="00256CBB" w:rsidRDefault="00256CBB" w:rsidP="002C1452">
            <w:pPr>
              <w:spacing w:after="0" w:line="240" w:lineRule="auto"/>
              <w:ind w:firstLine="166"/>
              <w:contextualSpacing/>
              <w:rPr>
                <w:rFonts w:eastAsia="Calibri" w:cs="Sylfaen"/>
                <w:color w:val="191919"/>
                <w:sz w:val="24"/>
                <w:szCs w:val="24"/>
                <w:shd w:val="clear" w:color="auto" w:fill="FFFFFF"/>
                <w:lang w:val="hy-AM"/>
              </w:rPr>
            </w:pPr>
          </w:p>
          <w:p w14:paraId="304B0AB1" w14:textId="77777777" w:rsidR="00256CBB" w:rsidRDefault="00256CBB" w:rsidP="002C1452">
            <w:pPr>
              <w:spacing w:after="0" w:line="240" w:lineRule="auto"/>
              <w:ind w:firstLine="166"/>
              <w:contextualSpacing/>
              <w:rPr>
                <w:rFonts w:eastAsia="Calibri" w:cs="Sylfaen"/>
                <w:color w:val="191919"/>
                <w:sz w:val="24"/>
                <w:szCs w:val="24"/>
                <w:shd w:val="clear" w:color="auto" w:fill="FFFFFF"/>
                <w:lang w:val="hy-AM"/>
              </w:rPr>
            </w:pPr>
          </w:p>
          <w:p w14:paraId="16E19CC8" w14:textId="77777777" w:rsidR="00256CBB" w:rsidRPr="006E32A1" w:rsidRDefault="00256CBB" w:rsidP="002C1452">
            <w:pPr>
              <w:spacing w:after="0" w:line="240" w:lineRule="auto"/>
              <w:ind w:firstLine="166"/>
              <w:contextualSpacing/>
              <w:rPr>
                <w:sz w:val="24"/>
                <w:szCs w:val="24"/>
                <w:lang w:val="hy-AM"/>
              </w:rPr>
            </w:pPr>
          </w:p>
          <w:p w14:paraId="598A2E7A" w14:textId="0A91A3A6" w:rsidR="00256CBB" w:rsidRDefault="006E32A1" w:rsidP="002C1452">
            <w:pPr>
              <w:spacing w:after="0" w:line="240" w:lineRule="auto"/>
              <w:ind w:firstLine="166"/>
              <w:contextualSpacing/>
              <w:rPr>
                <w:sz w:val="24"/>
                <w:szCs w:val="24"/>
                <w:lang w:val="hy-AM"/>
              </w:rPr>
            </w:pPr>
            <w:r>
              <w:rPr>
                <w:sz w:val="24"/>
                <w:szCs w:val="24"/>
                <w:lang w:val="hy-AM"/>
              </w:rPr>
              <w:t xml:space="preserve">Նախագծով սահմանվում են </w:t>
            </w:r>
            <w:r w:rsidR="00BE5C57">
              <w:rPr>
                <w:sz w:val="24"/>
                <w:szCs w:val="24"/>
                <w:lang w:val="hy-AM"/>
              </w:rPr>
              <w:t xml:space="preserve">ճանապարհային հարկի արտոնություն ստացող </w:t>
            </w:r>
            <w:r w:rsidRPr="006E32A1">
              <w:rPr>
                <w:sz w:val="24"/>
                <w:szCs w:val="24"/>
                <w:lang w:val="hy-AM"/>
              </w:rPr>
              <w:t xml:space="preserve">բեռնատար տրանսպորտային միջոցների գրանցման երկրները, որոնք հանդիսանում են </w:t>
            </w:r>
            <w:r>
              <w:rPr>
                <w:sz w:val="24"/>
                <w:szCs w:val="24"/>
                <w:lang w:val="hy-AM"/>
              </w:rPr>
              <w:t xml:space="preserve">ՍԾՏՀ և ՏՆԵԿ կազմակերպությունների անդամ պետություններ, իսկ </w:t>
            </w:r>
            <w:r w:rsidRPr="006E32A1">
              <w:rPr>
                <w:sz w:val="24"/>
                <w:szCs w:val="24"/>
                <w:lang w:val="hy-AM"/>
              </w:rPr>
              <w:t>«BSEC Permit» և «CEMT» թույլտվությունների առկայությունը հավաստում է այդ պետության փոխադրող հանդիսանալու հանգամանքը</w:t>
            </w:r>
            <w:r>
              <w:rPr>
                <w:sz w:val="24"/>
                <w:szCs w:val="24"/>
                <w:lang w:val="hy-AM"/>
              </w:rPr>
              <w:t xml:space="preserve">  </w:t>
            </w:r>
          </w:p>
          <w:p w14:paraId="391040FD" w14:textId="77777777" w:rsidR="006E32A1" w:rsidRDefault="006E32A1" w:rsidP="002C1452">
            <w:pPr>
              <w:spacing w:after="0" w:line="240" w:lineRule="auto"/>
              <w:ind w:firstLine="166"/>
              <w:contextualSpacing/>
              <w:rPr>
                <w:sz w:val="24"/>
                <w:szCs w:val="24"/>
                <w:lang w:val="hy-AM"/>
              </w:rPr>
            </w:pPr>
          </w:p>
          <w:p w14:paraId="15BABB37" w14:textId="44C38D20" w:rsidR="006E32A1" w:rsidRDefault="00BE5C57" w:rsidP="002C1452">
            <w:pPr>
              <w:spacing w:after="0" w:line="240" w:lineRule="auto"/>
              <w:ind w:firstLine="166"/>
              <w:contextualSpacing/>
              <w:rPr>
                <w:sz w:val="24"/>
                <w:szCs w:val="24"/>
                <w:lang w:val="hy-AM"/>
              </w:rPr>
            </w:pPr>
            <w:r>
              <w:rPr>
                <w:sz w:val="24"/>
                <w:szCs w:val="24"/>
                <w:lang w:val="hy-AM"/>
              </w:rPr>
              <w:t>Որոշման նախագծով սահմանվում են մ</w:t>
            </w:r>
            <w:r w:rsidR="006E32A1">
              <w:rPr>
                <w:sz w:val="24"/>
                <w:szCs w:val="24"/>
                <w:lang w:val="hy-AM"/>
              </w:rPr>
              <w:t>իջպետական բեռնափոխադրումների</w:t>
            </w:r>
            <w:r>
              <w:rPr>
                <w:sz w:val="24"/>
                <w:szCs w:val="24"/>
                <w:lang w:val="hy-AM"/>
              </w:rPr>
              <w:t xml:space="preserve"> բազմակողմ համակարգերում բեռնափոխադրումներ իրականացնելու դեպքում ճանապարհային հարկի արտոնություն սահմանելու պայմանները։</w:t>
            </w:r>
            <w:r w:rsidRPr="00BE5C57">
              <w:rPr>
                <w:sz w:val="24"/>
                <w:szCs w:val="24"/>
                <w:lang w:val="hy-AM"/>
              </w:rPr>
              <w:t xml:space="preserve"> </w:t>
            </w:r>
            <w:r>
              <w:rPr>
                <w:sz w:val="24"/>
                <w:szCs w:val="24"/>
                <w:lang w:val="hy-AM"/>
              </w:rPr>
              <w:t xml:space="preserve">Իսկ </w:t>
            </w:r>
            <w:r w:rsidRPr="00BE5C57">
              <w:rPr>
                <w:sz w:val="24"/>
                <w:szCs w:val="24"/>
                <w:lang w:val="hy-AM"/>
              </w:rPr>
              <w:t xml:space="preserve">1975 թվականի նոյեմբերի 14-ի «Միջազգային ճանապարհային փոխադրման </w:t>
            </w:r>
            <w:r w:rsidRPr="00BE5C57">
              <w:rPr>
                <w:sz w:val="24"/>
                <w:szCs w:val="24"/>
                <w:lang w:val="hy-AM"/>
              </w:rPr>
              <w:lastRenderedPageBreak/>
              <w:t>գրքույկի կիրառմամբ բեռների միջազգային փոխադրումների մասին» մաքսային կոնվենցիայով սահմանված բեռների միջազգային ճանապարհային փոխադրման «ՏԻՐ (TIR)»</w:t>
            </w:r>
            <w:r>
              <w:rPr>
                <w:sz w:val="24"/>
                <w:szCs w:val="24"/>
                <w:lang w:val="hy-AM"/>
              </w:rPr>
              <w:t xml:space="preserve"> </w:t>
            </w:r>
            <w:r w:rsidRPr="00BE5C57">
              <w:rPr>
                <w:sz w:val="24"/>
                <w:szCs w:val="24"/>
                <w:lang w:val="hy-AM"/>
              </w:rPr>
              <w:t xml:space="preserve">գրքույկի կիրառմամբ </w:t>
            </w:r>
            <w:r>
              <w:rPr>
                <w:sz w:val="24"/>
                <w:szCs w:val="24"/>
                <w:lang w:val="hy-AM"/>
              </w:rPr>
              <w:t>միջազգային բեռնափոխադրումներ իրականացնելիս կիրառվում են մաքսային ընթացակարգերի արտոնություններ</w:t>
            </w:r>
            <w:r w:rsidR="00A2706F">
              <w:rPr>
                <w:color w:val="000000"/>
                <w:shd w:val="clear" w:color="auto" w:fill="FFFFFF"/>
                <w:lang w:val="hy-AM"/>
              </w:rPr>
              <w:t>։</w:t>
            </w:r>
          </w:p>
          <w:p w14:paraId="5F222678" w14:textId="77777777" w:rsidR="00A2706F" w:rsidRDefault="00A2706F" w:rsidP="002C1452">
            <w:pPr>
              <w:spacing w:after="0" w:line="240" w:lineRule="auto"/>
              <w:ind w:firstLine="166"/>
              <w:contextualSpacing/>
              <w:rPr>
                <w:sz w:val="24"/>
                <w:szCs w:val="24"/>
                <w:lang w:val="hy-AM"/>
              </w:rPr>
            </w:pPr>
          </w:p>
          <w:p w14:paraId="4F6A15D8" w14:textId="77777777" w:rsidR="00A2706F" w:rsidRDefault="00A2706F" w:rsidP="002C1452">
            <w:pPr>
              <w:spacing w:after="0" w:line="240" w:lineRule="auto"/>
              <w:ind w:firstLine="166"/>
              <w:contextualSpacing/>
              <w:rPr>
                <w:sz w:val="24"/>
                <w:szCs w:val="24"/>
                <w:lang w:val="hy-AM"/>
              </w:rPr>
            </w:pPr>
          </w:p>
          <w:p w14:paraId="22450707" w14:textId="3C2AC23B" w:rsidR="006E32A1" w:rsidRDefault="006E32A1" w:rsidP="002C1452">
            <w:pPr>
              <w:spacing w:after="0" w:line="240" w:lineRule="auto"/>
              <w:ind w:firstLine="166"/>
              <w:contextualSpacing/>
              <w:rPr>
                <w:sz w:val="24"/>
                <w:szCs w:val="24"/>
                <w:lang w:val="hy-AM"/>
              </w:rPr>
            </w:pPr>
            <w:r>
              <w:rPr>
                <w:sz w:val="24"/>
                <w:szCs w:val="24"/>
                <w:lang w:val="hy-AM"/>
              </w:rPr>
              <w:t>Ընդունվել է</w:t>
            </w:r>
          </w:p>
        </w:tc>
      </w:tr>
    </w:tbl>
    <w:p w14:paraId="5FD256DA" w14:textId="5FF85D30" w:rsidR="00914EFB" w:rsidRPr="00AB13FB" w:rsidRDefault="00914EFB" w:rsidP="00D674AE">
      <w:pPr>
        <w:spacing w:after="0" w:line="240" w:lineRule="auto"/>
        <w:rPr>
          <w:sz w:val="24"/>
          <w:szCs w:val="24"/>
          <w:lang w:val="af-ZA"/>
        </w:rPr>
      </w:pPr>
    </w:p>
    <w:sectPr w:rsidR="00914EFB" w:rsidRPr="00AB13FB" w:rsidSect="00BF7FBD">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92353"/>
    <w:multiLevelType w:val="hybridMultilevel"/>
    <w:tmpl w:val="F0DA87D0"/>
    <w:lvl w:ilvl="0" w:tplc="DFCC4BA4">
      <w:start w:val="1"/>
      <w:numFmt w:val="decimal"/>
      <w:lvlText w:val="%1."/>
      <w:lvlJc w:val="left"/>
      <w:pPr>
        <w:ind w:left="1446" w:hanging="360"/>
      </w:pPr>
      <w:rPr>
        <w:rFonts w:ascii="GHEA Grapalat" w:hAnsi="GHEA Grapalat" w:hint="default"/>
        <w:sz w:val="24"/>
        <w:szCs w:val="24"/>
      </w:rPr>
    </w:lvl>
    <w:lvl w:ilvl="1" w:tplc="04090019">
      <w:start w:val="1"/>
      <w:numFmt w:val="lowerLetter"/>
      <w:lvlText w:val="%2."/>
      <w:lvlJc w:val="left"/>
      <w:pPr>
        <w:ind w:left="2166" w:hanging="360"/>
      </w:pPr>
    </w:lvl>
    <w:lvl w:ilvl="2" w:tplc="0409001B">
      <w:start w:val="1"/>
      <w:numFmt w:val="lowerRoman"/>
      <w:lvlText w:val="%3."/>
      <w:lvlJc w:val="right"/>
      <w:pPr>
        <w:ind w:left="2886" w:hanging="180"/>
      </w:pPr>
    </w:lvl>
    <w:lvl w:ilvl="3" w:tplc="0409000F">
      <w:start w:val="1"/>
      <w:numFmt w:val="decimal"/>
      <w:lvlText w:val="%4."/>
      <w:lvlJc w:val="left"/>
      <w:pPr>
        <w:ind w:left="3606" w:hanging="360"/>
      </w:pPr>
    </w:lvl>
    <w:lvl w:ilvl="4" w:tplc="04090019">
      <w:start w:val="1"/>
      <w:numFmt w:val="lowerLetter"/>
      <w:lvlText w:val="%5."/>
      <w:lvlJc w:val="left"/>
      <w:pPr>
        <w:ind w:left="4326" w:hanging="360"/>
      </w:pPr>
    </w:lvl>
    <w:lvl w:ilvl="5" w:tplc="0409001B">
      <w:start w:val="1"/>
      <w:numFmt w:val="lowerRoman"/>
      <w:lvlText w:val="%6."/>
      <w:lvlJc w:val="right"/>
      <w:pPr>
        <w:ind w:left="5046" w:hanging="180"/>
      </w:pPr>
    </w:lvl>
    <w:lvl w:ilvl="6" w:tplc="0409000F">
      <w:start w:val="1"/>
      <w:numFmt w:val="decimal"/>
      <w:lvlText w:val="%7."/>
      <w:lvlJc w:val="left"/>
      <w:pPr>
        <w:ind w:left="5766" w:hanging="360"/>
      </w:pPr>
    </w:lvl>
    <w:lvl w:ilvl="7" w:tplc="04090019">
      <w:start w:val="1"/>
      <w:numFmt w:val="lowerLetter"/>
      <w:lvlText w:val="%8."/>
      <w:lvlJc w:val="left"/>
      <w:pPr>
        <w:ind w:left="6486" w:hanging="360"/>
      </w:pPr>
    </w:lvl>
    <w:lvl w:ilvl="8" w:tplc="0409001B">
      <w:start w:val="1"/>
      <w:numFmt w:val="lowerRoman"/>
      <w:lvlText w:val="%9."/>
      <w:lvlJc w:val="right"/>
      <w:pPr>
        <w:ind w:left="7206" w:hanging="180"/>
      </w:pPr>
    </w:lvl>
  </w:abstractNum>
  <w:abstractNum w:abstractNumId="1" w15:restartNumberingAfterBreak="0">
    <w:nsid w:val="25CD51C9"/>
    <w:multiLevelType w:val="hybridMultilevel"/>
    <w:tmpl w:val="C3B46D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5531DD"/>
    <w:multiLevelType w:val="hybridMultilevel"/>
    <w:tmpl w:val="0C94DA2E"/>
    <w:lvl w:ilvl="0" w:tplc="4BE4CD7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5AA779A"/>
    <w:multiLevelType w:val="hybridMultilevel"/>
    <w:tmpl w:val="4F5E2F5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1464D18"/>
    <w:multiLevelType w:val="hybridMultilevel"/>
    <w:tmpl w:val="6B4CCC50"/>
    <w:lvl w:ilvl="0" w:tplc="B65A33D0">
      <w:start w:val="1"/>
      <w:numFmt w:val="decimal"/>
      <w:lvlText w:val="%1."/>
      <w:lvlJc w:val="left"/>
      <w:pPr>
        <w:ind w:left="12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556220"/>
    <w:multiLevelType w:val="hybridMultilevel"/>
    <w:tmpl w:val="9D6A8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5527978">
    <w:abstractNumId w:val="2"/>
  </w:num>
  <w:num w:numId="2" w16cid:durableId="2021353987">
    <w:abstractNumId w:val="4"/>
  </w:num>
  <w:num w:numId="3" w16cid:durableId="152571470">
    <w:abstractNumId w:val="5"/>
  </w:num>
  <w:num w:numId="4" w16cid:durableId="7462241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2892878">
    <w:abstractNumId w:val="3"/>
  </w:num>
  <w:num w:numId="6" w16cid:durableId="1305431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1513"/>
    <w:rsid w:val="00007360"/>
    <w:rsid w:val="00007998"/>
    <w:rsid w:val="000233BC"/>
    <w:rsid w:val="00035614"/>
    <w:rsid w:val="000367D1"/>
    <w:rsid w:val="00051870"/>
    <w:rsid w:val="000B5DDE"/>
    <w:rsid w:val="000C1569"/>
    <w:rsid w:val="000C1E3F"/>
    <w:rsid w:val="000D1973"/>
    <w:rsid w:val="000D45DA"/>
    <w:rsid w:val="000D686C"/>
    <w:rsid w:val="000E44BF"/>
    <w:rsid w:val="000E69A3"/>
    <w:rsid w:val="000F650C"/>
    <w:rsid w:val="000F7516"/>
    <w:rsid w:val="001140AE"/>
    <w:rsid w:val="001226AC"/>
    <w:rsid w:val="001238C3"/>
    <w:rsid w:val="0014799E"/>
    <w:rsid w:val="00156EEF"/>
    <w:rsid w:val="0018665E"/>
    <w:rsid w:val="001871B0"/>
    <w:rsid w:val="001962D1"/>
    <w:rsid w:val="001A521F"/>
    <w:rsid w:val="001A56A1"/>
    <w:rsid w:val="001A5995"/>
    <w:rsid w:val="001B6610"/>
    <w:rsid w:val="001D7A2F"/>
    <w:rsid w:val="001D7BB2"/>
    <w:rsid w:val="00210D49"/>
    <w:rsid w:val="00212BB8"/>
    <w:rsid w:val="00233124"/>
    <w:rsid w:val="00233550"/>
    <w:rsid w:val="00240B8C"/>
    <w:rsid w:val="00241DA9"/>
    <w:rsid w:val="0025236F"/>
    <w:rsid w:val="002525C3"/>
    <w:rsid w:val="00252C29"/>
    <w:rsid w:val="00254045"/>
    <w:rsid w:val="00256CBB"/>
    <w:rsid w:val="002674A4"/>
    <w:rsid w:val="00284241"/>
    <w:rsid w:val="002A053F"/>
    <w:rsid w:val="002B515A"/>
    <w:rsid w:val="002C1452"/>
    <w:rsid w:val="002C4EAA"/>
    <w:rsid w:val="002F4C73"/>
    <w:rsid w:val="003100F6"/>
    <w:rsid w:val="00316952"/>
    <w:rsid w:val="003432A9"/>
    <w:rsid w:val="003519F8"/>
    <w:rsid w:val="00352EB0"/>
    <w:rsid w:val="0035787C"/>
    <w:rsid w:val="003650F7"/>
    <w:rsid w:val="00374BDD"/>
    <w:rsid w:val="003A36FA"/>
    <w:rsid w:val="003A403E"/>
    <w:rsid w:val="003B5511"/>
    <w:rsid w:val="003D45D0"/>
    <w:rsid w:val="00412CBA"/>
    <w:rsid w:val="004233E5"/>
    <w:rsid w:val="00426D32"/>
    <w:rsid w:val="004C458F"/>
    <w:rsid w:val="004E45D3"/>
    <w:rsid w:val="00510EC7"/>
    <w:rsid w:val="005167E1"/>
    <w:rsid w:val="00533AA6"/>
    <w:rsid w:val="00533BB7"/>
    <w:rsid w:val="00547B0B"/>
    <w:rsid w:val="00577A71"/>
    <w:rsid w:val="00580D75"/>
    <w:rsid w:val="00596063"/>
    <w:rsid w:val="005C1243"/>
    <w:rsid w:val="005E259D"/>
    <w:rsid w:val="00611E76"/>
    <w:rsid w:val="006167AB"/>
    <w:rsid w:val="00616B33"/>
    <w:rsid w:val="00623011"/>
    <w:rsid w:val="00625D31"/>
    <w:rsid w:val="00632B3E"/>
    <w:rsid w:val="00632D0F"/>
    <w:rsid w:val="006435B6"/>
    <w:rsid w:val="0065170D"/>
    <w:rsid w:val="006750B0"/>
    <w:rsid w:val="00682E43"/>
    <w:rsid w:val="00697EBD"/>
    <w:rsid w:val="006A42D9"/>
    <w:rsid w:val="006C2148"/>
    <w:rsid w:val="006D1879"/>
    <w:rsid w:val="006D741F"/>
    <w:rsid w:val="006E118C"/>
    <w:rsid w:val="006E32A1"/>
    <w:rsid w:val="006F54DA"/>
    <w:rsid w:val="006F6F75"/>
    <w:rsid w:val="007167BF"/>
    <w:rsid w:val="0072147C"/>
    <w:rsid w:val="00740177"/>
    <w:rsid w:val="00756539"/>
    <w:rsid w:val="00756E04"/>
    <w:rsid w:val="00790D4E"/>
    <w:rsid w:val="00793472"/>
    <w:rsid w:val="007A557C"/>
    <w:rsid w:val="007D794F"/>
    <w:rsid w:val="007E1660"/>
    <w:rsid w:val="007E2103"/>
    <w:rsid w:val="007E42F4"/>
    <w:rsid w:val="007F1903"/>
    <w:rsid w:val="008226DD"/>
    <w:rsid w:val="00835C94"/>
    <w:rsid w:val="00840681"/>
    <w:rsid w:val="00862247"/>
    <w:rsid w:val="0087215B"/>
    <w:rsid w:val="00875B6C"/>
    <w:rsid w:val="008B03EA"/>
    <w:rsid w:val="008D2614"/>
    <w:rsid w:val="008E5581"/>
    <w:rsid w:val="00914EFB"/>
    <w:rsid w:val="0092718F"/>
    <w:rsid w:val="00943AAC"/>
    <w:rsid w:val="00955C46"/>
    <w:rsid w:val="00955CAA"/>
    <w:rsid w:val="00965ED2"/>
    <w:rsid w:val="00970FB1"/>
    <w:rsid w:val="00971DD6"/>
    <w:rsid w:val="00982F35"/>
    <w:rsid w:val="009A0CCF"/>
    <w:rsid w:val="009B29E3"/>
    <w:rsid w:val="009E6EE8"/>
    <w:rsid w:val="00A103DE"/>
    <w:rsid w:val="00A11404"/>
    <w:rsid w:val="00A171CB"/>
    <w:rsid w:val="00A2706F"/>
    <w:rsid w:val="00A47EB1"/>
    <w:rsid w:val="00A53263"/>
    <w:rsid w:val="00A61AEE"/>
    <w:rsid w:val="00A74D04"/>
    <w:rsid w:val="00A85593"/>
    <w:rsid w:val="00AB00AB"/>
    <w:rsid w:val="00AB13FB"/>
    <w:rsid w:val="00AC4FFC"/>
    <w:rsid w:val="00AC598F"/>
    <w:rsid w:val="00AD0ACA"/>
    <w:rsid w:val="00AD6FF4"/>
    <w:rsid w:val="00B02535"/>
    <w:rsid w:val="00B4400D"/>
    <w:rsid w:val="00B65CD7"/>
    <w:rsid w:val="00B70E4A"/>
    <w:rsid w:val="00B82453"/>
    <w:rsid w:val="00B94B9F"/>
    <w:rsid w:val="00BC1A9A"/>
    <w:rsid w:val="00BE42FD"/>
    <w:rsid w:val="00BE5C57"/>
    <w:rsid w:val="00BF4DA8"/>
    <w:rsid w:val="00BF7FBD"/>
    <w:rsid w:val="00C107FB"/>
    <w:rsid w:val="00C132DE"/>
    <w:rsid w:val="00C1626B"/>
    <w:rsid w:val="00C2249D"/>
    <w:rsid w:val="00C54113"/>
    <w:rsid w:val="00C65E70"/>
    <w:rsid w:val="00C67711"/>
    <w:rsid w:val="00C73E88"/>
    <w:rsid w:val="00C772F1"/>
    <w:rsid w:val="00C86E16"/>
    <w:rsid w:val="00CA655C"/>
    <w:rsid w:val="00CB5326"/>
    <w:rsid w:val="00CE5065"/>
    <w:rsid w:val="00CF393D"/>
    <w:rsid w:val="00D0195F"/>
    <w:rsid w:val="00D03BA2"/>
    <w:rsid w:val="00D03F4D"/>
    <w:rsid w:val="00D2346C"/>
    <w:rsid w:val="00D64ACE"/>
    <w:rsid w:val="00D674AE"/>
    <w:rsid w:val="00D70CD0"/>
    <w:rsid w:val="00D97925"/>
    <w:rsid w:val="00DA23D6"/>
    <w:rsid w:val="00DA2A4A"/>
    <w:rsid w:val="00DB0B30"/>
    <w:rsid w:val="00DE373C"/>
    <w:rsid w:val="00E07BA3"/>
    <w:rsid w:val="00E10174"/>
    <w:rsid w:val="00E16F16"/>
    <w:rsid w:val="00E21767"/>
    <w:rsid w:val="00E301C9"/>
    <w:rsid w:val="00E607E9"/>
    <w:rsid w:val="00E666DE"/>
    <w:rsid w:val="00E703A6"/>
    <w:rsid w:val="00E819E4"/>
    <w:rsid w:val="00E85B57"/>
    <w:rsid w:val="00E86595"/>
    <w:rsid w:val="00E91338"/>
    <w:rsid w:val="00EA3EC7"/>
    <w:rsid w:val="00EB796F"/>
    <w:rsid w:val="00EC1441"/>
    <w:rsid w:val="00EC5588"/>
    <w:rsid w:val="00EC5D8A"/>
    <w:rsid w:val="00ED6AD6"/>
    <w:rsid w:val="00EF27B0"/>
    <w:rsid w:val="00F15903"/>
    <w:rsid w:val="00F22661"/>
    <w:rsid w:val="00F268B4"/>
    <w:rsid w:val="00F514C2"/>
    <w:rsid w:val="00F62E0A"/>
    <w:rsid w:val="00F70E89"/>
    <w:rsid w:val="00F74189"/>
    <w:rsid w:val="00F763B4"/>
    <w:rsid w:val="00F7703F"/>
    <w:rsid w:val="00FC6966"/>
    <w:rsid w:val="00FD0B99"/>
    <w:rsid w:val="00FE1C56"/>
    <w:rsid w:val="00FF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E4E16"/>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8936">
      <w:bodyDiv w:val="1"/>
      <w:marLeft w:val="0"/>
      <w:marRight w:val="0"/>
      <w:marTop w:val="0"/>
      <w:marBottom w:val="0"/>
      <w:divBdr>
        <w:top w:val="none" w:sz="0" w:space="0" w:color="auto"/>
        <w:left w:val="none" w:sz="0" w:space="0" w:color="auto"/>
        <w:bottom w:val="none" w:sz="0" w:space="0" w:color="auto"/>
        <w:right w:val="none" w:sz="0" w:space="0" w:color="auto"/>
      </w:divBdr>
    </w:div>
    <w:div w:id="300114059">
      <w:bodyDiv w:val="1"/>
      <w:marLeft w:val="0"/>
      <w:marRight w:val="0"/>
      <w:marTop w:val="0"/>
      <w:marBottom w:val="0"/>
      <w:divBdr>
        <w:top w:val="none" w:sz="0" w:space="0" w:color="auto"/>
        <w:left w:val="none" w:sz="0" w:space="0" w:color="auto"/>
        <w:bottom w:val="none" w:sz="0" w:space="0" w:color="auto"/>
        <w:right w:val="none" w:sz="0" w:space="0" w:color="auto"/>
      </w:divBdr>
    </w:div>
    <w:div w:id="363796893">
      <w:bodyDiv w:val="1"/>
      <w:marLeft w:val="0"/>
      <w:marRight w:val="0"/>
      <w:marTop w:val="0"/>
      <w:marBottom w:val="0"/>
      <w:divBdr>
        <w:top w:val="none" w:sz="0" w:space="0" w:color="auto"/>
        <w:left w:val="none" w:sz="0" w:space="0" w:color="auto"/>
        <w:bottom w:val="none" w:sz="0" w:space="0" w:color="auto"/>
        <w:right w:val="none" w:sz="0" w:space="0" w:color="auto"/>
      </w:divBdr>
    </w:div>
    <w:div w:id="385646395">
      <w:bodyDiv w:val="1"/>
      <w:marLeft w:val="0"/>
      <w:marRight w:val="0"/>
      <w:marTop w:val="0"/>
      <w:marBottom w:val="0"/>
      <w:divBdr>
        <w:top w:val="none" w:sz="0" w:space="0" w:color="auto"/>
        <w:left w:val="none" w:sz="0" w:space="0" w:color="auto"/>
        <w:bottom w:val="none" w:sz="0" w:space="0" w:color="auto"/>
        <w:right w:val="none" w:sz="0" w:space="0" w:color="auto"/>
      </w:divBdr>
    </w:div>
    <w:div w:id="427971922">
      <w:bodyDiv w:val="1"/>
      <w:marLeft w:val="0"/>
      <w:marRight w:val="0"/>
      <w:marTop w:val="0"/>
      <w:marBottom w:val="0"/>
      <w:divBdr>
        <w:top w:val="none" w:sz="0" w:space="0" w:color="auto"/>
        <w:left w:val="none" w:sz="0" w:space="0" w:color="auto"/>
        <w:bottom w:val="none" w:sz="0" w:space="0" w:color="auto"/>
        <w:right w:val="none" w:sz="0" w:space="0" w:color="auto"/>
      </w:divBdr>
    </w:div>
    <w:div w:id="437259773">
      <w:bodyDiv w:val="1"/>
      <w:marLeft w:val="0"/>
      <w:marRight w:val="0"/>
      <w:marTop w:val="0"/>
      <w:marBottom w:val="0"/>
      <w:divBdr>
        <w:top w:val="none" w:sz="0" w:space="0" w:color="auto"/>
        <w:left w:val="none" w:sz="0" w:space="0" w:color="auto"/>
        <w:bottom w:val="none" w:sz="0" w:space="0" w:color="auto"/>
        <w:right w:val="none" w:sz="0" w:space="0" w:color="auto"/>
      </w:divBdr>
    </w:div>
    <w:div w:id="558633915">
      <w:bodyDiv w:val="1"/>
      <w:marLeft w:val="0"/>
      <w:marRight w:val="0"/>
      <w:marTop w:val="0"/>
      <w:marBottom w:val="0"/>
      <w:divBdr>
        <w:top w:val="none" w:sz="0" w:space="0" w:color="auto"/>
        <w:left w:val="none" w:sz="0" w:space="0" w:color="auto"/>
        <w:bottom w:val="none" w:sz="0" w:space="0" w:color="auto"/>
        <w:right w:val="none" w:sz="0" w:space="0" w:color="auto"/>
      </w:divBdr>
    </w:div>
    <w:div w:id="596641981">
      <w:bodyDiv w:val="1"/>
      <w:marLeft w:val="0"/>
      <w:marRight w:val="0"/>
      <w:marTop w:val="0"/>
      <w:marBottom w:val="0"/>
      <w:divBdr>
        <w:top w:val="none" w:sz="0" w:space="0" w:color="auto"/>
        <w:left w:val="none" w:sz="0" w:space="0" w:color="auto"/>
        <w:bottom w:val="none" w:sz="0" w:space="0" w:color="auto"/>
        <w:right w:val="none" w:sz="0" w:space="0" w:color="auto"/>
      </w:divBdr>
    </w:div>
    <w:div w:id="606546001">
      <w:bodyDiv w:val="1"/>
      <w:marLeft w:val="0"/>
      <w:marRight w:val="0"/>
      <w:marTop w:val="0"/>
      <w:marBottom w:val="0"/>
      <w:divBdr>
        <w:top w:val="none" w:sz="0" w:space="0" w:color="auto"/>
        <w:left w:val="none" w:sz="0" w:space="0" w:color="auto"/>
        <w:bottom w:val="none" w:sz="0" w:space="0" w:color="auto"/>
        <w:right w:val="none" w:sz="0" w:space="0" w:color="auto"/>
      </w:divBdr>
    </w:div>
    <w:div w:id="876356810">
      <w:bodyDiv w:val="1"/>
      <w:marLeft w:val="0"/>
      <w:marRight w:val="0"/>
      <w:marTop w:val="0"/>
      <w:marBottom w:val="0"/>
      <w:divBdr>
        <w:top w:val="none" w:sz="0" w:space="0" w:color="auto"/>
        <w:left w:val="none" w:sz="0" w:space="0" w:color="auto"/>
        <w:bottom w:val="none" w:sz="0" w:space="0" w:color="auto"/>
        <w:right w:val="none" w:sz="0" w:space="0" w:color="auto"/>
      </w:divBdr>
    </w:div>
    <w:div w:id="926841533">
      <w:bodyDiv w:val="1"/>
      <w:marLeft w:val="0"/>
      <w:marRight w:val="0"/>
      <w:marTop w:val="0"/>
      <w:marBottom w:val="0"/>
      <w:divBdr>
        <w:top w:val="none" w:sz="0" w:space="0" w:color="auto"/>
        <w:left w:val="none" w:sz="0" w:space="0" w:color="auto"/>
        <w:bottom w:val="none" w:sz="0" w:space="0" w:color="auto"/>
        <w:right w:val="none" w:sz="0" w:space="0" w:color="auto"/>
      </w:divBdr>
    </w:div>
    <w:div w:id="962462597">
      <w:bodyDiv w:val="1"/>
      <w:marLeft w:val="0"/>
      <w:marRight w:val="0"/>
      <w:marTop w:val="0"/>
      <w:marBottom w:val="0"/>
      <w:divBdr>
        <w:top w:val="none" w:sz="0" w:space="0" w:color="auto"/>
        <w:left w:val="none" w:sz="0" w:space="0" w:color="auto"/>
        <w:bottom w:val="none" w:sz="0" w:space="0" w:color="auto"/>
        <w:right w:val="none" w:sz="0" w:space="0" w:color="auto"/>
      </w:divBdr>
    </w:div>
    <w:div w:id="1255746029">
      <w:bodyDiv w:val="1"/>
      <w:marLeft w:val="0"/>
      <w:marRight w:val="0"/>
      <w:marTop w:val="0"/>
      <w:marBottom w:val="0"/>
      <w:divBdr>
        <w:top w:val="none" w:sz="0" w:space="0" w:color="auto"/>
        <w:left w:val="none" w:sz="0" w:space="0" w:color="auto"/>
        <w:bottom w:val="none" w:sz="0" w:space="0" w:color="auto"/>
        <w:right w:val="none" w:sz="0" w:space="0" w:color="auto"/>
      </w:divBdr>
    </w:div>
    <w:div w:id="132509062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554778048">
      <w:bodyDiv w:val="1"/>
      <w:marLeft w:val="0"/>
      <w:marRight w:val="0"/>
      <w:marTop w:val="0"/>
      <w:marBottom w:val="0"/>
      <w:divBdr>
        <w:top w:val="none" w:sz="0" w:space="0" w:color="auto"/>
        <w:left w:val="none" w:sz="0" w:space="0" w:color="auto"/>
        <w:bottom w:val="none" w:sz="0" w:space="0" w:color="auto"/>
        <w:right w:val="none" w:sz="0" w:space="0" w:color="auto"/>
      </w:divBdr>
    </w:div>
    <w:div w:id="1788544018">
      <w:bodyDiv w:val="1"/>
      <w:marLeft w:val="0"/>
      <w:marRight w:val="0"/>
      <w:marTop w:val="0"/>
      <w:marBottom w:val="0"/>
      <w:divBdr>
        <w:top w:val="none" w:sz="0" w:space="0" w:color="auto"/>
        <w:left w:val="none" w:sz="0" w:space="0" w:color="auto"/>
        <w:bottom w:val="none" w:sz="0" w:space="0" w:color="auto"/>
        <w:right w:val="none" w:sz="0" w:space="0" w:color="auto"/>
      </w:divBdr>
    </w:div>
    <w:div w:id="1820533969">
      <w:bodyDiv w:val="1"/>
      <w:marLeft w:val="0"/>
      <w:marRight w:val="0"/>
      <w:marTop w:val="0"/>
      <w:marBottom w:val="0"/>
      <w:divBdr>
        <w:top w:val="none" w:sz="0" w:space="0" w:color="auto"/>
        <w:left w:val="none" w:sz="0" w:space="0" w:color="auto"/>
        <w:bottom w:val="none" w:sz="0" w:space="0" w:color="auto"/>
        <w:right w:val="none" w:sz="0" w:space="0" w:color="auto"/>
      </w:divBdr>
    </w:div>
    <w:div w:id="1913195344">
      <w:bodyDiv w:val="1"/>
      <w:marLeft w:val="0"/>
      <w:marRight w:val="0"/>
      <w:marTop w:val="0"/>
      <w:marBottom w:val="0"/>
      <w:divBdr>
        <w:top w:val="none" w:sz="0" w:space="0" w:color="auto"/>
        <w:left w:val="none" w:sz="0" w:space="0" w:color="auto"/>
        <w:bottom w:val="none" w:sz="0" w:space="0" w:color="auto"/>
        <w:right w:val="none" w:sz="0" w:space="0" w:color="auto"/>
      </w:divBdr>
    </w:div>
    <w:div w:id="203083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470B8-BB54-4659-B828-095C349F0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https:/mul2-mta.gov.am/tasks/1986280/oneclick?token=fd43aa39c597764ec199e3677e19e235</cp:keywords>
  <dc:description/>
  <cp:lastModifiedBy>Arayik Stepanyan</cp:lastModifiedBy>
  <cp:revision>14</cp:revision>
  <dcterms:created xsi:type="dcterms:W3CDTF">2026-01-13T07:01:00Z</dcterms:created>
  <dcterms:modified xsi:type="dcterms:W3CDTF">2026-05-20T07:59:00Z</dcterms:modified>
</cp:coreProperties>
</file>