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771AC" w14:textId="77777777" w:rsidR="005E65DA" w:rsidRDefault="005E65DA" w:rsidP="00BB16B2">
      <w:pPr>
        <w:pStyle w:val="vhc"/>
        <w:spacing w:line="360" w:lineRule="auto"/>
        <w:ind w:left="0" w:right="395" w:firstLine="0"/>
        <w:jc w:val="left"/>
        <w:rPr>
          <w:rFonts w:ascii="GHEA Grapalat" w:hAnsi="GHEA Grapalat"/>
          <w:lang w:val="hy-AM"/>
        </w:rPr>
      </w:pPr>
    </w:p>
    <w:p w14:paraId="139BBF32" w14:textId="77777777" w:rsidR="00A437A8" w:rsidRDefault="00A437A8" w:rsidP="000015F8">
      <w:pPr>
        <w:pStyle w:val="vhc"/>
        <w:spacing w:line="360" w:lineRule="auto"/>
        <w:ind w:left="142" w:right="395"/>
        <w:rPr>
          <w:rFonts w:ascii="GHEA Grapalat" w:hAnsi="GHEA Grapalat"/>
          <w:lang w:val="hy-AM"/>
        </w:rPr>
      </w:pPr>
      <w:r>
        <w:rPr>
          <w:rFonts w:ascii="GHEA Grapalat" w:hAnsi="GHEA Grapalat"/>
          <w:lang w:val="hy-AM"/>
        </w:rPr>
        <w:t>ԱՄՓՈՓԱԹԵՐԹ</w:t>
      </w:r>
    </w:p>
    <w:p w14:paraId="5902A9D8" w14:textId="0667C0D6" w:rsidR="000015F8" w:rsidRPr="00B1415E" w:rsidRDefault="00A437A8" w:rsidP="000015F8">
      <w:pPr>
        <w:pStyle w:val="vhc"/>
        <w:spacing w:line="360" w:lineRule="auto"/>
        <w:ind w:left="142" w:right="395"/>
        <w:rPr>
          <w:rFonts w:ascii="GHEA Grapalat" w:hAnsi="GHEA Grapalat"/>
          <w:lang w:val="hy-AM"/>
        </w:rPr>
      </w:pPr>
      <w:r w:rsidRPr="00E939C7">
        <w:rPr>
          <w:rFonts w:ascii="GHEA Grapalat" w:hAnsi="GHEA Grapalat"/>
          <w:lang w:val="hy-AM"/>
        </w:rPr>
        <w:t xml:space="preserve"> </w:t>
      </w:r>
      <w:r w:rsidR="007A18AE" w:rsidRPr="00E939C7">
        <w:rPr>
          <w:rFonts w:ascii="GHEA Grapalat" w:hAnsi="GHEA Grapalat"/>
          <w:lang w:val="hy-AM"/>
        </w:rPr>
        <w:t>«</w:t>
      </w:r>
      <w:r w:rsidR="007A18AE" w:rsidRPr="0032793E">
        <w:rPr>
          <w:rFonts w:ascii="GHEA Grapalat" w:hAnsi="GHEA Grapalat"/>
          <w:lang w:val="hy-AM"/>
        </w:rPr>
        <w:t xml:space="preserve">ՀԱՅԱՍՏԱՆԻ ՀԱՆՐԱՊԵՏՈՒԹՅԱՆ ԿԱՌԱՎԱՐՈՒԹՅԱՆ 2023 ԹՎԱԿԱՆԻ </w:t>
      </w:r>
      <w:r w:rsidR="0020471D">
        <w:rPr>
          <w:rFonts w:ascii="GHEA Grapalat" w:hAnsi="GHEA Grapalat"/>
          <w:lang w:val="hy-AM"/>
        </w:rPr>
        <w:t>ՀՈՒՆՎԱՐԻ</w:t>
      </w:r>
      <w:r w:rsidR="007A18AE" w:rsidRPr="0032793E">
        <w:rPr>
          <w:rFonts w:ascii="GHEA Grapalat" w:hAnsi="GHEA Grapalat"/>
          <w:lang w:val="hy-AM"/>
        </w:rPr>
        <w:t xml:space="preserve"> </w:t>
      </w:r>
      <w:r w:rsidR="0020471D">
        <w:rPr>
          <w:rFonts w:ascii="GHEA Grapalat" w:hAnsi="GHEA Grapalat"/>
          <w:lang w:val="hy-AM"/>
        </w:rPr>
        <w:t>1</w:t>
      </w:r>
      <w:r w:rsidR="007A18AE" w:rsidRPr="0032793E">
        <w:rPr>
          <w:rFonts w:ascii="GHEA Grapalat" w:hAnsi="GHEA Grapalat"/>
          <w:lang w:val="hy-AM"/>
        </w:rPr>
        <w:t>2-Ի</w:t>
      </w:r>
      <w:r w:rsidR="0020471D">
        <w:rPr>
          <w:rFonts w:ascii="GHEA Grapalat" w:hAnsi="GHEA Grapalat"/>
          <w:lang w:val="hy-AM"/>
        </w:rPr>
        <w:t xml:space="preserve"> N 57</w:t>
      </w:r>
      <w:r w:rsidR="007A18AE" w:rsidRPr="0032793E">
        <w:rPr>
          <w:rFonts w:ascii="GHEA Grapalat" w:hAnsi="GHEA Grapalat"/>
          <w:lang w:val="hy-AM"/>
        </w:rPr>
        <w:t xml:space="preserve">-Ն ՈՐՈՇՄԱՆ ՄԵՋ </w:t>
      </w:r>
      <w:r w:rsidR="00946742">
        <w:rPr>
          <w:rFonts w:ascii="GHEA Grapalat" w:hAnsi="GHEA Grapalat"/>
          <w:lang w:val="hy-AM"/>
        </w:rPr>
        <w:t xml:space="preserve">ՓՈՓՈԽՈՒԹՅՈՒՆՆԵՐ </w:t>
      </w:r>
      <w:r w:rsidR="007A18AE" w:rsidRPr="0032793E">
        <w:rPr>
          <w:rFonts w:ascii="GHEA Grapalat" w:hAnsi="GHEA Grapalat"/>
          <w:lang w:val="hy-AM"/>
        </w:rPr>
        <w:t>ԿԱՏԱՐԵԼՈՒ ՄԱՍԻՆ</w:t>
      </w:r>
      <w:r w:rsidR="007A18AE" w:rsidRPr="00415C4A">
        <w:rPr>
          <w:rFonts w:ascii="GHEA Grapalat" w:hAnsi="GHEA Grapalat"/>
          <w:lang w:val="hy-AM"/>
        </w:rPr>
        <w:t>»</w:t>
      </w:r>
      <w:r w:rsidR="007A18AE" w:rsidRPr="0032793E">
        <w:rPr>
          <w:rFonts w:ascii="GHEA Grapalat" w:hAnsi="GHEA Grapalat"/>
          <w:lang w:val="hy-AM"/>
        </w:rPr>
        <w:t xml:space="preserve"> </w:t>
      </w:r>
      <w:r w:rsidR="007A18AE" w:rsidRPr="006617E5">
        <w:rPr>
          <w:rFonts w:ascii="GHEA Grapalat" w:eastAsia="GHEA Grapalat" w:hAnsi="GHEA Grapalat" w:cs="GHEA Grapalat"/>
          <w:lang w:val="hy-AM"/>
        </w:rPr>
        <w:t xml:space="preserve">ՀՀ </w:t>
      </w:r>
      <w:r w:rsidR="007A18AE">
        <w:rPr>
          <w:rFonts w:ascii="GHEA Grapalat" w:eastAsia="GHEA Grapalat" w:hAnsi="GHEA Grapalat" w:cs="GHEA Grapalat"/>
          <w:lang w:val="hy-AM"/>
        </w:rPr>
        <w:t>ԿԱՌ</w:t>
      </w:r>
      <w:r w:rsidR="007A18AE" w:rsidRPr="006617E5">
        <w:rPr>
          <w:rFonts w:ascii="GHEA Grapalat" w:eastAsia="GHEA Grapalat" w:hAnsi="GHEA Grapalat" w:cs="GHEA Grapalat"/>
          <w:lang w:val="hy-AM"/>
        </w:rPr>
        <w:t>ԱՎԱՐՈՒԹՅԱՆ ՈՐՈՇՄԱՆ</w:t>
      </w:r>
      <w:r w:rsidR="007A18AE" w:rsidRPr="00496E93">
        <w:rPr>
          <w:rFonts w:ascii="GHEA Grapalat" w:eastAsia="GHEA Grapalat" w:hAnsi="GHEA Grapalat" w:cs="GHEA Grapalat"/>
          <w:lang w:val="it-IT"/>
        </w:rPr>
        <w:t xml:space="preserve"> </w:t>
      </w:r>
      <w:r w:rsidR="000015F8" w:rsidRPr="00B1415E">
        <w:rPr>
          <w:rFonts w:ascii="GHEA Grapalat" w:eastAsia="Times New Roman" w:hAnsi="GHEA Grapalat"/>
          <w:bCs w:val="0"/>
          <w:bdr w:val="none" w:sz="0" w:space="0" w:color="auto" w:frame="1"/>
          <w:lang w:val="hy-AM" w:eastAsia="ru-RU"/>
        </w:rPr>
        <w:t>ՆԱԽԱԳԾԻ</w:t>
      </w:r>
    </w:p>
    <w:p w14:paraId="32F3F5B2" w14:textId="542586E7" w:rsidR="003A6147" w:rsidRDefault="000015F8" w:rsidP="003A6147">
      <w:pPr>
        <w:spacing w:line="360" w:lineRule="auto"/>
        <w:ind w:left="142" w:right="395"/>
        <w:jc w:val="center"/>
        <w:rPr>
          <w:rFonts w:ascii="GHEA Grapalat" w:eastAsia="GHEA Grapalat" w:hAnsi="GHEA Grapalat" w:cs="GHEA Grapalat"/>
          <w:b/>
          <w:sz w:val="24"/>
          <w:szCs w:val="24"/>
          <w:lang w:val="it-IT"/>
        </w:rPr>
      </w:pPr>
      <w:r w:rsidRPr="00B1415E">
        <w:rPr>
          <w:rFonts w:ascii="GHEA Grapalat" w:eastAsia="GHEA Grapalat" w:hAnsi="GHEA Grapalat" w:cs="GHEA Grapalat"/>
          <w:b/>
          <w:sz w:val="24"/>
          <w:szCs w:val="24"/>
          <w:lang w:val="it-IT"/>
        </w:rPr>
        <w:t>ՎԵՐԱԲԵՐՅԱԼ</w:t>
      </w:r>
    </w:p>
    <w:p w14:paraId="18E471EB" w14:textId="77777777" w:rsidR="003A6147" w:rsidRPr="003A6147" w:rsidRDefault="003A6147" w:rsidP="003A6147">
      <w:pPr>
        <w:spacing w:line="360" w:lineRule="auto"/>
        <w:ind w:left="142" w:right="395"/>
        <w:jc w:val="center"/>
        <w:rPr>
          <w:rFonts w:ascii="GHEA Grapalat" w:eastAsia="GHEA Grapalat" w:hAnsi="GHEA Grapalat" w:cs="GHEA Grapalat"/>
          <w:b/>
          <w:sz w:val="24"/>
          <w:szCs w:val="24"/>
          <w:lang w:val="it-IT"/>
        </w:rPr>
      </w:pPr>
    </w:p>
    <w:tbl>
      <w:tblPr>
        <w:tblStyle w:val="a0"/>
        <w:tblW w:w="13624"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366"/>
      </w:tblGrid>
      <w:tr w:rsidR="00B1415E" w:rsidRPr="00B1415E" w14:paraId="02A9B2CD" w14:textId="77777777"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6F8BBA03" w14:textId="77777777" w:rsidR="00856C7F" w:rsidRPr="00442603" w:rsidRDefault="00B761D0" w:rsidP="004376B8">
            <w:pPr>
              <w:spacing w:after="0" w:line="360" w:lineRule="auto"/>
              <w:ind w:left="859" w:right="395" w:hanging="142"/>
              <w:jc w:val="center"/>
              <w:rPr>
                <w:rFonts w:ascii="GHEA Grapalat" w:eastAsia="GHEA Grapalat" w:hAnsi="GHEA Grapalat" w:cs="GHEA Grapalat"/>
                <w:b/>
                <w:sz w:val="24"/>
                <w:szCs w:val="24"/>
              </w:rPr>
            </w:pPr>
            <w:r w:rsidRPr="00442603">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5E6BF781" w14:textId="77777777" w:rsidR="00856C7F" w:rsidRPr="0081250A"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6F02F7C9" w14:textId="77777777" w:rsidR="0010367C" w:rsidRPr="00442603" w:rsidRDefault="00841FA8" w:rsidP="000015F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01/02.1/310-2026</w:t>
            </w:r>
          </w:p>
          <w:p w14:paraId="5FE8D7BF" w14:textId="77777777" w:rsidR="000015F8" w:rsidRPr="0081250A" w:rsidRDefault="00841FA8" w:rsidP="000015F8">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b/>
                <w:sz w:val="24"/>
                <w:szCs w:val="24"/>
              </w:rPr>
              <w:t>23</w:t>
            </w:r>
            <w:r w:rsidR="0010367C" w:rsidRPr="00442603">
              <w:rPr>
                <w:rFonts w:ascii="GHEA Grapalat" w:eastAsia="GHEA Grapalat" w:hAnsi="GHEA Grapalat" w:cs="GHEA Grapalat"/>
                <w:b/>
                <w:sz w:val="24"/>
                <w:szCs w:val="24"/>
              </w:rPr>
              <w:t>.</w:t>
            </w:r>
            <w:r>
              <w:rPr>
                <w:rFonts w:ascii="GHEA Grapalat" w:eastAsia="GHEA Grapalat" w:hAnsi="GHEA Grapalat" w:cs="GHEA Grapalat"/>
                <w:b/>
                <w:sz w:val="24"/>
                <w:szCs w:val="24"/>
              </w:rPr>
              <w:t>03.2026</w:t>
            </w:r>
          </w:p>
        </w:tc>
      </w:tr>
      <w:tr w:rsidR="00507500" w:rsidRPr="00B1415E" w14:paraId="0E8A0F2E" w14:textId="77777777" w:rsidTr="002D3B4B">
        <w:trPr>
          <w:trHeight w:val="174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433D11FA" w14:textId="77777777" w:rsidR="00507500" w:rsidRPr="00724C7A" w:rsidRDefault="00724C7A" w:rsidP="00724C7A">
            <w:pPr>
              <w:spacing w:line="360" w:lineRule="auto"/>
              <w:jc w:val="both"/>
              <w:rPr>
                <w:rFonts w:ascii="GHEA Grapalat" w:hAnsi="GHEA Grapalat"/>
                <w:bCs/>
                <w:sz w:val="24"/>
                <w:szCs w:val="24"/>
              </w:rPr>
            </w:pPr>
            <w:r w:rsidRPr="00A7625E">
              <w:rPr>
                <w:rFonts w:ascii="GHEA Grapalat" w:hAnsi="GHEA Grapalat"/>
                <w:bCs/>
                <w:sz w:val="24"/>
                <w:szCs w:val="24"/>
                <w:lang w:val="pt-PT"/>
              </w:rPr>
              <w:t>«</w:t>
            </w:r>
            <w:r w:rsidRPr="00A7625E">
              <w:rPr>
                <w:rFonts w:ascii="GHEA Grapalat" w:hAnsi="GHEA Grapalat"/>
                <w:bCs/>
                <w:sz w:val="24"/>
                <w:szCs w:val="24"/>
              </w:rPr>
              <w:t>Հայաստանի Հանրապետության կառավարության 2023 թվականի հունվարի 12-ի N 57-Ն որոշման մեջ լրացումներ կատարելու մասին</w:t>
            </w:r>
            <w:r w:rsidRPr="00A7625E">
              <w:rPr>
                <w:rFonts w:ascii="GHEA Grapalat" w:hAnsi="GHEA Grapalat"/>
                <w:bCs/>
                <w:sz w:val="24"/>
                <w:szCs w:val="24"/>
                <w:lang w:val="pt-PT"/>
              </w:rPr>
              <w:t>»</w:t>
            </w:r>
            <w:r w:rsidRPr="00A7625E">
              <w:rPr>
                <w:rFonts w:ascii="GHEA Grapalat" w:hAnsi="GHEA Grapalat"/>
                <w:bCs/>
                <w:sz w:val="24"/>
                <w:szCs w:val="24"/>
              </w:rPr>
              <w:t xml:space="preserve"> Հայաստանի Հանրապետության կառավարության որոշման</w:t>
            </w:r>
            <w:r w:rsidRPr="00A7625E">
              <w:rPr>
                <w:rFonts w:ascii="GHEA Grapalat" w:hAnsi="GHEA Grapalat"/>
                <w:b/>
                <w:bCs/>
                <w:sz w:val="24"/>
                <w:szCs w:val="24"/>
              </w:rPr>
              <w:t xml:space="preserve"> </w:t>
            </w:r>
            <w:r>
              <w:rPr>
                <w:rFonts w:ascii="GHEA Grapalat" w:hAnsi="GHEA Grapalat"/>
                <w:bCs/>
                <w:sz w:val="24"/>
                <w:szCs w:val="24"/>
              </w:rPr>
              <w:t>նախագծի վերաբերյալ Կրթության տեսչական մարմին</w:t>
            </w:r>
            <w:r w:rsidRPr="00BA2F81">
              <w:rPr>
                <w:rFonts w:ascii="GHEA Grapalat" w:hAnsi="GHEA Grapalat"/>
                <w:bCs/>
                <w:sz w:val="24"/>
                <w:szCs w:val="24"/>
              </w:rPr>
              <w:t xml:space="preserve">ն </w:t>
            </w:r>
            <w:r>
              <w:rPr>
                <w:rFonts w:ascii="GHEA Grapalat" w:hAnsi="GHEA Grapalat"/>
                <w:bCs/>
                <w:sz w:val="24"/>
                <w:szCs w:val="24"/>
              </w:rPr>
              <w:t>առաջարկություններ չունի։</w:t>
            </w:r>
          </w:p>
        </w:tc>
        <w:tc>
          <w:tcPr>
            <w:tcW w:w="28" w:type="dxa"/>
            <w:tcBorders>
              <w:top w:val="single" w:sz="6" w:space="0" w:color="000000"/>
              <w:left w:val="single" w:sz="6" w:space="0" w:color="000000"/>
              <w:bottom w:val="single" w:sz="6" w:space="0" w:color="000000"/>
              <w:right w:val="nil"/>
            </w:tcBorders>
            <w:shd w:val="clear" w:color="auto" w:fill="FFFFFF"/>
          </w:tcPr>
          <w:p w14:paraId="18E783CF" w14:textId="77777777"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4B85A78" w14:textId="77777777" w:rsidR="00507500" w:rsidRDefault="00D43217" w:rsidP="00DF499C">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p w14:paraId="2F735EE6" w14:textId="77777777" w:rsidR="00B0112D" w:rsidRDefault="00B0112D" w:rsidP="004376B8">
            <w:pPr>
              <w:spacing w:after="0" w:line="360" w:lineRule="auto"/>
              <w:ind w:left="142" w:right="395"/>
              <w:rPr>
                <w:rFonts w:ascii="GHEA Grapalat" w:eastAsia="GHEA Grapalat" w:hAnsi="GHEA Grapalat" w:cs="GHEA Grapalat"/>
                <w:sz w:val="24"/>
                <w:szCs w:val="24"/>
                <w:lang w:val="en-US"/>
              </w:rPr>
            </w:pPr>
          </w:p>
          <w:p w14:paraId="780C64F5" w14:textId="77777777" w:rsidR="00B0112D" w:rsidRPr="00C50172" w:rsidRDefault="00B0112D" w:rsidP="00841FA8">
            <w:pPr>
              <w:spacing w:after="0" w:line="360" w:lineRule="auto"/>
              <w:ind w:left="142" w:right="395"/>
              <w:rPr>
                <w:rFonts w:ascii="GHEA Grapalat" w:eastAsia="GHEA Grapalat" w:hAnsi="GHEA Grapalat" w:cs="GHEA Grapalat"/>
                <w:sz w:val="24"/>
                <w:szCs w:val="24"/>
              </w:rPr>
            </w:pPr>
          </w:p>
        </w:tc>
      </w:tr>
      <w:tr w:rsidR="00213605" w:rsidRPr="00B1415E" w14:paraId="61F65E86" w14:textId="77777777" w:rsidTr="00784295">
        <w:trPr>
          <w:trHeight w:val="780"/>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61751B12" w14:textId="77777777" w:rsidR="00213605" w:rsidRPr="00507500" w:rsidRDefault="00213605" w:rsidP="0053165A">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649C66B1" w14:textId="77777777" w:rsidR="00213605" w:rsidRPr="00507500" w:rsidRDefault="00213605"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7FE029A1" w14:textId="77777777" w:rsidR="00213605" w:rsidRPr="006B1654" w:rsidRDefault="003A034D" w:rsidP="004376B8">
            <w:pPr>
              <w:spacing w:after="0" w:line="360" w:lineRule="auto"/>
              <w:ind w:left="142" w:right="395" w:hanging="142"/>
              <w:jc w:val="center"/>
              <w:rPr>
                <w:rFonts w:ascii="GHEA Grapalat" w:eastAsia="GHEA Grapalat" w:hAnsi="GHEA Grapalat" w:cs="GHEA Grapalat"/>
                <w:b/>
                <w:sz w:val="24"/>
                <w:szCs w:val="24"/>
              </w:rPr>
            </w:pPr>
            <w:r w:rsidRPr="006B1654">
              <w:rPr>
                <w:rFonts w:ascii="GHEA Grapalat" w:eastAsia="GHEA Grapalat" w:hAnsi="GHEA Grapalat" w:cs="GHEA Grapalat"/>
                <w:b/>
                <w:sz w:val="24"/>
                <w:szCs w:val="24"/>
              </w:rPr>
              <w:t>ԴԽ/15</w:t>
            </w:r>
            <w:r w:rsidRPr="006B1654">
              <w:rPr>
                <w:rFonts w:ascii="Cambria Math" w:eastAsia="GHEA Grapalat" w:hAnsi="Cambria Math" w:cs="Cambria Math"/>
                <w:b/>
                <w:sz w:val="24"/>
                <w:szCs w:val="24"/>
              </w:rPr>
              <w:t>․</w:t>
            </w:r>
            <w:r w:rsidRPr="006B1654">
              <w:rPr>
                <w:rFonts w:ascii="GHEA Grapalat" w:eastAsia="GHEA Grapalat" w:hAnsi="GHEA Grapalat" w:cs="GHEA Grapalat"/>
                <w:b/>
                <w:sz w:val="24"/>
                <w:szCs w:val="24"/>
              </w:rPr>
              <w:t>2/12368-2026</w:t>
            </w:r>
          </w:p>
          <w:p w14:paraId="5F1C7661" w14:textId="1D2E3B96" w:rsidR="006B1654" w:rsidRPr="006B1654" w:rsidRDefault="006B1654" w:rsidP="004376B8">
            <w:pPr>
              <w:spacing w:after="0" w:line="360" w:lineRule="auto"/>
              <w:ind w:left="142" w:right="395" w:hanging="142"/>
              <w:jc w:val="center"/>
              <w:rPr>
                <w:rFonts w:ascii="GHEA Grapalat" w:eastAsia="GHEA Grapalat" w:hAnsi="GHEA Grapalat" w:cs="GHEA Grapalat"/>
                <w:b/>
                <w:sz w:val="24"/>
                <w:szCs w:val="24"/>
              </w:rPr>
            </w:pPr>
            <w:r w:rsidRPr="006B1654">
              <w:rPr>
                <w:rFonts w:ascii="GHEA Grapalat" w:eastAsia="GHEA Grapalat" w:hAnsi="GHEA Grapalat" w:cs="GHEA Grapalat"/>
                <w:b/>
                <w:sz w:val="24"/>
                <w:szCs w:val="24"/>
              </w:rPr>
              <w:t>31</w:t>
            </w:r>
            <w:r w:rsidRPr="006B1654">
              <w:rPr>
                <w:rFonts w:ascii="Cambria Math" w:eastAsia="GHEA Grapalat" w:hAnsi="Cambria Math" w:cs="Cambria Math"/>
                <w:b/>
                <w:sz w:val="24"/>
                <w:szCs w:val="24"/>
              </w:rPr>
              <w:t>․</w:t>
            </w:r>
            <w:r w:rsidRPr="006B1654">
              <w:rPr>
                <w:rFonts w:ascii="GHEA Grapalat" w:eastAsia="GHEA Grapalat" w:hAnsi="GHEA Grapalat" w:cs="GHEA Grapalat"/>
                <w:b/>
                <w:sz w:val="24"/>
                <w:szCs w:val="24"/>
              </w:rPr>
              <w:t>03</w:t>
            </w:r>
            <w:r w:rsidRPr="006B1654">
              <w:rPr>
                <w:rFonts w:ascii="Cambria Math" w:eastAsia="GHEA Grapalat" w:hAnsi="Cambria Math" w:cs="Cambria Math"/>
                <w:b/>
                <w:sz w:val="24"/>
                <w:szCs w:val="24"/>
              </w:rPr>
              <w:t>․</w:t>
            </w:r>
            <w:r w:rsidRPr="006B1654">
              <w:rPr>
                <w:rFonts w:ascii="GHEA Grapalat" w:eastAsia="GHEA Grapalat" w:hAnsi="GHEA Grapalat" w:cs="GHEA Grapalat"/>
                <w:b/>
                <w:sz w:val="24"/>
                <w:szCs w:val="24"/>
              </w:rPr>
              <w:t>2026</w:t>
            </w:r>
          </w:p>
        </w:tc>
      </w:tr>
      <w:tr w:rsidR="009137F1" w:rsidRPr="00B1415E" w14:paraId="67F91C0A" w14:textId="77777777" w:rsidTr="009137F1">
        <w:trPr>
          <w:trHeight w:val="780"/>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43951B1D" w14:textId="77777777" w:rsidR="009137F1" w:rsidRPr="009137F1" w:rsidRDefault="009137F1" w:rsidP="009137F1">
            <w:pPr>
              <w:spacing w:after="0" w:line="360" w:lineRule="auto"/>
              <w:ind w:right="420"/>
              <w:jc w:val="both"/>
              <w:rPr>
                <w:rFonts w:ascii="GHEA Grapalat" w:eastAsia="GHEA Grapalat" w:hAnsi="GHEA Grapalat" w:cs="GHEA Grapalat"/>
                <w:b/>
                <w:sz w:val="24"/>
                <w:szCs w:val="24"/>
              </w:rPr>
            </w:pPr>
            <w:r w:rsidRPr="009137F1">
              <w:rPr>
                <w:rFonts w:ascii="GHEA Grapalat" w:hAnsi="GHEA Grapalat"/>
                <w:bCs/>
                <w:sz w:val="24"/>
                <w:szCs w:val="24"/>
              </w:rPr>
              <w:t xml:space="preserve">Քննարկման արդյունքներով առաջարկում ենք Նախագծի 1-ին կետի </w:t>
            </w:r>
            <w:r>
              <w:rPr>
                <w:rFonts w:ascii="GHEA Grapalat" w:hAnsi="GHEA Grapalat"/>
                <w:bCs/>
                <w:sz w:val="24"/>
                <w:szCs w:val="24"/>
              </w:rPr>
              <w:t xml:space="preserve">      </w:t>
            </w:r>
            <w:r w:rsidRPr="009137F1">
              <w:rPr>
                <w:rFonts w:ascii="GHEA Grapalat" w:hAnsi="GHEA Grapalat"/>
                <w:bCs/>
                <w:sz w:val="24"/>
                <w:szCs w:val="24"/>
              </w:rPr>
              <w:t>1</w:t>
            </w:r>
            <w:r w:rsidRPr="009137F1">
              <w:rPr>
                <w:rFonts w:ascii="MS Gothic" w:eastAsia="MS Gothic" w:hAnsi="MS Gothic" w:cs="MS Gothic" w:hint="eastAsia"/>
                <w:bCs/>
                <w:sz w:val="24"/>
                <w:szCs w:val="24"/>
              </w:rPr>
              <w:t>․</w:t>
            </w:r>
            <w:r w:rsidRPr="009137F1">
              <w:rPr>
                <w:rFonts w:ascii="GHEA Grapalat" w:hAnsi="GHEA Grapalat"/>
                <w:bCs/>
                <w:sz w:val="24"/>
                <w:szCs w:val="24"/>
              </w:rPr>
              <w:t>1 ենթակետում և Նախագծի հիմնավորման մեջ «մարզպետարանների» բառը փոխարինել «մարզպետների աշխատակազմերի» բառերով՝ համաձայն «Կառավարչական իրավահարաբերությունների կարգավորման մասին» օրենքի։</w:t>
            </w:r>
          </w:p>
        </w:tc>
        <w:tc>
          <w:tcPr>
            <w:tcW w:w="28" w:type="dxa"/>
            <w:tcBorders>
              <w:top w:val="single" w:sz="6" w:space="0" w:color="000000"/>
              <w:left w:val="single" w:sz="6" w:space="0" w:color="000000"/>
              <w:bottom w:val="single" w:sz="6" w:space="0" w:color="000000"/>
              <w:right w:val="nil"/>
            </w:tcBorders>
            <w:shd w:val="clear" w:color="auto" w:fill="auto"/>
          </w:tcPr>
          <w:p w14:paraId="4A3DF89B" w14:textId="77777777" w:rsidR="009137F1" w:rsidRPr="00507500" w:rsidRDefault="009137F1"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14:paraId="31BB9CE1" w14:textId="77777777" w:rsidR="009137F1" w:rsidRPr="006B1654" w:rsidRDefault="009137F1" w:rsidP="009137F1">
            <w:pPr>
              <w:spacing w:after="0" w:line="360" w:lineRule="auto"/>
              <w:ind w:right="395"/>
              <w:rPr>
                <w:rFonts w:ascii="GHEA Grapalat" w:hAnsi="GHEA Grapalat"/>
                <w:sz w:val="24"/>
                <w:szCs w:val="24"/>
              </w:rPr>
            </w:pPr>
            <w:r w:rsidRPr="006B1654">
              <w:rPr>
                <w:rFonts w:ascii="GHEA Grapalat" w:hAnsi="GHEA Grapalat"/>
                <w:sz w:val="24"/>
                <w:szCs w:val="24"/>
              </w:rPr>
              <w:t>Ընդունվել և խմբագրվել է։</w:t>
            </w:r>
          </w:p>
          <w:p w14:paraId="543E88C5" w14:textId="77777777" w:rsidR="003A034D" w:rsidRPr="006B1654" w:rsidRDefault="003A034D" w:rsidP="009137F1">
            <w:pPr>
              <w:spacing w:after="0" w:line="360" w:lineRule="auto"/>
              <w:ind w:right="395"/>
              <w:rPr>
                <w:rFonts w:ascii="GHEA Grapalat" w:hAnsi="GHEA Grapalat"/>
                <w:sz w:val="24"/>
                <w:szCs w:val="24"/>
              </w:rPr>
            </w:pPr>
          </w:p>
          <w:p w14:paraId="467740AE" w14:textId="1914FC0D" w:rsidR="003A034D" w:rsidRPr="006B1654" w:rsidRDefault="003A034D" w:rsidP="009137F1">
            <w:pPr>
              <w:spacing w:after="0" w:line="360" w:lineRule="auto"/>
              <w:ind w:right="395"/>
              <w:rPr>
                <w:rFonts w:ascii="GHEA Grapalat" w:hAnsi="GHEA Grapalat"/>
                <w:sz w:val="24"/>
                <w:szCs w:val="24"/>
              </w:rPr>
            </w:pPr>
          </w:p>
        </w:tc>
      </w:tr>
      <w:tr w:rsidR="00E8408E" w:rsidRPr="00507500" w14:paraId="4363588D" w14:textId="77777777" w:rsidTr="00784295">
        <w:trPr>
          <w:trHeight w:val="511"/>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5AB59AC0" w14:textId="77777777" w:rsidR="00E8408E" w:rsidRPr="00507500" w:rsidRDefault="00E8408E" w:rsidP="0019725E">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03FE9FE8" w14:textId="77777777" w:rsidR="00E8408E" w:rsidRPr="00507500" w:rsidRDefault="00E8408E"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471C9A18" w14:textId="77777777" w:rsidR="00E8408E" w:rsidRDefault="00C510EC" w:rsidP="0019725E">
            <w:pPr>
              <w:spacing w:after="0" w:line="360" w:lineRule="auto"/>
              <w:ind w:left="142" w:right="395" w:hanging="142"/>
              <w:jc w:val="center"/>
              <w:rPr>
                <w:rFonts w:ascii="GHEA Grapalat" w:hAnsi="GHEA Grapalat"/>
                <w:b/>
                <w:sz w:val="24"/>
                <w:szCs w:val="24"/>
              </w:rPr>
            </w:pPr>
            <w:r>
              <w:rPr>
                <w:rFonts w:ascii="GHEA Grapalat" w:hAnsi="GHEA Grapalat"/>
                <w:b/>
                <w:sz w:val="24"/>
                <w:szCs w:val="24"/>
              </w:rPr>
              <w:t>01/41650-26</w:t>
            </w:r>
          </w:p>
          <w:p w14:paraId="5A4926D3" w14:textId="27719085" w:rsidR="00C510EC" w:rsidRPr="00410DAE" w:rsidRDefault="00C510EC" w:rsidP="0019725E">
            <w:pPr>
              <w:spacing w:after="0" w:line="360" w:lineRule="auto"/>
              <w:ind w:left="142" w:right="395" w:hanging="142"/>
              <w:jc w:val="center"/>
              <w:rPr>
                <w:rFonts w:ascii="GHEA Grapalat" w:hAnsi="GHEA Grapalat"/>
                <w:b/>
                <w:sz w:val="24"/>
                <w:szCs w:val="24"/>
              </w:rPr>
            </w:pPr>
            <w:r>
              <w:rPr>
                <w:rFonts w:ascii="GHEA Grapalat" w:hAnsi="GHEA Grapalat"/>
                <w:b/>
                <w:sz w:val="24"/>
                <w:szCs w:val="24"/>
              </w:rPr>
              <w:t>15.04.2026</w:t>
            </w:r>
          </w:p>
        </w:tc>
      </w:tr>
      <w:tr w:rsidR="00EC6A56" w:rsidRPr="00507500" w14:paraId="6C12C9F3" w14:textId="77777777" w:rsidTr="00EC6A56">
        <w:trPr>
          <w:trHeight w:val="511"/>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329FC755" w14:textId="77777777" w:rsidR="00EC6A56" w:rsidRPr="00E815F3" w:rsidRDefault="00EC6A56" w:rsidP="00EC6A56">
            <w:pPr>
              <w:tabs>
                <w:tab w:val="left" w:pos="360"/>
                <w:tab w:val="left" w:pos="720"/>
                <w:tab w:val="left" w:pos="8280"/>
              </w:tabs>
              <w:spacing w:after="0" w:line="276" w:lineRule="auto"/>
              <w:ind w:firstLine="720"/>
              <w:jc w:val="both"/>
              <w:rPr>
                <w:rFonts w:ascii="GHEA Grapalat" w:hAnsi="GHEA Grapalat"/>
                <w:bCs/>
                <w:iCs/>
                <w:sz w:val="24"/>
                <w:szCs w:val="24"/>
              </w:rPr>
            </w:pPr>
            <w:r w:rsidRPr="00E815F3">
              <w:rPr>
                <w:rFonts w:ascii="GHEA Grapalat" w:hAnsi="GHEA Grapalat"/>
                <w:bCs/>
                <w:iCs/>
                <w:sz w:val="24"/>
                <w:szCs w:val="24"/>
              </w:rPr>
              <w:lastRenderedPageBreak/>
              <w:t>Վերահաստատելով Երևանի քաղաքապետարանի կողմից տարբեր գրությունների շրջանակներում ներկայացված դիրքորոշումը՝ կրկին հայտնում ենք, որ հանրակրթական ուսումնական հաստատությունների կառավարման միասնականությունն ապահովելու նպատակով լիազորություններն անհրաժեշտ է վերապահել մեկ լիազոր մարմնի, քանի որ տարբեր լիազոր մարմինների կողմից հաստատության գործադիր մարմնի՝ տնօրենի և վարչատնտեսական մասի համակարգողի նշանակումն ու ուսումնական հաստատության ընդհանուր ղեկավարումը չի կարող արդյունավետ լինել</w:t>
            </w:r>
            <w:r>
              <w:rPr>
                <w:rFonts w:ascii="GHEA Grapalat" w:hAnsi="GHEA Grapalat"/>
                <w:bCs/>
                <w:iCs/>
                <w:sz w:val="24"/>
                <w:szCs w:val="24"/>
              </w:rPr>
              <w:t>:</w:t>
            </w:r>
          </w:p>
          <w:p w14:paraId="36AEE338" w14:textId="77777777" w:rsidR="00EC6A56" w:rsidRDefault="00EC6A56" w:rsidP="00EC6A56">
            <w:pPr>
              <w:tabs>
                <w:tab w:val="left" w:pos="360"/>
                <w:tab w:val="left" w:pos="720"/>
                <w:tab w:val="left" w:pos="8280"/>
              </w:tabs>
              <w:spacing w:after="0" w:line="276" w:lineRule="auto"/>
              <w:ind w:firstLine="720"/>
              <w:jc w:val="both"/>
              <w:rPr>
                <w:rFonts w:ascii="GHEA Grapalat" w:hAnsi="GHEA Grapalat"/>
                <w:bCs/>
                <w:iCs/>
                <w:sz w:val="24"/>
                <w:szCs w:val="24"/>
              </w:rPr>
            </w:pPr>
            <w:r w:rsidRPr="00E815F3">
              <w:rPr>
                <w:rFonts w:ascii="GHEA Grapalat" w:hAnsi="GHEA Grapalat"/>
                <w:bCs/>
                <w:iCs/>
                <w:sz w:val="24"/>
                <w:szCs w:val="24"/>
              </w:rPr>
              <w:t>Հաշվի առնելով նշվածը և Տեղական ինքնակառավարման եվրոպական խարտիայի 4-րդ հոդվածի 6-րդ մասի պահանջները՝ հայտնում ենք, որ պլանավորման և որոշում կայացնելու գործընթացներում, որոնք առնչվում են տեղական ինքնակառավարման մարմիններին, անհրաժեշտ է հաշվի առնել տեղական ինքնակառավարման մարմինների կարծիքը:</w:t>
            </w:r>
          </w:p>
          <w:p w14:paraId="584EA29A" w14:textId="204286C0" w:rsidR="00EC6A56" w:rsidRPr="00A334CB" w:rsidRDefault="00EC6A56" w:rsidP="00A334CB">
            <w:pPr>
              <w:tabs>
                <w:tab w:val="left" w:pos="360"/>
                <w:tab w:val="left" w:pos="720"/>
                <w:tab w:val="left" w:pos="8280"/>
              </w:tabs>
              <w:spacing w:after="0" w:line="276" w:lineRule="auto"/>
              <w:ind w:firstLine="720"/>
              <w:jc w:val="both"/>
              <w:rPr>
                <w:rFonts w:ascii="GHEA Grapalat" w:hAnsi="GHEA Grapalat"/>
                <w:bCs/>
                <w:iCs/>
                <w:sz w:val="24"/>
                <w:szCs w:val="24"/>
                <w:lang w:val="sq-AL"/>
              </w:rPr>
            </w:pPr>
            <w:r w:rsidRPr="00710275">
              <w:rPr>
                <w:rFonts w:ascii="GHEA Grapalat" w:hAnsi="GHEA Grapalat"/>
                <w:bCs/>
                <w:iCs/>
                <w:sz w:val="24"/>
                <w:szCs w:val="24"/>
                <w:lang w:val="sq-AL"/>
              </w:rPr>
              <w:t xml:space="preserve">Միաժամանակ, հաշվի առնելով </w:t>
            </w:r>
            <w:r w:rsidRPr="00710275">
              <w:rPr>
                <w:rFonts w:ascii="GHEA Grapalat" w:hAnsi="GHEA Grapalat"/>
                <w:bCs/>
                <w:iCs/>
                <w:sz w:val="24"/>
                <w:szCs w:val="24"/>
              </w:rPr>
              <w:t xml:space="preserve">«Երևան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փաթեթի վերաբերյալ 2026 թվականի հունվարի 16-ին Հայաստանի Հանրապետության վարչապետի մոտ կայացած խորհրդակցության արդյունքները և դրա շրջանակներում ձեռքբերված պայմանավորվածությունը՝ հայտնում ենք, որ տեղական ինքնակառավարման մարմինների լիազորություններին առնչվող նախագծերը մինչև ընդունվելը պետք է անցնեն </w:t>
            </w:r>
            <w:r w:rsidRPr="00710275">
              <w:rPr>
                <w:rFonts w:ascii="GHEA Grapalat" w:hAnsi="GHEA Grapalat"/>
                <w:bCs/>
                <w:iCs/>
                <w:sz w:val="24"/>
                <w:szCs w:val="24"/>
                <w:lang w:val="sq-AL"/>
              </w:rPr>
              <w:t>կարգավորման ազդեցության գնահատում և համայնքներին վերաբերելի մասով քննարկվեն նաև բոլոր համայնքների հետ, այդ թվում նաև՝ Հայաստանի համայնքների միության հետ:</w:t>
            </w:r>
          </w:p>
        </w:tc>
        <w:tc>
          <w:tcPr>
            <w:tcW w:w="28" w:type="dxa"/>
            <w:tcBorders>
              <w:top w:val="single" w:sz="6" w:space="0" w:color="000000"/>
              <w:left w:val="single" w:sz="6" w:space="0" w:color="000000"/>
              <w:bottom w:val="single" w:sz="6" w:space="0" w:color="000000"/>
              <w:right w:val="nil"/>
            </w:tcBorders>
            <w:shd w:val="clear" w:color="auto" w:fill="auto"/>
          </w:tcPr>
          <w:p w14:paraId="5BC0E0F5" w14:textId="77777777" w:rsidR="00EC6A56" w:rsidRPr="00507500" w:rsidRDefault="00EC6A56"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14:paraId="28E95DF1" w14:textId="77777777" w:rsidR="00EC6A56" w:rsidRDefault="00EC6A56" w:rsidP="00EC6A56">
            <w:pPr>
              <w:spacing w:after="0" w:line="360" w:lineRule="auto"/>
              <w:ind w:left="142" w:right="395" w:hanging="142"/>
              <w:jc w:val="both"/>
              <w:rPr>
                <w:rFonts w:ascii="GHEA Grapalat" w:hAnsi="GHEA Grapalat" w:cs="Arial"/>
                <w:sz w:val="24"/>
                <w:szCs w:val="24"/>
              </w:rPr>
            </w:pPr>
            <w:r w:rsidRPr="001B7319">
              <w:rPr>
                <w:rFonts w:ascii="GHEA Grapalat" w:hAnsi="GHEA Grapalat" w:cs="Arial"/>
                <w:sz w:val="24"/>
                <w:szCs w:val="24"/>
              </w:rPr>
              <w:t>Հանրակրթական</w:t>
            </w:r>
            <w:r>
              <w:rPr>
                <w:rFonts w:ascii="GHEA Grapalat" w:hAnsi="GHEA Grapalat"/>
                <w:sz w:val="24"/>
                <w:szCs w:val="24"/>
              </w:rPr>
              <w:t xml:space="preserve"> </w:t>
            </w:r>
            <w:r w:rsidRPr="001B7319">
              <w:rPr>
                <w:rFonts w:ascii="GHEA Grapalat" w:hAnsi="GHEA Grapalat" w:cs="Arial"/>
                <w:sz w:val="24"/>
                <w:szCs w:val="24"/>
              </w:rPr>
              <w:t>ուսումնական</w:t>
            </w:r>
            <w:r w:rsidRPr="001B7319">
              <w:rPr>
                <w:rFonts w:ascii="GHEA Grapalat" w:hAnsi="GHEA Grapalat"/>
                <w:sz w:val="24"/>
                <w:szCs w:val="24"/>
              </w:rPr>
              <w:t xml:space="preserve"> </w:t>
            </w:r>
            <w:r w:rsidRPr="001B7319">
              <w:rPr>
                <w:rFonts w:ascii="GHEA Grapalat" w:hAnsi="GHEA Grapalat" w:cs="Arial"/>
                <w:sz w:val="24"/>
                <w:szCs w:val="24"/>
              </w:rPr>
              <w:t>հաստատությունների</w:t>
            </w:r>
            <w:r w:rsidRPr="001B7319">
              <w:rPr>
                <w:rFonts w:ascii="GHEA Grapalat" w:hAnsi="GHEA Grapalat"/>
                <w:sz w:val="24"/>
                <w:szCs w:val="24"/>
              </w:rPr>
              <w:t xml:space="preserve"> </w:t>
            </w:r>
            <w:r w:rsidRPr="001B7319">
              <w:rPr>
                <w:rFonts w:ascii="GHEA Grapalat" w:hAnsi="GHEA Grapalat" w:cs="Arial"/>
                <w:sz w:val="24"/>
                <w:szCs w:val="24"/>
              </w:rPr>
              <w:t>կառավարման</w:t>
            </w:r>
            <w:r w:rsidRPr="001B7319">
              <w:rPr>
                <w:rFonts w:ascii="GHEA Grapalat" w:hAnsi="GHEA Grapalat"/>
                <w:sz w:val="24"/>
                <w:szCs w:val="24"/>
              </w:rPr>
              <w:t xml:space="preserve"> </w:t>
            </w:r>
            <w:r w:rsidRPr="001B7319">
              <w:rPr>
                <w:rFonts w:ascii="GHEA Grapalat" w:hAnsi="GHEA Grapalat" w:cs="Arial"/>
                <w:sz w:val="24"/>
                <w:szCs w:val="24"/>
              </w:rPr>
              <w:t>ենթակայության</w:t>
            </w:r>
            <w:r w:rsidRPr="001B7319">
              <w:rPr>
                <w:rFonts w:ascii="GHEA Grapalat" w:hAnsi="GHEA Grapalat"/>
                <w:sz w:val="24"/>
                <w:szCs w:val="24"/>
              </w:rPr>
              <w:t xml:space="preserve"> </w:t>
            </w:r>
            <w:r w:rsidRPr="001B7319">
              <w:rPr>
                <w:rFonts w:ascii="GHEA Grapalat" w:hAnsi="GHEA Grapalat" w:cs="Arial"/>
                <w:sz w:val="24"/>
                <w:szCs w:val="24"/>
              </w:rPr>
              <w:t>վերաբերյալ</w:t>
            </w:r>
            <w:r w:rsidRPr="001B7319">
              <w:rPr>
                <w:rFonts w:ascii="GHEA Grapalat" w:hAnsi="GHEA Grapalat"/>
                <w:sz w:val="24"/>
                <w:szCs w:val="24"/>
              </w:rPr>
              <w:t xml:space="preserve"> </w:t>
            </w:r>
            <w:r w:rsidRPr="001B7319">
              <w:rPr>
                <w:rFonts w:ascii="GHEA Grapalat" w:hAnsi="GHEA Grapalat" w:cs="Arial"/>
                <w:sz w:val="24"/>
                <w:szCs w:val="24"/>
              </w:rPr>
              <w:t>գործընթացն</w:t>
            </w:r>
            <w:r w:rsidRPr="001B7319">
              <w:rPr>
                <w:rFonts w:ascii="GHEA Grapalat" w:hAnsi="GHEA Grapalat"/>
                <w:sz w:val="24"/>
                <w:szCs w:val="24"/>
              </w:rPr>
              <w:t xml:space="preserve"> </w:t>
            </w:r>
            <w:r w:rsidRPr="001B7319">
              <w:rPr>
                <w:rFonts w:ascii="GHEA Grapalat" w:hAnsi="GHEA Grapalat" w:cs="Arial"/>
                <w:sz w:val="24"/>
                <w:szCs w:val="24"/>
              </w:rPr>
              <w:t>իրականացվում</w:t>
            </w:r>
            <w:r w:rsidRPr="001B7319">
              <w:rPr>
                <w:rFonts w:ascii="GHEA Grapalat" w:hAnsi="GHEA Grapalat"/>
                <w:sz w:val="24"/>
                <w:szCs w:val="24"/>
              </w:rPr>
              <w:t xml:space="preserve"> </w:t>
            </w:r>
            <w:r w:rsidRPr="001B7319">
              <w:rPr>
                <w:rFonts w:ascii="GHEA Grapalat" w:hAnsi="GHEA Grapalat" w:cs="Arial"/>
                <w:sz w:val="24"/>
                <w:szCs w:val="24"/>
              </w:rPr>
              <w:t>է</w:t>
            </w:r>
            <w:r w:rsidRPr="001B7319">
              <w:rPr>
                <w:rFonts w:ascii="GHEA Grapalat" w:hAnsi="GHEA Grapalat"/>
                <w:sz w:val="24"/>
                <w:szCs w:val="24"/>
              </w:rPr>
              <w:t xml:space="preserve"> </w:t>
            </w:r>
            <w:r w:rsidRPr="001B7319">
              <w:rPr>
                <w:rFonts w:ascii="GHEA Grapalat" w:hAnsi="GHEA Grapalat" w:cs="Arial"/>
                <w:sz w:val="24"/>
                <w:szCs w:val="24"/>
              </w:rPr>
              <w:t>Հայաստանի</w:t>
            </w:r>
            <w:r w:rsidRPr="001B7319">
              <w:rPr>
                <w:rFonts w:ascii="GHEA Grapalat" w:hAnsi="GHEA Grapalat"/>
                <w:sz w:val="24"/>
                <w:szCs w:val="24"/>
              </w:rPr>
              <w:t xml:space="preserve"> </w:t>
            </w:r>
            <w:r w:rsidRPr="001B7319">
              <w:rPr>
                <w:rFonts w:ascii="GHEA Grapalat" w:hAnsi="GHEA Grapalat" w:cs="Arial"/>
                <w:sz w:val="24"/>
                <w:szCs w:val="24"/>
              </w:rPr>
              <w:t>Հանրապետության</w:t>
            </w:r>
            <w:r w:rsidRPr="001B7319">
              <w:rPr>
                <w:rFonts w:ascii="GHEA Grapalat" w:hAnsi="GHEA Grapalat"/>
                <w:sz w:val="24"/>
                <w:szCs w:val="24"/>
              </w:rPr>
              <w:t xml:space="preserve"> </w:t>
            </w:r>
            <w:r w:rsidRPr="001B7319">
              <w:rPr>
                <w:rFonts w:ascii="GHEA Grapalat" w:hAnsi="GHEA Grapalat" w:cs="Arial"/>
                <w:sz w:val="24"/>
                <w:szCs w:val="24"/>
              </w:rPr>
              <w:t>վարչապետի</w:t>
            </w:r>
            <w:r w:rsidRPr="001B7319">
              <w:rPr>
                <w:rFonts w:ascii="GHEA Grapalat" w:hAnsi="GHEA Grapalat"/>
                <w:sz w:val="24"/>
                <w:szCs w:val="24"/>
              </w:rPr>
              <w:t xml:space="preserve"> </w:t>
            </w:r>
            <w:r w:rsidRPr="001B7319">
              <w:rPr>
                <w:rFonts w:ascii="GHEA Grapalat" w:hAnsi="GHEA Grapalat" w:cs="Arial"/>
                <w:sz w:val="24"/>
                <w:szCs w:val="24"/>
              </w:rPr>
              <w:t>հանձնարարականների</w:t>
            </w:r>
            <w:r w:rsidRPr="001B7319">
              <w:rPr>
                <w:rFonts w:ascii="GHEA Grapalat" w:hAnsi="GHEA Grapalat"/>
                <w:sz w:val="24"/>
                <w:szCs w:val="24"/>
              </w:rPr>
              <w:t xml:space="preserve"> </w:t>
            </w:r>
            <w:r w:rsidRPr="001B7319">
              <w:rPr>
                <w:rFonts w:ascii="GHEA Grapalat" w:hAnsi="GHEA Grapalat" w:cs="Arial"/>
                <w:sz w:val="24"/>
                <w:szCs w:val="24"/>
              </w:rPr>
              <w:t>շրջանակում</w:t>
            </w:r>
            <w:r w:rsidRPr="001B7319">
              <w:rPr>
                <w:rFonts w:ascii="GHEA Grapalat" w:hAnsi="GHEA Grapalat"/>
                <w:sz w:val="24"/>
                <w:szCs w:val="24"/>
              </w:rPr>
              <w:t xml:space="preserve">, </w:t>
            </w:r>
            <w:r w:rsidRPr="001B7319">
              <w:rPr>
                <w:rFonts w:ascii="GHEA Grapalat" w:hAnsi="GHEA Grapalat" w:cs="Arial"/>
                <w:sz w:val="24"/>
                <w:szCs w:val="24"/>
              </w:rPr>
              <w:t>որի</w:t>
            </w:r>
            <w:r w:rsidRPr="001B7319">
              <w:rPr>
                <w:rFonts w:ascii="GHEA Grapalat" w:hAnsi="GHEA Grapalat"/>
                <w:sz w:val="24"/>
                <w:szCs w:val="24"/>
              </w:rPr>
              <w:t xml:space="preserve"> </w:t>
            </w:r>
            <w:r w:rsidRPr="001B7319">
              <w:rPr>
                <w:rFonts w:ascii="GHEA Grapalat" w:hAnsi="GHEA Grapalat" w:cs="Arial"/>
                <w:sz w:val="24"/>
                <w:szCs w:val="24"/>
              </w:rPr>
              <w:t>վերաբերյալ</w:t>
            </w:r>
            <w:r w:rsidRPr="001B7319">
              <w:rPr>
                <w:rFonts w:ascii="GHEA Grapalat" w:hAnsi="GHEA Grapalat"/>
                <w:sz w:val="24"/>
                <w:szCs w:val="24"/>
              </w:rPr>
              <w:t xml:space="preserve"> </w:t>
            </w:r>
            <w:r w:rsidRPr="001B7319">
              <w:rPr>
                <w:rFonts w:ascii="GHEA Grapalat" w:hAnsi="GHEA Grapalat" w:cs="Arial"/>
                <w:sz w:val="24"/>
                <w:szCs w:val="24"/>
              </w:rPr>
              <w:t>նախկինում</w:t>
            </w:r>
            <w:r w:rsidRPr="001B7319">
              <w:rPr>
                <w:rFonts w:ascii="GHEA Grapalat" w:hAnsi="GHEA Grapalat"/>
                <w:sz w:val="24"/>
                <w:szCs w:val="24"/>
              </w:rPr>
              <w:t xml:space="preserve"> </w:t>
            </w:r>
            <w:r w:rsidRPr="001B7319">
              <w:rPr>
                <w:rFonts w:ascii="GHEA Grapalat" w:hAnsi="GHEA Grapalat" w:cs="Arial"/>
                <w:sz w:val="24"/>
                <w:szCs w:val="24"/>
              </w:rPr>
              <w:t>Երևանի</w:t>
            </w:r>
            <w:r w:rsidRPr="001B7319">
              <w:rPr>
                <w:rFonts w:ascii="GHEA Grapalat" w:hAnsi="GHEA Grapalat"/>
                <w:sz w:val="24"/>
                <w:szCs w:val="24"/>
              </w:rPr>
              <w:t xml:space="preserve"> </w:t>
            </w:r>
            <w:r w:rsidRPr="001B7319">
              <w:rPr>
                <w:rFonts w:ascii="GHEA Grapalat" w:hAnsi="GHEA Grapalat" w:cs="Arial"/>
                <w:sz w:val="24"/>
                <w:szCs w:val="24"/>
              </w:rPr>
              <w:t>քաղաքապետարանին</w:t>
            </w:r>
            <w:r w:rsidRPr="001B7319">
              <w:rPr>
                <w:rFonts w:ascii="GHEA Grapalat" w:hAnsi="GHEA Grapalat"/>
                <w:sz w:val="24"/>
                <w:szCs w:val="24"/>
              </w:rPr>
              <w:t xml:space="preserve"> </w:t>
            </w:r>
            <w:r w:rsidRPr="001B7319">
              <w:rPr>
                <w:rFonts w:ascii="GHEA Grapalat" w:hAnsi="GHEA Grapalat" w:cs="Arial"/>
                <w:sz w:val="24"/>
                <w:szCs w:val="24"/>
              </w:rPr>
              <w:t>տրամադրվել</w:t>
            </w:r>
            <w:r w:rsidRPr="001B7319">
              <w:rPr>
                <w:rFonts w:ascii="GHEA Grapalat" w:hAnsi="GHEA Grapalat"/>
                <w:sz w:val="24"/>
                <w:szCs w:val="24"/>
              </w:rPr>
              <w:t xml:space="preserve"> </w:t>
            </w:r>
            <w:r w:rsidRPr="001B7319">
              <w:rPr>
                <w:rFonts w:ascii="GHEA Grapalat" w:hAnsi="GHEA Grapalat" w:cs="Arial"/>
                <w:sz w:val="24"/>
                <w:szCs w:val="24"/>
              </w:rPr>
              <w:t>են</w:t>
            </w:r>
            <w:r w:rsidRPr="001B7319">
              <w:rPr>
                <w:rFonts w:ascii="GHEA Grapalat" w:hAnsi="GHEA Grapalat"/>
                <w:sz w:val="24"/>
                <w:szCs w:val="24"/>
              </w:rPr>
              <w:t xml:space="preserve"> </w:t>
            </w:r>
            <w:r w:rsidRPr="001B7319">
              <w:rPr>
                <w:rFonts w:ascii="GHEA Grapalat" w:hAnsi="GHEA Grapalat" w:cs="Arial"/>
                <w:sz w:val="24"/>
                <w:szCs w:val="24"/>
              </w:rPr>
              <w:t>համապատասխան</w:t>
            </w:r>
            <w:r w:rsidRPr="001B7319">
              <w:rPr>
                <w:rFonts w:ascii="GHEA Grapalat" w:hAnsi="GHEA Grapalat"/>
                <w:sz w:val="24"/>
                <w:szCs w:val="24"/>
              </w:rPr>
              <w:t xml:space="preserve"> </w:t>
            </w:r>
            <w:r w:rsidRPr="001B7319">
              <w:rPr>
                <w:rFonts w:ascii="GHEA Grapalat" w:hAnsi="GHEA Grapalat" w:cs="Arial"/>
                <w:sz w:val="24"/>
                <w:szCs w:val="24"/>
              </w:rPr>
              <w:t>պարզաբանումներ։</w:t>
            </w:r>
          </w:p>
          <w:p w14:paraId="09D4CC23" w14:textId="77777777" w:rsidR="00C510EC" w:rsidRDefault="00C510EC" w:rsidP="00EC6A56">
            <w:pPr>
              <w:spacing w:after="0" w:line="360" w:lineRule="auto"/>
              <w:ind w:left="142" w:right="395" w:hanging="142"/>
              <w:jc w:val="both"/>
              <w:rPr>
                <w:rFonts w:ascii="GHEA Grapalat" w:hAnsi="GHEA Grapalat" w:cs="Arial"/>
                <w:sz w:val="24"/>
                <w:szCs w:val="24"/>
              </w:rPr>
            </w:pPr>
          </w:p>
          <w:p w14:paraId="1183103E" w14:textId="3BB0D72E" w:rsidR="00C510EC" w:rsidRPr="00410DAE" w:rsidRDefault="00C510EC" w:rsidP="00EC6A56">
            <w:pPr>
              <w:spacing w:after="0" w:line="360" w:lineRule="auto"/>
              <w:ind w:left="142" w:right="395" w:hanging="142"/>
              <w:jc w:val="both"/>
              <w:rPr>
                <w:rFonts w:ascii="GHEA Grapalat" w:hAnsi="GHEA Grapalat"/>
                <w:b/>
                <w:sz w:val="24"/>
                <w:szCs w:val="24"/>
              </w:rPr>
            </w:pPr>
          </w:p>
        </w:tc>
      </w:tr>
      <w:tr w:rsidR="00D43217" w:rsidRPr="00B1415E" w14:paraId="31E84D7F" w14:textId="77777777" w:rsidTr="00784295">
        <w:trPr>
          <w:trHeight w:val="565"/>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5548E247" w14:textId="77777777" w:rsidR="00D43217" w:rsidRPr="00E240D5" w:rsidRDefault="00D43217" w:rsidP="00D43217">
            <w:pPr>
              <w:pStyle w:val="NoSpacing"/>
              <w:spacing w:line="276" w:lineRule="auto"/>
              <w:ind w:left="150" w:right="283"/>
              <w:jc w:val="center"/>
              <w:rPr>
                <w:rFonts w:ascii="GHEA Grapalat" w:hAnsi="GHEA Grapalat" w:cs="Sylfaen"/>
                <w:sz w:val="24"/>
                <w:szCs w:val="24"/>
              </w:rPr>
            </w:pPr>
            <w:r w:rsidRPr="00507500">
              <w:rPr>
                <w:rFonts w:ascii="GHEA Grapalat" w:eastAsia="GHEA Grapalat" w:hAnsi="GHEA Grapalat" w:cs="GHEA Grapalat"/>
                <w:b/>
                <w:sz w:val="24"/>
                <w:szCs w:val="24"/>
              </w:rPr>
              <w:t xml:space="preserve">ՀՀ </w:t>
            </w:r>
            <w:proofErr w:type="spellStart"/>
            <w:r w:rsidR="006A38ED">
              <w:rPr>
                <w:rFonts w:ascii="GHEA Grapalat" w:eastAsia="GHEA Grapalat" w:hAnsi="GHEA Grapalat" w:cs="GHEA Grapalat"/>
                <w:b/>
                <w:sz w:val="24"/>
                <w:szCs w:val="24"/>
                <w:lang w:val="en-US"/>
              </w:rPr>
              <w:t>ֆինանսների</w:t>
            </w:r>
            <w:proofErr w:type="spellEnd"/>
            <w:r w:rsidR="006A38ED">
              <w:rPr>
                <w:rFonts w:ascii="GHEA Grapalat" w:eastAsia="GHEA Grapalat" w:hAnsi="GHEA Grapalat" w:cs="GHEA Grapalat"/>
                <w:b/>
                <w:sz w:val="24"/>
                <w:szCs w:val="24"/>
                <w:lang w:val="en-US"/>
              </w:rPr>
              <w:t xml:space="preserve"> </w:t>
            </w:r>
            <w:proofErr w:type="spellStart"/>
            <w:r w:rsidR="006A38ED">
              <w:rPr>
                <w:rFonts w:ascii="GHEA Grapalat" w:eastAsia="GHEA Grapalat" w:hAnsi="GHEA Grapalat" w:cs="GHEA Grapalat"/>
                <w:b/>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681D9B74" w14:textId="77777777" w:rsidR="00D43217" w:rsidRPr="00B1415E" w:rsidRDefault="00D4321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2B270BE9" w14:textId="77777777" w:rsidR="00D43217" w:rsidRPr="00C510EC" w:rsidRDefault="006721AB" w:rsidP="00D43217">
            <w:pPr>
              <w:spacing w:after="0" w:line="360" w:lineRule="auto"/>
              <w:ind w:left="142" w:right="395"/>
              <w:jc w:val="center"/>
              <w:rPr>
                <w:rFonts w:ascii="GHEA Grapalat" w:eastAsia="GHEA Grapalat" w:hAnsi="GHEA Grapalat" w:cs="GHEA Grapalat"/>
                <w:b/>
                <w:bCs/>
                <w:sz w:val="24"/>
                <w:szCs w:val="24"/>
              </w:rPr>
            </w:pPr>
            <w:r w:rsidRPr="00C510EC">
              <w:rPr>
                <w:rFonts w:ascii="GHEA Grapalat" w:eastAsia="GHEA Grapalat" w:hAnsi="GHEA Grapalat" w:cs="GHEA Grapalat"/>
                <w:b/>
                <w:bCs/>
                <w:sz w:val="24"/>
                <w:szCs w:val="24"/>
              </w:rPr>
              <w:t>01/11-4/8413-2026</w:t>
            </w:r>
          </w:p>
          <w:p w14:paraId="52E18CED" w14:textId="1989448D" w:rsidR="006721AB" w:rsidRPr="00FC25E2" w:rsidRDefault="006721AB" w:rsidP="00D43217">
            <w:pPr>
              <w:spacing w:after="0" w:line="360" w:lineRule="auto"/>
              <w:ind w:left="142" w:right="395"/>
              <w:jc w:val="center"/>
              <w:rPr>
                <w:rFonts w:ascii="GHEA Grapalat" w:eastAsia="GHEA Grapalat" w:hAnsi="GHEA Grapalat" w:cs="GHEA Grapalat"/>
                <w:sz w:val="24"/>
                <w:szCs w:val="24"/>
              </w:rPr>
            </w:pPr>
            <w:r w:rsidRPr="00C510EC">
              <w:rPr>
                <w:rFonts w:ascii="GHEA Grapalat" w:eastAsia="GHEA Grapalat" w:hAnsi="GHEA Grapalat" w:cs="GHEA Grapalat"/>
                <w:b/>
                <w:bCs/>
                <w:sz w:val="24"/>
                <w:szCs w:val="24"/>
              </w:rPr>
              <w:lastRenderedPageBreak/>
              <w:t>21.04.2026</w:t>
            </w:r>
          </w:p>
        </w:tc>
      </w:tr>
      <w:tr w:rsidR="006721AB" w:rsidRPr="00B1415E" w14:paraId="3FD024D6" w14:textId="77777777" w:rsidTr="006721AB">
        <w:trPr>
          <w:trHeight w:val="565"/>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55ED61A4" w14:textId="77777777" w:rsidR="006721AB" w:rsidRDefault="006721AB" w:rsidP="006721AB">
            <w:pPr>
              <w:spacing w:after="0" w:line="360" w:lineRule="auto"/>
              <w:ind w:firstLine="708"/>
              <w:jc w:val="both"/>
              <w:rPr>
                <w:rFonts w:ascii="GHEA Grapalat" w:hAnsi="GHEA Grapalat"/>
                <w:spacing w:val="-6"/>
                <w:sz w:val="24"/>
                <w:szCs w:val="24"/>
              </w:rPr>
            </w:pPr>
            <w:r>
              <w:rPr>
                <w:rFonts w:ascii="GHEA Grapalat" w:hAnsi="GHEA Grapalat"/>
                <w:color w:val="000000"/>
                <w:sz w:val="24"/>
                <w:szCs w:val="24"/>
                <w:shd w:val="clear" w:color="auto" w:fill="FFFFFF"/>
              </w:rPr>
              <w:lastRenderedPageBreak/>
              <w:t>Նախագծով առաջարկվում է Հայաստանի Հանրապետության կառավարության 2023 թվականի հունվարի 12-ի N 57-Ն որոշման 1-ին կետը լրացնել 1</w:t>
            </w:r>
            <w:r>
              <w:rPr>
                <w:rFonts w:ascii="Cambria Math" w:hAnsi="Cambria Math" w:cs="Cambria Math"/>
                <w:color w:val="000000"/>
                <w:sz w:val="24"/>
                <w:szCs w:val="24"/>
                <w:shd w:val="clear" w:color="auto" w:fill="FFFFFF"/>
              </w:rPr>
              <w:t>․</w:t>
            </w:r>
            <w:r>
              <w:rPr>
                <w:rFonts w:ascii="GHEA Grapalat" w:hAnsi="GHEA Grapalat"/>
                <w:color w:val="000000"/>
                <w:sz w:val="24"/>
                <w:szCs w:val="24"/>
                <w:shd w:val="clear" w:color="auto" w:fill="FFFFFF"/>
              </w:rPr>
              <w:t>1 և 1</w:t>
            </w:r>
            <w:r>
              <w:rPr>
                <w:rFonts w:ascii="Cambria Math" w:hAnsi="Cambria Math" w:cs="Cambria Math"/>
                <w:color w:val="000000"/>
                <w:sz w:val="24"/>
                <w:szCs w:val="24"/>
                <w:shd w:val="clear" w:color="auto" w:fill="FFFFFF"/>
              </w:rPr>
              <w:t>․</w:t>
            </w:r>
            <w:r>
              <w:rPr>
                <w:rFonts w:ascii="GHEA Grapalat" w:hAnsi="GHEA Grapalat"/>
                <w:color w:val="000000"/>
                <w:sz w:val="24"/>
                <w:szCs w:val="24"/>
                <w:shd w:val="clear" w:color="auto" w:fill="FFFFFF"/>
              </w:rPr>
              <w:t xml:space="preserve">2 ենթակետերով՝ ինչի արդյունքում նշված որոշմամբ հաստատված կարգով նախատեսված լիազորված մարմնի՝ պետական հանրակրթական ուսումնական հաստատությունում վարչատնտեսական գործընթացի կառավարումն իրավաբանական անձին պատվիրակելու գործընթացը </w:t>
            </w:r>
            <w:r>
              <w:rPr>
                <w:rFonts w:ascii="GHEA Grapalat" w:hAnsi="GHEA Grapalat"/>
                <w:iCs/>
                <w:color w:val="000000"/>
                <w:sz w:val="24"/>
                <w:szCs w:val="24"/>
              </w:rPr>
              <w:t xml:space="preserve">մարզպետարանների ենթակայությամբ գործող պետական հանրակրթական ուսումնական հաստատությունների դեպքում </w:t>
            </w:r>
            <w:r>
              <w:rPr>
                <w:iCs/>
                <w:color w:val="000000"/>
                <w:sz w:val="24"/>
                <w:szCs w:val="24"/>
              </w:rPr>
              <w:t> </w:t>
            </w:r>
            <w:r>
              <w:rPr>
                <w:rFonts w:ascii="GHEA Grapalat" w:hAnsi="GHEA Grapalat"/>
                <w:color w:val="000000"/>
                <w:sz w:val="24"/>
                <w:szCs w:val="24"/>
                <w:shd w:val="clear" w:color="auto" w:fill="FFFFFF"/>
              </w:rPr>
              <w:t>կիրառվելու են 2026 թվականի սեպտեմբերի 1-ից, իսկ</w:t>
            </w:r>
            <w:r>
              <w:rPr>
                <w:rFonts w:ascii="GHEA Grapalat" w:hAnsi="GHEA Grapalat"/>
                <w:iCs/>
                <w:color w:val="000000"/>
                <w:sz w:val="24"/>
                <w:szCs w:val="24"/>
              </w:rPr>
              <w:t xml:space="preserve"> Երևանի քաղաքապետարանի ենթակայությամբ գործող պետական հանրակրթական ուսումնական հաստատությունների դեպքում՝ 2027 թվականի սեպտեմբերի 1-ից, </w:t>
            </w:r>
            <w:r>
              <w:rPr>
                <w:rFonts w:ascii="GHEA Grapalat" w:eastAsia="Times New Roman" w:hAnsi="GHEA Grapalat" w:cs="Times New Roman"/>
                <w:noProof/>
                <w:sz w:val="24"/>
                <w:szCs w:val="24"/>
              </w:rPr>
              <w:t>ինչպես նաև մինչև այդ ժամկետների լրանալը կշարունակվի գործող նախկին կարգի կիրառումը:</w:t>
            </w:r>
          </w:p>
          <w:p w14:paraId="0EC7A733" w14:textId="77777777" w:rsidR="006721AB" w:rsidRDefault="006721AB" w:rsidP="006721AB">
            <w:pPr>
              <w:spacing w:before="100" w:beforeAutospacing="1" w:after="100" w:afterAutospacing="1" w:line="360" w:lineRule="auto"/>
              <w:ind w:firstLine="708"/>
              <w:contextualSpacing/>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Միաժամանակ, դրանց կիրառման ընթացքում գործնականում կարող են առաջանալ որոշակի խնդիրներ՝ կապված կարգով նախատեսված գործառույթների պատշաճ և անընդհատ իրականացման հետ։</w:t>
            </w:r>
          </w:p>
          <w:p w14:paraId="1C66021B" w14:textId="77777777" w:rsidR="006721AB" w:rsidRDefault="006721AB" w:rsidP="006721AB">
            <w:pPr>
              <w:spacing w:before="100" w:beforeAutospacing="1" w:after="100" w:afterAutospacing="1" w:line="360" w:lineRule="auto"/>
              <w:ind w:firstLine="708"/>
              <w:contextualSpacing/>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Նշվածի շրջանակում հայտնում ենք, որ գործող կարգի 5-րդ, 7-րդ, 9-րդ և 12–15-րդ կետերով վարչատնտեսական մասի համակարգողին վերապահված են  մի շարք գործառույթներ, իսկ մասնավորապես 9-րդ կետի համաձայն՝ վարչատնտեսական գործառույթների պատվիրակման </w:t>
            </w:r>
            <w:r>
              <w:rPr>
                <w:rFonts w:ascii="GHEA Grapalat" w:hAnsi="GHEA Grapalat"/>
                <w:color w:val="000000"/>
                <w:sz w:val="24"/>
                <w:szCs w:val="24"/>
                <w:shd w:val="clear" w:color="auto" w:fill="FFFFFF"/>
              </w:rPr>
              <w:lastRenderedPageBreak/>
              <w:t>դեպքում հաստատության վարչատնտեսական մասի համակարգողը լիազոր մարմնի ղեկավարի հրամանով կամ որոշմամբ նշանակվում է համապատասխան գնման ընթացակարգի պատասխանատու ստորաբաժանում և իրականացնում է գնումների մասին օրենսդրությամբ պատասխանատու ստորաբաժանմանը վերապահված լիազորությունները։</w:t>
            </w:r>
          </w:p>
          <w:p w14:paraId="106B9097" w14:textId="77777777" w:rsidR="006721AB" w:rsidRDefault="006721AB" w:rsidP="006721AB">
            <w:pPr>
              <w:spacing w:before="100" w:beforeAutospacing="1" w:after="100" w:afterAutospacing="1" w:line="360" w:lineRule="auto"/>
              <w:ind w:firstLine="708"/>
              <w:contextualSpacing/>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Միևնույն ժամանակ, գործնականում հնարավոր են դեպքեր, երբ պետական հանրակրթական ուսումնական հաստատություններում վարչատնտեսական մասի համակարգող առկա չէ, ինչը կարող է հանգեցնել կենտրոնացված կարգով ձեռք բերվող ծառայությունների դեպքում նշված գործառույթների իրականացման անհնարինությանը կամ պատասխանատու ստորաբաժանման բացակայությանը: </w:t>
            </w:r>
            <w:r>
              <w:rPr>
                <w:rFonts w:ascii="GHEA Grapalat" w:eastAsia="Times New Roman" w:hAnsi="GHEA Grapalat" w:cs="Times New Roman"/>
                <w:noProof/>
                <w:sz w:val="24"/>
                <w:szCs w:val="24"/>
              </w:rPr>
              <w:t>Հատկապես դա կարող է արտացոլվել հաշվապահական ծառայությունների գնման դեպքում:</w:t>
            </w:r>
          </w:p>
          <w:p w14:paraId="4D596C99" w14:textId="15F412FB" w:rsidR="006721AB" w:rsidRPr="006721AB" w:rsidRDefault="006721AB" w:rsidP="00E56654">
            <w:pPr>
              <w:spacing w:before="100" w:beforeAutospacing="1" w:after="100" w:afterAutospacing="1" w:line="360" w:lineRule="auto"/>
              <w:ind w:firstLine="708"/>
              <w:contextualSpacing/>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Վերոգրյալով պայմանավորված՝ առաջարկում ենք Նախագծով լրացուցիչ սահմանել, որ այն հաստատություններում, որտեղ վարչատնտեսական մասի համակարգող առկա չէ կամ նախատեսված չէ՝ վարչատնտեսական մասի համակարգողին վերապահված գործառույթների իրականացումն ապահովվում է լիազոր մարմնի ղեկավարի որոշմամբ սահմանված անձի կողմից:</w:t>
            </w:r>
          </w:p>
        </w:tc>
        <w:tc>
          <w:tcPr>
            <w:tcW w:w="28" w:type="dxa"/>
            <w:tcBorders>
              <w:top w:val="single" w:sz="6" w:space="0" w:color="000000"/>
              <w:left w:val="single" w:sz="6" w:space="0" w:color="000000"/>
              <w:bottom w:val="single" w:sz="6" w:space="0" w:color="000000"/>
              <w:right w:val="nil"/>
            </w:tcBorders>
            <w:shd w:val="clear" w:color="auto" w:fill="auto"/>
          </w:tcPr>
          <w:p w14:paraId="7AA813C1" w14:textId="77777777" w:rsidR="006721AB" w:rsidRPr="00B1415E" w:rsidRDefault="006721AB"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14:paraId="1D0ABBB7" w14:textId="40094E2D" w:rsidR="006721AB" w:rsidRPr="000718B5" w:rsidRDefault="00477155" w:rsidP="000718B5">
            <w:pPr>
              <w:pStyle w:val="NormalWeb"/>
              <w:shd w:val="clear" w:color="auto" w:fill="FFFFFF"/>
              <w:spacing w:before="0" w:beforeAutospacing="0" w:after="0" w:afterAutospacing="0" w:line="360" w:lineRule="auto"/>
              <w:jc w:val="both"/>
              <w:rPr>
                <w:rFonts w:ascii="GHEA Grapalat" w:hAnsi="GHEA Grapalat" w:cs="Arial"/>
              </w:rPr>
            </w:pPr>
            <w:r w:rsidRPr="000718B5">
              <w:rPr>
                <w:rFonts w:ascii="GHEA Grapalat" w:hAnsi="GHEA Grapalat" w:cs="Arial"/>
              </w:rPr>
              <w:t xml:space="preserve"> </w:t>
            </w:r>
            <w:r w:rsidR="000718B5" w:rsidRPr="000718B5">
              <w:rPr>
                <w:rFonts w:ascii="GHEA Grapalat" w:hAnsi="GHEA Grapalat"/>
              </w:rPr>
              <w:t>ՀՀ կառավարության 2023 թվականի փետրվարի 16-ի N 216-Ն որոշմամբ սահմանված է, որ կառավարման նոր համակարգին չանցած հանրակրթական ուսումնական հաստատություններում վարչատնտեսական մասի համակարգողի գործառույթներն իրականացնող պաշտոնատար անձինք են</w:t>
            </w:r>
            <w:r w:rsidR="00BA72D9">
              <w:rPr>
                <w:rFonts w:ascii="GHEA Grapalat" w:hAnsi="GHEA Grapalat"/>
              </w:rPr>
              <w:t>՝</w:t>
            </w:r>
            <w:r w:rsidR="000718B5" w:rsidRPr="000718B5">
              <w:rPr>
                <w:rFonts w:ascii="GHEA Grapalat" w:hAnsi="GHEA Grapalat"/>
              </w:rPr>
              <w:t xml:space="preserve"> ֆինանսատնտեսական գծով տնօրենի տեղակալը, տնտեսվարը և գնումների համակարգողը։</w:t>
            </w:r>
          </w:p>
        </w:tc>
      </w:tr>
      <w:tr w:rsidR="00154287" w:rsidRPr="00B1415E" w14:paraId="6E302DC1" w14:textId="77777777" w:rsidTr="00784295">
        <w:trPr>
          <w:trHeight w:val="565"/>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5DCC1E35" w14:textId="58F536EE" w:rsidR="00154287" w:rsidRPr="00154287" w:rsidRDefault="00154287" w:rsidP="00D43217">
            <w:pPr>
              <w:pStyle w:val="NoSpacing"/>
              <w:spacing w:line="276" w:lineRule="auto"/>
              <w:ind w:left="150" w:right="283"/>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7AAFC0D3" w14:textId="77777777" w:rsidR="00154287" w:rsidRPr="00B1415E" w:rsidRDefault="0015428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7F983134" w14:textId="77777777" w:rsidR="00154287" w:rsidRDefault="008270A4" w:rsidP="00D43217">
            <w:pPr>
              <w:spacing w:after="0" w:line="360" w:lineRule="auto"/>
              <w:ind w:left="142" w:right="395"/>
              <w:jc w:val="center"/>
              <w:rPr>
                <w:rFonts w:ascii="GHEA Grapalat" w:hAnsi="GHEA Grapalat"/>
                <w:b/>
                <w:sz w:val="24"/>
                <w:szCs w:val="24"/>
              </w:rPr>
            </w:pPr>
            <w:r>
              <w:rPr>
                <w:rFonts w:ascii="GHEA Grapalat" w:hAnsi="GHEA Grapalat"/>
                <w:b/>
                <w:sz w:val="24"/>
                <w:szCs w:val="24"/>
              </w:rPr>
              <w:t>27․3․3/20779-2026</w:t>
            </w:r>
          </w:p>
          <w:p w14:paraId="43855C3B" w14:textId="0CA4A37C" w:rsidR="00987DFC" w:rsidRDefault="00987DFC" w:rsidP="00D43217">
            <w:pPr>
              <w:spacing w:after="0" w:line="360" w:lineRule="auto"/>
              <w:ind w:left="142" w:right="395"/>
              <w:jc w:val="center"/>
              <w:rPr>
                <w:rFonts w:ascii="GHEA Grapalat" w:hAnsi="GHEA Grapalat"/>
                <w:b/>
                <w:sz w:val="24"/>
                <w:szCs w:val="24"/>
              </w:rPr>
            </w:pPr>
            <w:r>
              <w:rPr>
                <w:rFonts w:ascii="GHEA Grapalat" w:hAnsi="GHEA Grapalat"/>
                <w:b/>
                <w:sz w:val="24"/>
                <w:szCs w:val="24"/>
              </w:rPr>
              <w:t>27․04․2026</w:t>
            </w:r>
          </w:p>
        </w:tc>
      </w:tr>
      <w:tr w:rsidR="00154287" w:rsidRPr="00B1415E" w14:paraId="4083424B" w14:textId="77777777" w:rsidTr="00154287">
        <w:trPr>
          <w:trHeight w:val="565"/>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13C3C354" w14:textId="77777777" w:rsidR="000B1E2A" w:rsidRPr="00386E66" w:rsidRDefault="000B1E2A" w:rsidP="000B1E2A">
            <w:pPr>
              <w:spacing w:after="0" w:line="384" w:lineRule="auto"/>
              <w:ind w:firstLine="720"/>
              <w:jc w:val="both"/>
              <w:rPr>
                <w:rFonts w:ascii="GHEA Grapalat" w:hAnsi="GHEA Grapalat"/>
                <w:sz w:val="24"/>
                <w:szCs w:val="24"/>
              </w:rPr>
            </w:pPr>
            <w:bookmarkStart w:id="0" w:name="_Hlk231143511"/>
            <w:r w:rsidRPr="00704467">
              <w:rPr>
                <w:rFonts w:ascii="GHEA Grapalat" w:hAnsi="GHEA Grapalat"/>
                <w:sz w:val="24"/>
                <w:szCs w:val="24"/>
              </w:rPr>
              <w:lastRenderedPageBreak/>
              <w:t>««Հայաստանի Հանրապետության կառավարության 2023 թվականի հունվարի 12-ի N 57-Ն որոշման մեջ լրացումներ կատարելու մասին» Հայաստանի Հանրապետության կառավարության որոշման նախագծի</w:t>
            </w:r>
            <w:r>
              <w:rPr>
                <w:rFonts w:ascii="GHEA Grapalat" w:hAnsi="GHEA Grapalat"/>
                <w:sz w:val="24"/>
                <w:szCs w:val="24"/>
              </w:rPr>
              <w:t xml:space="preserve"> (այսուհետ՝ Նախագիծ</w:t>
            </w:r>
            <w:r w:rsidRPr="000B1E2A">
              <w:rPr>
                <w:rFonts w:ascii="GHEA Grapalat" w:hAnsi="GHEA Grapalat"/>
                <w:sz w:val="24"/>
                <w:szCs w:val="24"/>
              </w:rPr>
              <w:t>)</w:t>
            </w:r>
            <w:r w:rsidRPr="00704467">
              <w:rPr>
                <w:rFonts w:ascii="GHEA Grapalat" w:hAnsi="GHEA Grapalat"/>
                <w:sz w:val="24"/>
                <w:szCs w:val="24"/>
              </w:rPr>
              <w:t xml:space="preserve"> վերաբերյալ</w:t>
            </w:r>
            <w:r>
              <w:rPr>
                <w:rFonts w:ascii="GHEA Grapalat" w:hAnsi="GHEA Grapalat"/>
                <w:sz w:val="24"/>
                <w:szCs w:val="24"/>
              </w:rPr>
              <w:t xml:space="preserve"> հայտնում ենք հետևյալը</w:t>
            </w:r>
            <w:r w:rsidRPr="00386E66">
              <w:rPr>
                <w:rFonts w:ascii="Times New Roman" w:hAnsi="Times New Roman" w:cs="Times New Roman"/>
                <w:sz w:val="24"/>
                <w:szCs w:val="24"/>
              </w:rPr>
              <w:t>․</w:t>
            </w:r>
          </w:p>
          <w:p w14:paraId="5829373E" w14:textId="0AD6C3C8" w:rsidR="000B1E2A" w:rsidRPr="005C715B" w:rsidRDefault="000B1E2A" w:rsidP="000B1E2A">
            <w:pPr>
              <w:spacing w:after="0" w:line="384" w:lineRule="auto"/>
              <w:ind w:firstLine="720"/>
              <w:jc w:val="both"/>
              <w:rPr>
                <w:rFonts w:ascii="GHEA Grapalat" w:hAnsi="GHEA Grapalat"/>
                <w:sz w:val="24"/>
                <w:szCs w:val="24"/>
              </w:rPr>
            </w:pPr>
            <w:r w:rsidRPr="00704467">
              <w:rPr>
                <w:rFonts w:ascii="GHEA Grapalat" w:hAnsi="GHEA Grapalat"/>
                <w:sz w:val="24"/>
                <w:szCs w:val="24"/>
              </w:rPr>
              <w:t>1</w:t>
            </w:r>
            <w:r w:rsidRPr="005C715B">
              <w:rPr>
                <w:rFonts w:ascii="Times New Roman" w:hAnsi="Times New Roman" w:cs="Times New Roman"/>
                <w:sz w:val="24"/>
                <w:szCs w:val="24"/>
              </w:rPr>
              <w:t>․</w:t>
            </w:r>
            <w:r w:rsidRPr="00386E66">
              <w:rPr>
                <w:rFonts w:ascii="GHEA Grapalat" w:hAnsi="GHEA Grapalat"/>
                <w:sz w:val="24"/>
                <w:szCs w:val="24"/>
              </w:rPr>
              <w:t xml:space="preserve">  </w:t>
            </w:r>
            <w:r w:rsidRPr="005C715B">
              <w:rPr>
                <w:rFonts w:ascii="GHEA Grapalat" w:hAnsi="GHEA Grapalat"/>
                <w:sz w:val="24"/>
                <w:szCs w:val="24"/>
              </w:rPr>
              <w:t>Նախագծի 1-ին կետով նախատեսվում է Հայաստանի Հանրապետության կառավարության 2023 թվականի հունվարի 12-ի</w:t>
            </w:r>
            <w:r>
              <w:rPr>
                <w:rFonts w:ascii="GHEA Grapalat" w:hAnsi="GHEA Grapalat"/>
                <w:sz w:val="24"/>
                <w:szCs w:val="24"/>
              </w:rPr>
              <w:t xml:space="preserve">              </w:t>
            </w:r>
            <w:r w:rsidRPr="005C715B">
              <w:rPr>
                <w:rFonts w:ascii="GHEA Grapalat" w:hAnsi="GHEA Grapalat"/>
                <w:sz w:val="24"/>
                <w:szCs w:val="24"/>
              </w:rPr>
              <w:t xml:space="preserve"> N 57-Ն որոշման 1-ին կետը լրացնել 1</w:t>
            </w:r>
            <w:r w:rsidRPr="005C715B">
              <w:rPr>
                <w:rFonts w:ascii="Times New Roman" w:hAnsi="Times New Roman" w:cs="Times New Roman"/>
                <w:sz w:val="24"/>
                <w:szCs w:val="24"/>
              </w:rPr>
              <w:t>․</w:t>
            </w:r>
            <w:r w:rsidRPr="005C715B">
              <w:rPr>
                <w:rFonts w:ascii="GHEA Grapalat" w:hAnsi="GHEA Grapalat"/>
                <w:sz w:val="24"/>
                <w:szCs w:val="24"/>
              </w:rPr>
              <w:t>1 և 1</w:t>
            </w:r>
            <w:r w:rsidRPr="005C715B">
              <w:rPr>
                <w:rFonts w:ascii="Times New Roman" w:hAnsi="Times New Roman" w:cs="Times New Roman"/>
                <w:sz w:val="24"/>
                <w:szCs w:val="24"/>
              </w:rPr>
              <w:t>․</w:t>
            </w:r>
            <w:r w:rsidRPr="005C715B">
              <w:rPr>
                <w:rFonts w:ascii="GHEA Grapalat" w:hAnsi="GHEA Grapalat"/>
                <w:sz w:val="24"/>
                <w:szCs w:val="24"/>
              </w:rPr>
              <w:t>2 ենթակետերով՝ հետևյալ բովանդակությամբ</w:t>
            </w:r>
            <w:r w:rsidRPr="005C715B">
              <w:rPr>
                <w:rFonts w:ascii="Times New Roman" w:hAnsi="Times New Roman" w:cs="Times New Roman"/>
                <w:sz w:val="24"/>
                <w:szCs w:val="24"/>
              </w:rPr>
              <w:t>․</w:t>
            </w:r>
          </w:p>
          <w:p w14:paraId="40393B89" w14:textId="77777777" w:rsidR="000B1E2A" w:rsidRPr="0046372B" w:rsidRDefault="000B1E2A" w:rsidP="000B1E2A">
            <w:pPr>
              <w:spacing w:after="0" w:line="384" w:lineRule="auto"/>
              <w:ind w:firstLine="720"/>
              <w:jc w:val="both"/>
              <w:rPr>
                <w:rFonts w:ascii="GHEA Grapalat" w:hAnsi="GHEA Grapalat"/>
                <w:sz w:val="24"/>
                <w:szCs w:val="24"/>
              </w:rPr>
            </w:pPr>
            <w:r w:rsidRPr="005C715B">
              <w:rPr>
                <w:rFonts w:ascii="GHEA Grapalat" w:hAnsi="GHEA Grapalat"/>
                <w:sz w:val="24"/>
                <w:szCs w:val="24"/>
              </w:rPr>
              <w:t>«1.1</w:t>
            </w:r>
            <w:r w:rsidRPr="005C715B">
              <w:rPr>
                <w:rFonts w:ascii="Times New Roman" w:hAnsi="Times New Roman" w:cs="Times New Roman"/>
                <w:sz w:val="24"/>
                <w:szCs w:val="24"/>
              </w:rPr>
              <w:t>․</w:t>
            </w:r>
            <w:r w:rsidRPr="005C715B">
              <w:rPr>
                <w:rFonts w:ascii="GHEA Grapalat" w:hAnsi="GHEA Grapalat"/>
                <w:sz w:val="24"/>
                <w:szCs w:val="24"/>
              </w:rPr>
              <w:t xml:space="preserve"> Սույն որոշման հավելվածով սահմանված դրույթները մարզպետարանների ենթակայությամբ գործող պետական հանրակրթական ուսումնական հաստատությունների դեպքում կիրառվում են 2026 թվականի սեպտեմբերի 1-ից, իսկ Երևանի քաղաքապետարանի ենթակայությամբ գործող պետական հանրակրթական ուսումնական հաստատությունների դեպքում՝ 2027 թվականի սեպտեմբերի 1-ից։</w:t>
            </w:r>
            <w:r w:rsidRPr="005C715B">
              <w:rPr>
                <w:rFonts w:ascii="GHEA Grapalat" w:hAnsi="GHEA Grapalat"/>
                <w:sz w:val="24"/>
                <w:szCs w:val="24"/>
              </w:rPr>
              <w:br/>
              <w:t>1.2</w:t>
            </w:r>
            <w:r w:rsidRPr="005C715B">
              <w:rPr>
                <w:rFonts w:ascii="Times New Roman" w:hAnsi="Times New Roman" w:cs="Times New Roman"/>
                <w:sz w:val="24"/>
                <w:szCs w:val="24"/>
              </w:rPr>
              <w:t>․</w:t>
            </w:r>
            <w:r w:rsidRPr="005C715B">
              <w:rPr>
                <w:rFonts w:ascii="GHEA Grapalat" w:hAnsi="GHEA Grapalat"/>
                <w:sz w:val="24"/>
                <w:szCs w:val="24"/>
              </w:rPr>
              <w:t xml:space="preserve"> Մինչև սույն որոշման 1-ին կետի 1</w:t>
            </w:r>
            <w:r w:rsidRPr="005C715B">
              <w:rPr>
                <w:rFonts w:ascii="Times New Roman" w:hAnsi="Times New Roman" w:cs="Times New Roman"/>
                <w:sz w:val="24"/>
                <w:szCs w:val="24"/>
              </w:rPr>
              <w:t>․</w:t>
            </w:r>
            <w:r w:rsidRPr="005C715B">
              <w:rPr>
                <w:rFonts w:ascii="GHEA Grapalat" w:hAnsi="GHEA Grapalat"/>
                <w:sz w:val="24"/>
                <w:szCs w:val="24"/>
              </w:rPr>
              <w:t>1 ենթակետով սահմանված ժամկետի լրանալը լիազորված մարմնի՝ պետական հանրակրթական ուսումնական հաստատությունում վարչատնտեսական գործընթացի կառավարումն իրավաբանական անձին պատվիրակելու գործընթացն իրականացվում է նախկին կարգով։</w:t>
            </w:r>
            <w:r w:rsidRPr="0046372B">
              <w:rPr>
                <w:rFonts w:ascii="GHEA Grapalat" w:hAnsi="GHEA Grapalat"/>
                <w:sz w:val="24"/>
                <w:szCs w:val="24"/>
              </w:rPr>
              <w:t>»։</w:t>
            </w:r>
          </w:p>
          <w:p w14:paraId="6EADD3D4" w14:textId="6C21769E" w:rsidR="000B1E2A" w:rsidRPr="0046372B" w:rsidRDefault="000B1E2A" w:rsidP="000B1E2A">
            <w:pPr>
              <w:spacing w:after="0" w:line="384" w:lineRule="auto"/>
              <w:ind w:firstLine="720"/>
              <w:jc w:val="both"/>
              <w:rPr>
                <w:rFonts w:ascii="GHEA Grapalat" w:hAnsi="GHEA Grapalat"/>
                <w:sz w:val="24"/>
                <w:szCs w:val="24"/>
              </w:rPr>
            </w:pPr>
            <w:r w:rsidRPr="0046372B">
              <w:rPr>
                <w:rFonts w:ascii="GHEA Grapalat" w:hAnsi="GHEA Grapalat"/>
                <w:sz w:val="24"/>
                <w:szCs w:val="24"/>
              </w:rPr>
              <w:t xml:space="preserve">Այս համատեքստում հարկ է նկատի ունենալ Նախագծին կից ներկայացված հիմնավորումը, համաձայն որի՝ Հայաստանի </w:t>
            </w:r>
            <w:r w:rsidRPr="0046372B">
              <w:rPr>
                <w:rFonts w:ascii="GHEA Grapalat" w:hAnsi="GHEA Grapalat"/>
                <w:sz w:val="24"/>
                <w:szCs w:val="24"/>
              </w:rPr>
              <w:lastRenderedPageBreak/>
              <w:t xml:space="preserve">Հանրապետության ազգային ժողովի կողմից 2025 թվականի հոկտեմբերի 24-ին ընդունված և 2025 թվականի նոյեմբերի 29-ին հրապարակված «Հանրակրթության մասին» օրենքում փոփոխություններ և լրացումներ կատարելու մասին» ՀՕ-356 օրենքի ուժի մեջ մտնելու կապակցությամբ անհրաժեշտություն է առաջացել համապատասխան փոփոխություններ կատարել մի շարք իրավական ակտերում, այդ թվում՝ Հայաստանի Հանրապետության կառավարության 2023 թվականի հունվարի 12-ի </w:t>
            </w:r>
            <w:r>
              <w:rPr>
                <w:rFonts w:ascii="GHEA Grapalat" w:hAnsi="GHEA Grapalat"/>
                <w:sz w:val="24"/>
                <w:szCs w:val="24"/>
              </w:rPr>
              <w:t xml:space="preserve">                        </w:t>
            </w:r>
            <w:r w:rsidRPr="0046372B">
              <w:rPr>
                <w:rFonts w:ascii="GHEA Grapalat" w:hAnsi="GHEA Grapalat"/>
                <w:sz w:val="24"/>
                <w:szCs w:val="24"/>
              </w:rPr>
              <w:t>N 57-Ն որոշման մեջ՝ դրանք գործող իրավական կարգավորումներին համապատասխանեցնելու նպատակով։</w:t>
            </w:r>
          </w:p>
          <w:p w14:paraId="1DA45CC9" w14:textId="77777777" w:rsidR="000B1E2A" w:rsidRPr="0046372B" w:rsidRDefault="000B1E2A" w:rsidP="000B1E2A">
            <w:pPr>
              <w:spacing w:after="0" w:line="384" w:lineRule="auto"/>
              <w:ind w:firstLine="720"/>
              <w:jc w:val="both"/>
              <w:rPr>
                <w:rFonts w:ascii="GHEA Grapalat" w:hAnsi="GHEA Grapalat"/>
                <w:sz w:val="24"/>
                <w:szCs w:val="24"/>
              </w:rPr>
            </w:pPr>
            <w:r w:rsidRPr="0046372B">
              <w:rPr>
                <w:rFonts w:ascii="GHEA Grapalat" w:hAnsi="GHEA Grapalat"/>
                <w:sz w:val="24"/>
                <w:szCs w:val="24"/>
              </w:rPr>
              <w:t>Միաժամանակ հարկ է նկատի ունենալ «Հանրակրթության մասին» օրենքում փոփոխություններ և լրացումներ կատարելու մասին» ՀՕ-356 օրենքի 6-րդ հոդվածի 1-ին մասի 2-րդ կետը, որով «Հանրակրթության մասին» օրենքի 29-րդ հոդվածի 1-ին մասի 6.1-րդ կետը շարադրվել է նոր խմբագրությամբ, որի համաձայն՝</w:t>
            </w:r>
          </w:p>
          <w:p w14:paraId="45884CBB" w14:textId="77777777" w:rsidR="000B1E2A" w:rsidRPr="0046372B" w:rsidRDefault="000B1E2A" w:rsidP="000B1E2A">
            <w:pPr>
              <w:spacing w:after="0" w:line="384" w:lineRule="auto"/>
              <w:ind w:firstLine="720"/>
              <w:jc w:val="both"/>
              <w:rPr>
                <w:rFonts w:ascii="GHEA Grapalat" w:hAnsi="GHEA Grapalat"/>
                <w:sz w:val="24"/>
                <w:szCs w:val="24"/>
              </w:rPr>
            </w:pPr>
            <w:r w:rsidRPr="0046372B">
              <w:rPr>
                <w:rFonts w:ascii="GHEA Grapalat" w:hAnsi="GHEA Grapalat"/>
                <w:sz w:val="24"/>
                <w:szCs w:val="24"/>
              </w:rPr>
              <w:t>«6.1) Հայաստանի Հանրապետության կառավարության իրավասություններն են՝ հաստատում է պետական հանրակրթական ուսումնական հաստատությունում վարչատնտեսական գործընթացի պատվիրակման կարգը»։</w:t>
            </w:r>
          </w:p>
          <w:p w14:paraId="18F4873D" w14:textId="77777777" w:rsidR="000B1E2A" w:rsidRPr="0046372B" w:rsidRDefault="000B1E2A" w:rsidP="000B1E2A">
            <w:pPr>
              <w:spacing w:after="0" w:line="384" w:lineRule="auto"/>
              <w:ind w:firstLine="720"/>
              <w:jc w:val="both"/>
              <w:rPr>
                <w:rFonts w:ascii="GHEA Grapalat" w:hAnsi="GHEA Grapalat"/>
                <w:sz w:val="24"/>
                <w:szCs w:val="24"/>
              </w:rPr>
            </w:pPr>
            <w:r w:rsidRPr="0046372B">
              <w:rPr>
                <w:rFonts w:ascii="GHEA Grapalat" w:hAnsi="GHEA Grapalat"/>
                <w:sz w:val="24"/>
                <w:szCs w:val="24"/>
              </w:rPr>
              <w:t xml:space="preserve">Հարկ ենք համարում նշել, որ «Հանրակրթության մասին» օրենքում փոփոխություններ և լրացումներ կատարելու մասին» ՀՕ-356 օրենքի 11-րդ հոդվածի 1-ին մասով սահմանվել է, որ օրենքի մի շարք հոդվածներով </w:t>
            </w:r>
            <w:r w:rsidRPr="0046372B">
              <w:rPr>
                <w:rFonts w:ascii="GHEA Grapalat" w:hAnsi="GHEA Grapalat"/>
                <w:sz w:val="24"/>
                <w:szCs w:val="24"/>
              </w:rPr>
              <w:lastRenderedPageBreak/>
              <w:t>նախատեսված լիազորությունների իրականացումը սկսվում է 2026 թվականի սեպտեմբերի 1-ից, իսկ Երևանի քաղաքապետարանի ենթակայությամբ գործող պետական հանրակրթական ուսումնական հաստատությունների դեպքում՝ 2027 թվականի սեպտեմբերի 1-ից, մինչդեռ հարկ է արձանագրել, որ Օրենքի 29-րդ հոդվածի մասով անցումային կարգավորումներ նախատեսված չեն։</w:t>
            </w:r>
          </w:p>
          <w:p w14:paraId="77F4F8D0" w14:textId="77777777" w:rsidR="000B1E2A" w:rsidRPr="00C74650" w:rsidRDefault="000B1E2A" w:rsidP="000B1E2A">
            <w:pPr>
              <w:spacing w:after="0" w:line="384" w:lineRule="auto"/>
              <w:ind w:firstLine="720"/>
              <w:jc w:val="both"/>
              <w:rPr>
                <w:rFonts w:ascii="GHEA Grapalat" w:hAnsi="GHEA Grapalat"/>
                <w:sz w:val="24"/>
                <w:szCs w:val="24"/>
              </w:rPr>
            </w:pPr>
            <w:r w:rsidRPr="00C74650">
              <w:rPr>
                <w:rFonts w:ascii="GHEA Grapalat" w:hAnsi="GHEA Grapalat"/>
                <w:sz w:val="24"/>
                <w:szCs w:val="24"/>
              </w:rPr>
              <w:t xml:space="preserve">Բացի այդ, </w:t>
            </w:r>
            <w:r>
              <w:rPr>
                <w:rFonts w:ascii="GHEA Grapalat" w:hAnsi="GHEA Grapalat"/>
                <w:sz w:val="24"/>
                <w:szCs w:val="24"/>
              </w:rPr>
              <w:t>Ն</w:t>
            </w:r>
            <w:r w:rsidRPr="00C74650">
              <w:rPr>
                <w:rFonts w:ascii="GHEA Grapalat" w:hAnsi="GHEA Grapalat"/>
                <w:sz w:val="24"/>
                <w:szCs w:val="24"/>
              </w:rPr>
              <w:t>ախագծով առաջարկվող 1.2-րդ կետում կիրառվ</w:t>
            </w:r>
            <w:r>
              <w:rPr>
                <w:rFonts w:ascii="GHEA Grapalat" w:hAnsi="GHEA Grapalat"/>
                <w:sz w:val="24"/>
                <w:szCs w:val="24"/>
              </w:rPr>
              <w:t>ում է</w:t>
            </w:r>
            <w:r w:rsidRPr="00C74650">
              <w:rPr>
                <w:rFonts w:ascii="GHEA Grapalat" w:hAnsi="GHEA Grapalat"/>
                <w:sz w:val="24"/>
                <w:szCs w:val="24"/>
              </w:rPr>
              <w:t xml:space="preserve"> «նախկին կարգով» ձևակերպումը, </w:t>
            </w:r>
            <w:r>
              <w:rPr>
                <w:rFonts w:ascii="GHEA Grapalat" w:hAnsi="GHEA Grapalat"/>
                <w:sz w:val="24"/>
                <w:szCs w:val="24"/>
              </w:rPr>
              <w:t>մինչդեռ</w:t>
            </w:r>
            <w:r w:rsidRPr="00C74650">
              <w:rPr>
                <w:rFonts w:ascii="GHEA Grapalat" w:hAnsi="GHEA Grapalat"/>
                <w:sz w:val="24"/>
                <w:szCs w:val="24"/>
              </w:rPr>
              <w:t xml:space="preserve"> </w:t>
            </w:r>
            <w:r>
              <w:rPr>
                <w:rFonts w:ascii="GHEA Grapalat" w:hAnsi="GHEA Grapalat"/>
                <w:sz w:val="24"/>
                <w:szCs w:val="24"/>
              </w:rPr>
              <w:t>Ն</w:t>
            </w:r>
            <w:r w:rsidRPr="00C74650">
              <w:rPr>
                <w:rFonts w:ascii="GHEA Grapalat" w:hAnsi="GHEA Grapalat"/>
                <w:sz w:val="24"/>
                <w:szCs w:val="24"/>
              </w:rPr>
              <w:t xml:space="preserve">ախագծով չի նախատեսվում գործող </w:t>
            </w:r>
            <w:r>
              <w:rPr>
                <w:rFonts w:ascii="GHEA Grapalat" w:hAnsi="GHEA Grapalat"/>
                <w:sz w:val="24"/>
                <w:szCs w:val="24"/>
              </w:rPr>
              <w:t>որոշման մեջ կատարել</w:t>
            </w:r>
            <w:r w:rsidRPr="00C74650">
              <w:rPr>
                <w:rFonts w:ascii="GHEA Grapalat" w:hAnsi="GHEA Grapalat"/>
                <w:sz w:val="24"/>
                <w:szCs w:val="24"/>
              </w:rPr>
              <w:t xml:space="preserve"> բովանդակային փոփոխություն</w:t>
            </w:r>
            <w:r>
              <w:rPr>
                <w:rFonts w:ascii="GHEA Grapalat" w:hAnsi="GHEA Grapalat"/>
                <w:sz w:val="24"/>
                <w:szCs w:val="24"/>
              </w:rPr>
              <w:t>ներ</w:t>
            </w:r>
            <w:r w:rsidRPr="00C74650">
              <w:rPr>
                <w:rFonts w:ascii="GHEA Grapalat" w:hAnsi="GHEA Grapalat"/>
                <w:sz w:val="24"/>
                <w:szCs w:val="24"/>
              </w:rPr>
              <w:t xml:space="preserve">, ինչի </w:t>
            </w:r>
            <w:r>
              <w:rPr>
                <w:rFonts w:ascii="GHEA Grapalat" w:hAnsi="GHEA Grapalat"/>
                <w:sz w:val="24"/>
                <w:szCs w:val="24"/>
              </w:rPr>
              <w:t>արդյունքում</w:t>
            </w:r>
            <w:r w:rsidRPr="00C74650">
              <w:rPr>
                <w:rFonts w:ascii="GHEA Grapalat" w:hAnsi="GHEA Grapalat"/>
                <w:sz w:val="24"/>
                <w:szCs w:val="24"/>
              </w:rPr>
              <w:t xml:space="preserve"> անցումային դրույթ</w:t>
            </w:r>
            <w:r>
              <w:rPr>
                <w:rFonts w:ascii="GHEA Grapalat" w:hAnsi="GHEA Grapalat"/>
                <w:sz w:val="24"/>
                <w:szCs w:val="24"/>
              </w:rPr>
              <w:t>ներ</w:t>
            </w:r>
            <w:r w:rsidRPr="00C74650">
              <w:rPr>
                <w:rFonts w:ascii="GHEA Grapalat" w:hAnsi="GHEA Grapalat"/>
                <w:sz w:val="24"/>
                <w:szCs w:val="24"/>
              </w:rPr>
              <w:t xml:space="preserve">ի </w:t>
            </w:r>
            <w:r>
              <w:rPr>
                <w:rFonts w:ascii="GHEA Grapalat" w:hAnsi="GHEA Grapalat"/>
                <w:sz w:val="24"/>
                <w:szCs w:val="24"/>
              </w:rPr>
              <w:t>նախատեսման անհրաժեշտությունը պարզ չէ</w:t>
            </w:r>
            <w:r w:rsidRPr="00C74650">
              <w:rPr>
                <w:rFonts w:ascii="GHEA Grapalat" w:hAnsi="GHEA Grapalat"/>
                <w:sz w:val="24"/>
                <w:szCs w:val="24"/>
              </w:rPr>
              <w:t>։</w:t>
            </w:r>
          </w:p>
          <w:p w14:paraId="0BFA329C" w14:textId="77777777" w:rsidR="000B1E2A" w:rsidRPr="00C74650" w:rsidRDefault="000B1E2A" w:rsidP="000B1E2A">
            <w:pPr>
              <w:spacing w:after="0" w:line="384" w:lineRule="auto"/>
              <w:ind w:firstLine="720"/>
              <w:jc w:val="both"/>
              <w:rPr>
                <w:rFonts w:ascii="GHEA Grapalat" w:hAnsi="GHEA Grapalat"/>
                <w:sz w:val="24"/>
                <w:szCs w:val="24"/>
              </w:rPr>
            </w:pPr>
            <w:r w:rsidRPr="00C74650">
              <w:rPr>
                <w:rFonts w:ascii="GHEA Grapalat" w:hAnsi="GHEA Grapalat"/>
                <w:sz w:val="24"/>
                <w:szCs w:val="24"/>
              </w:rPr>
              <w:t xml:space="preserve">Միաժամանակ հարկ է նշել, որ </w:t>
            </w:r>
            <w:r>
              <w:rPr>
                <w:rFonts w:ascii="GHEA Grapalat" w:hAnsi="GHEA Grapalat"/>
                <w:sz w:val="24"/>
                <w:szCs w:val="24"/>
              </w:rPr>
              <w:t>Ն</w:t>
            </w:r>
            <w:r w:rsidRPr="00C74650">
              <w:rPr>
                <w:rFonts w:ascii="GHEA Grapalat" w:hAnsi="GHEA Grapalat"/>
                <w:sz w:val="24"/>
                <w:szCs w:val="24"/>
              </w:rPr>
              <w:t xml:space="preserve">ախագծով չեն նախատեսվում համապատասխան փոփոխություններ որոշման վերնագրում, 1-ին կետում և հավելվածում, ինչի արդյունքում չի ապահովվում դրանց համապատասխանությունը լիազորող նորմին։ </w:t>
            </w:r>
          </w:p>
          <w:p w14:paraId="187445A5" w14:textId="77777777" w:rsidR="000B1E2A" w:rsidRDefault="000B1E2A" w:rsidP="000B1E2A">
            <w:pPr>
              <w:spacing w:after="0" w:line="384" w:lineRule="auto"/>
              <w:ind w:firstLine="720"/>
              <w:jc w:val="both"/>
              <w:rPr>
                <w:rFonts w:ascii="GHEA Grapalat" w:hAnsi="GHEA Grapalat"/>
                <w:sz w:val="24"/>
                <w:szCs w:val="24"/>
              </w:rPr>
            </w:pPr>
            <w:r>
              <w:rPr>
                <w:rFonts w:ascii="GHEA Grapalat" w:hAnsi="GHEA Grapalat"/>
                <w:sz w:val="24"/>
                <w:szCs w:val="24"/>
              </w:rPr>
              <w:t>Բացի այդ</w:t>
            </w:r>
            <w:r w:rsidRPr="0046372B">
              <w:rPr>
                <w:rFonts w:ascii="GHEA Grapalat" w:hAnsi="GHEA Grapalat"/>
                <w:sz w:val="24"/>
                <w:szCs w:val="24"/>
              </w:rPr>
              <w:t>, Նախագծի 1-ին կետում և նոր լրացվող 1</w:t>
            </w:r>
            <w:r w:rsidRPr="0046372B">
              <w:rPr>
                <w:rFonts w:ascii="Times New Roman" w:hAnsi="Times New Roman" w:cs="Times New Roman"/>
                <w:sz w:val="24"/>
                <w:szCs w:val="24"/>
              </w:rPr>
              <w:t>․</w:t>
            </w:r>
            <w:r w:rsidRPr="0046372B">
              <w:rPr>
                <w:rFonts w:ascii="GHEA Grapalat" w:hAnsi="GHEA Grapalat"/>
                <w:sz w:val="24"/>
                <w:szCs w:val="24"/>
              </w:rPr>
              <w:t>2-րդ կետում «1</w:t>
            </w:r>
            <w:r w:rsidRPr="0046372B">
              <w:rPr>
                <w:rFonts w:ascii="Times New Roman" w:hAnsi="Times New Roman" w:cs="Times New Roman"/>
                <w:sz w:val="24"/>
                <w:szCs w:val="24"/>
              </w:rPr>
              <w:t>․</w:t>
            </w:r>
            <w:r w:rsidRPr="0046372B">
              <w:rPr>
                <w:rFonts w:ascii="GHEA Grapalat" w:hAnsi="GHEA Grapalat"/>
                <w:sz w:val="24"/>
                <w:szCs w:val="24"/>
              </w:rPr>
              <w:t>1» և «1</w:t>
            </w:r>
            <w:r w:rsidRPr="0046372B">
              <w:rPr>
                <w:rFonts w:ascii="Times New Roman" w:hAnsi="Times New Roman" w:cs="Times New Roman"/>
                <w:sz w:val="24"/>
                <w:szCs w:val="24"/>
              </w:rPr>
              <w:t>․</w:t>
            </w:r>
            <w:r w:rsidRPr="0046372B">
              <w:rPr>
                <w:rFonts w:ascii="GHEA Grapalat" w:hAnsi="GHEA Grapalat"/>
                <w:sz w:val="24"/>
                <w:szCs w:val="24"/>
              </w:rPr>
              <w:t>2» թվերն անհրաժեշտ է համապատասխանաբար փոխարինել «1</w:t>
            </w:r>
            <w:r w:rsidRPr="0046372B">
              <w:rPr>
                <w:rFonts w:ascii="Times New Roman" w:hAnsi="Times New Roman" w:cs="Times New Roman"/>
                <w:sz w:val="24"/>
                <w:szCs w:val="24"/>
              </w:rPr>
              <w:t>․</w:t>
            </w:r>
            <w:r w:rsidRPr="0046372B">
              <w:rPr>
                <w:rFonts w:ascii="GHEA Grapalat" w:hAnsi="GHEA Grapalat"/>
                <w:sz w:val="24"/>
                <w:szCs w:val="24"/>
              </w:rPr>
              <w:t>1-ին» և «1</w:t>
            </w:r>
            <w:r w:rsidRPr="0046372B">
              <w:rPr>
                <w:rFonts w:ascii="Times New Roman" w:hAnsi="Times New Roman" w:cs="Times New Roman"/>
                <w:sz w:val="24"/>
                <w:szCs w:val="24"/>
              </w:rPr>
              <w:t>․</w:t>
            </w:r>
            <w:r w:rsidRPr="0046372B">
              <w:rPr>
                <w:rFonts w:ascii="GHEA Grapalat" w:hAnsi="GHEA Grapalat"/>
                <w:sz w:val="24"/>
                <w:szCs w:val="24"/>
              </w:rPr>
              <w:t>2-րդ» բառերով</w:t>
            </w:r>
            <w:r>
              <w:rPr>
                <w:rFonts w:ascii="GHEA Grapalat" w:hAnsi="GHEA Grapalat"/>
                <w:sz w:val="24"/>
                <w:szCs w:val="24"/>
              </w:rPr>
              <w:t>, Նախագծի 1-ին կետում «որոշման 1-ին կետը լրացնել» բառերն անհրաժեշտ է փոխարինել «որոշումը լրացնել» բառերով, իսկ նույն կետում «ենթակետերով» բառն անհրաժեշտ է փոխարինել «կետերով» բառերով։</w:t>
            </w:r>
          </w:p>
          <w:p w14:paraId="56C394CD" w14:textId="5AD0769F" w:rsidR="00154287" w:rsidRPr="000B1E2A" w:rsidRDefault="000B1E2A" w:rsidP="000B1E2A">
            <w:pPr>
              <w:spacing w:after="0" w:line="384" w:lineRule="auto"/>
              <w:ind w:firstLine="720"/>
              <w:jc w:val="both"/>
              <w:rPr>
                <w:rFonts w:ascii="GHEA Grapalat" w:hAnsi="GHEA Grapalat"/>
                <w:sz w:val="24"/>
                <w:szCs w:val="24"/>
              </w:rPr>
            </w:pPr>
            <w:r>
              <w:rPr>
                <w:rFonts w:ascii="GHEA Grapalat" w:hAnsi="GHEA Grapalat"/>
                <w:sz w:val="24"/>
                <w:szCs w:val="24"/>
              </w:rPr>
              <w:lastRenderedPageBreak/>
              <w:t>Նշվածի արդյունքում անհրաժեշտություն կառաջանա նոր լրացվող 1</w:t>
            </w:r>
            <w:r w:rsidRPr="00023E08">
              <w:rPr>
                <w:rFonts w:ascii="Times New Roman" w:hAnsi="Times New Roman" w:cs="Times New Roman"/>
                <w:sz w:val="24"/>
                <w:szCs w:val="24"/>
              </w:rPr>
              <w:t>․</w:t>
            </w:r>
            <w:r w:rsidRPr="00023E08">
              <w:rPr>
                <w:rFonts w:ascii="GHEA Grapalat" w:hAnsi="GHEA Grapalat"/>
                <w:sz w:val="24"/>
                <w:szCs w:val="24"/>
              </w:rPr>
              <w:t xml:space="preserve">2-րդ կետում </w:t>
            </w:r>
            <w:r>
              <w:rPr>
                <w:rFonts w:ascii="GHEA Grapalat" w:hAnsi="GHEA Grapalat"/>
                <w:sz w:val="24"/>
                <w:szCs w:val="24"/>
              </w:rPr>
              <w:t>«</w:t>
            </w:r>
            <w:r w:rsidRPr="00023E08">
              <w:rPr>
                <w:rFonts w:ascii="GHEA Grapalat" w:hAnsi="GHEA Grapalat"/>
                <w:sz w:val="24"/>
                <w:szCs w:val="24"/>
              </w:rPr>
              <w:t>1-ին կետի բառերը</w:t>
            </w:r>
            <w:r>
              <w:rPr>
                <w:rFonts w:ascii="GHEA Grapalat" w:hAnsi="GHEA Grapalat"/>
                <w:sz w:val="24"/>
                <w:szCs w:val="24"/>
              </w:rPr>
              <w:t>»</w:t>
            </w:r>
            <w:r w:rsidRPr="00023E08">
              <w:rPr>
                <w:rFonts w:ascii="GHEA Grapalat" w:hAnsi="GHEA Grapalat"/>
                <w:sz w:val="24"/>
                <w:szCs w:val="24"/>
              </w:rPr>
              <w:t xml:space="preserve"> հանել, իսկ </w:t>
            </w:r>
            <w:r>
              <w:rPr>
                <w:rFonts w:ascii="GHEA Grapalat" w:hAnsi="GHEA Grapalat"/>
                <w:sz w:val="24"/>
                <w:szCs w:val="24"/>
              </w:rPr>
              <w:t>«</w:t>
            </w:r>
            <w:r w:rsidRPr="00023E08">
              <w:rPr>
                <w:rFonts w:ascii="GHEA Grapalat" w:hAnsi="GHEA Grapalat"/>
                <w:sz w:val="24"/>
                <w:szCs w:val="24"/>
              </w:rPr>
              <w:t>ենթակետով</w:t>
            </w:r>
            <w:r>
              <w:rPr>
                <w:rFonts w:ascii="GHEA Grapalat" w:hAnsi="GHEA Grapalat"/>
                <w:sz w:val="24"/>
                <w:szCs w:val="24"/>
              </w:rPr>
              <w:t>»</w:t>
            </w:r>
            <w:r w:rsidRPr="00023E08">
              <w:rPr>
                <w:rFonts w:ascii="GHEA Grapalat" w:hAnsi="GHEA Grapalat"/>
                <w:sz w:val="24"/>
                <w:szCs w:val="24"/>
              </w:rPr>
              <w:t xml:space="preserve"> բառը փոխարինել </w:t>
            </w:r>
            <w:r>
              <w:rPr>
                <w:rFonts w:ascii="GHEA Grapalat" w:hAnsi="GHEA Grapalat"/>
                <w:sz w:val="24"/>
                <w:szCs w:val="24"/>
              </w:rPr>
              <w:t>«</w:t>
            </w:r>
            <w:r w:rsidRPr="00023E08">
              <w:rPr>
                <w:rFonts w:ascii="GHEA Grapalat" w:hAnsi="GHEA Grapalat"/>
                <w:sz w:val="24"/>
                <w:szCs w:val="24"/>
              </w:rPr>
              <w:t>կետով</w:t>
            </w:r>
            <w:r>
              <w:rPr>
                <w:rFonts w:ascii="GHEA Grapalat" w:hAnsi="GHEA Grapalat"/>
                <w:sz w:val="24"/>
                <w:szCs w:val="24"/>
              </w:rPr>
              <w:t>»</w:t>
            </w:r>
            <w:r w:rsidRPr="00023E08">
              <w:rPr>
                <w:rFonts w:ascii="GHEA Grapalat" w:hAnsi="GHEA Grapalat"/>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auto"/>
          </w:tcPr>
          <w:p w14:paraId="28304F0C" w14:textId="77777777" w:rsidR="00154287" w:rsidRPr="00B1415E" w:rsidRDefault="0015428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14:paraId="16180482" w14:textId="77777777" w:rsidR="00154287" w:rsidRDefault="00154287" w:rsidP="00D43217">
            <w:pPr>
              <w:spacing w:after="0" w:line="360" w:lineRule="auto"/>
              <w:ind w:left="142" w:right="395"/>
              <w:jc w:val="center"/>
              <w:rPr>
                <w:rFonts w:ascii="GHEA Grapalat" w:hAnsi="GHEA Grapalat"/>
                <w:b/>
                <w:sz w:val="24"/>
                <w:szCs w:val="24"/>
              </w:rPr>
            </w:pPr>
          </w:p>
          <w:p w14:paraId="3271B895" w14:textId="77777777" w:rsidR="000C2061" w:rsidRDefault="000C2061" w:rsidP="00D43217">
            <w:pPr>
              <w:spacing w:after="0" w:line="360" w:lineRule="auto"/>
              <w:ind w:left="142" w:right="395"/>
              <w:jc w:val="center"/>
              <w:rPr>
                <w:rFonts w:ascii="GHEA Grapalat" w:hAnsi="GHEA Grapalat"/>
                <w:b/>
                <w:sz w:val="24"/>
                <w:szCs w:val="24"/>
              </w:rPr>
            </w:pPr>
          </w:p>
          <w:p w14:paraId="4FC2FF4C" w14:textId="77777777" w:rsidR="000C2061" w:rsidRDefault="000C2061" w:rsidP="00D43217">
            <w:pPr>
              <w:spacing w:after="0" w:line="360" w:lineRule="auto"/>
              <w:ind w:left="142" w:right="395"/>
              <w:jc w:val="center"/>
              <w:rPr>
                <w:rFonts w:ascii="GHEA Grapalat" w:hAnsi="GHEA Grapalat"/>
                <w:b/>
                <w:sz w:val="24"/>
                <w:szCs w:val="24"/>
              </w:rPr>
            </w:pPr>
          </w:p>
          <w:p w14:paraId="06C8F848" w14:textId="77777777" w:rsidR="000C2061" w:rsidRDefault="000C2061" w:rsidP="00D43217">
            <w:pPr>
              <w:spacing w:after="0" w:line="360" w:lineRule="auto"/>
              <w:ind w:left="142" w:right="395"/>
              <w:jc w:val="center"/>
              <w:rPr>
                <w:rFonts w:ascii="GHEA Grapalat" w:hAnsi="GHEA Grapalat"/>
                <w:b/>
                <w:sz w:val="24"/>
                <w:szCs w:val="24"/>
              </w:rPr>
            </w:pPr>
          </w:p>
          <w:p w14:paraId="484D58ED" w14:textId="77777777" w:rsidR="000C2061" w:rsidRDefault="000C2061" w:rsidP="000C2061">
            <w:pPr>
              <w:spacing w:after="0" w:line="360" w:lineRule="auto"/>
              <w:ind w:right="395"/>
              <w:rPr>
                <w:rFonts w:ascii="GHEA Grapalat" w:hAnsi="GHEA Grapalat"/>
                <w:b/>
                <w:sz w:val="24"/>
                <w:szCs w:val="24"/>
              </w:rPr>
            </w:pPr>
          </w:p>
          <w:p w14:paraId="612F85B5" w14:textId="77777777" w:rsidR="00E13CE2" w:rsidRDefault="00E13CE2" w:rsidP="000C2061">
            <w:pPr>
              <w:spacing w:after="0" w:line="360" w:lineRule="auto"/>
              <w:ind w:right="395"/>
              <w:rPr>
                <w:rFonts w:ascii="GHEA Grapalat" w:hAnsi="GHEA Grapalat"/>
                <w:sz w:val="24"/>
                <w:szCs w:val="24"/>
              </w:rPr>
            </w:pPr>
          </w:p>
          <w:p w14:paraId="77294CC3" w14:textId="77777777" w:rsidR="00E13CE2" w:rsidRDefault="00E13CE2" w:rsidP="000C2061">
            <w:pPr>
              <w:spacing w:after="0" w:line="360" w:lineRule="auto"/>
              <w:ind w:right="395"/>
              <w:rPr>
                <w:rFonts w:ascii="GHEA Grapalat" w:hAnsi="GHEA Grapalat"/>
                <w:sz w:val="24"/>
                <w:szCs w:val="24"/>
              </w:rPr>
            </w:pPr>
          </w:p>
          <w:p w14:paraId="0672D725" w14:textId="77777777" w:rsidR="00E13CE2" w:rsidRDefault="00E13CE2" w:rsidP="000C2061">
            <w:pPr>
              <w:spacing w:after="0" w:line="360" w:lineRule="auto"/>
              <w:ind w:right="395"/>
              <w:rPr>
                <w:rFonts w:ascii="GHEA Grapalat" w:hAnsi="GHEA Grapalat"/>
                <w:sz w:val="24"/>
                <w:szCs w:val="24"/>
              </w:rPr>
            </w:pPr>
          </w:p>
          <w:p w14:paraId="7EB4551E" w14:textId="77777777" w:rsidR="00E13CE2" w:rsidRDefault="00E13CE2" w:rsidP="000C2061">
            <w:pPr>
              <w:spacing w:after="0" w:line="360" w:lineRule="auto"/>
              <w:ind w:right="395"/>
              <w:rPr>
                <w:rFonts w:ascii="GHEA Grapalat" w:hAnsi="GHEA Grapalat"/>
                <w:sz w:val="24"/>
                <w:szCs w:val="24"/>
              </w:rPr>
            </w:pPr>
          </w:p>
          <w:p w14:paraId="67326651" w14:textId="77777777" w:rsidR="00E13CE2" w:rsidRDefault="00E13CE2" w:rsidP="000C2061">
            <w:pPr>
              <w:spacing w:after="0" w:line="360" w:lineRule="auto"/>
              <w:ind w:right="395"/>
              <w:rPr>
                <w:rFonts w:ascii="GHEA Grapalat" w:hAnsi="GHEA Grapalat"/>
                <w:sz w:val="24"/>
                <w:szCs w:val="24"/>
              </w:rPr>
            </w:pPr>
          </w:p>
          <w:p w14:paraId="138C2C89" w14:textId="77777777" w:rsidR="00E13CE2" w:rsidRDefault="00E13CE2" w:rsidP="000C2061">
            <w:pPr>
              <w:spacing w:after="0" w:line="360" w:lineRule="auto"/>
              <w:ind w:right="395"/>
              <w:rPr>
                <w:rFonts w:ascii="GHEA Grapalat" w:hAnsi="GHEA Grapalat"/>
                <w:sz w:val="24"/>
                <w:szCs w:val="24"/>
              </w:rPr>
            </w:pPr>
          </w:p>
          <w:p w14:paraId="039547F5" w14:textId="77777777" w:rsidR="00E13CE2" w:rsidRDefault="00E13CE2" w:rsidP="000C2061">
            <w:pPr>
              <w:spacing w:after="0" w:line="360" w:lineRule="auto"/>
              <w:ind w:right="395"/>
              <w:rPr>
                <w:rFonts w:ascii="GHEA Grapalat" w:hAnsi="GHEA Grapalat"/>
                <w:sz w:val="24"/>
                <w:szCs w:val="24"/>
              </w:rPr>
            </w:pPr>
          </w:p>
          <w:p w14:paraId="10F640B9" w14:textId="77777777" w:rsidR="00E13CE2" w:rsidRDefault="00E13CE2" w:rsidP="000C2061">
            <w:pPr>
              <w:spacing w:after="0" w:line="360" w:lineRule="auto"/>
              <w:ind w:right="395"/>
              <w:rPr>
                <w:rFonts w:ascii="GHEA Grapalat" w:hAnsi="GHEA Grapalat"/>
                <w:sz w:val="24"/>
                <w:szCs w:val="24"/>
              </w:rPr>
            </w:pPr>
          </w:p>
          <w:p w14:paraId="521DADF5" w14:textId="77777777" w:rsidR="00E13CE2" w:rsidRDefault="00E13CE2" w:rsidP="000C2061">
            <w:pPr>
              <w:spacing w:after="0" w:line="360" w:lineRule="auto"/>
              <w:ind w:right="395"/>
              <w:rPr>
                <w:rFonts w:ascii="GHEA Grapalat" w:hAnsi="GHEA Grapalat"/>
                <w:sz w:val="24"/>
                <w:szCs w:val="24"/>
              </w:rPr>
            </w:pPr>
          </w:p>
          <w:p w14:paraId="57A7650C" w14:textId="77777777" w:rsidR="00E13CE2" w:rsidRDefault="00E13CE2" w:rsidP="000C2061">
            <w:pPr>
              <w:spacing w:after="0" w:line="360" w:lineRule="auto"/>
              <w:ind w:right="395"/>
              <w:rPr>
                <w:rFonts w:ascii="GHEA Grapalat" w:hAnsi="GHEA Grapalat"/>
                <w:sz w:val="24"/>
                <w:szCs w:val="24"/>
              </w:rPr>
            </w:pPr>
          </w:p>
          <w:p w14:paraId="4BDC5D6B" w14:textId="77777777" w:rsidR="00E13CE2" w:rsidRDefault="00E13CE2" w:rsidP="000C2061">
            <w:pPr>
              <w:spacing w:after="0" w:line="360" w:lineRule="auto"/>
              <w:ind w:right="395"/>
              <w:rPr>
                <w:rFonts w:ascii="GHEA Grapalat" w:hAnsi="GHEA Grapalat"/>
                <w:sz w:val="24"/>
                <w:szCs w:val="24"/>
              </w:rPr>
            </w:pPr>
          </w:p>
          <w:p w14:paraId="5FF8A677" w14:textId="77777777" w:rsidR="00E13CE2" w:rsidRDefault="00E13CE2" w:rsidP="000C2061">
            <w:pPr>
              <w:spacing w:after="0" w:line="360" w:lineRule="auto"/>
              <w:ind w:right="395"/>
              <w:rPr>
                <w:rFonts w:ascii="GHEA Grapalat" w:hAnsi="GHEA Grapalat"/>
                <w:sz w:val="24"/>
                <w:szCs w:val="24"/>
              </w:rPr>
            </w:pPr>
          </w:p>
          <w:p w14:paraId="6116FFD7" w14:textId="77777777" w:rsidR="00E13CE2" w:rsidRDefault="00E13CE2" w:rsidP="000C2061">
            <w:pPr>
              <w:spacing w:after="0" w:line="360" w:lineRule="auto"/>
              <w:ind w:right="395"/>
              <w:rPr>
                <w:rFonts w:ascii="GHEA Grapalat" w:hAnsi="GHEA Grapalat"/>
                <w:sz w:val="24"/>
                <w:szCs w:val="24"/>
              </w:rPr>
            </w:pPr>
          </w:p>
          <w:p w14:paraId="4A61C86D" w14:textId="77777777" w:rsidR="00E13CE2" w:rsidRDefault="00E13CE2" w:rsidP="000C2061">
            <w:pPr>
              <w:spacing w:after="0" w:line="360" w:lineRule="auto"/>
              <w:ind w:right="395"/>
              <w:rPr>
                <w:rFonts w:ascii="GHEA Grapalat" w:hAnsi="GHEA Grapalat"/>
                <w:sz w:val="24"/>
                <w:szCs w:val="24"/>
              </w:rPr>
            </w:pPr>
          </w:p>
          <w:p w14:paraId="61E9304A" w14:textId="77777777" w:rsidR="002848AE" w:rsidRPr="002848AE" w:rsidRDefault="002848AE" w:rsidP="002848AE">
            <w:pPr>
              <w:spacing w:after="0" w:line="360" w:lineRule="auto"/>
              <w:ind w:right="395"/>
              <w:jc w:val="both"/>
              <w:rPr>
                <w:rFonts w:ascii="GHEA Grapalat" w:hAnsi="GHEA Grapalat"/>
                <w:sz w:val="24"/>
                <w:szCs w:val="24"/>
              </w:rPr>
            </w:pPr>
            <w:r w:rsidRPr="002848AE">
              <w:rPr>
                <w:rFonts w:ascii="GHEA Grapalat" w:hAnsi="GHEA Grapalat"/>
                <w:sz w:val="24"/>
                <w:szCs w:val="24"/>
              </w:rPr>
              <w:t xml:space="preserve">Հայաստանի Հանրապետության կառավարության 2023 թվականի հունվարի 12-ի N 57-Ն որոշման (այսուհետ՝ Որոշում) </w:t>
            </w:r>
            <w:r w:rsidRPr="002848AE">
              <w:rPr>
                <w:rFonts w:ascii="GHEA Grapalat" w:hAnsi="GHEA Grapalat"/>
                <w:sz w:val="24"/>
                <w:szCs w:val="24"/>
              </w:rPr>
              <w:lastRenderedPageBreak/>
              <w:t>շրջանակում հանրակրթական ուսումնական հաստատությունների ենթակայությանը վերաբերող իրավահարաբերությունների կարգավորման նպատակով կիրառվում է բացառապես «լիազոր մարմին» ձևակերպումը, որը հավասարապես տարածվում է Հայաստանի Հանրապետության բոլոր պետական հանրակրթական ուսումնական հաստատությունների վրա՝ անկախ դրանց՝ ՀՀ կրթության, գիտության, մշակույթի և սպորտի նախարարության, ՀՀ մարզպետների աշխատակազմերի կամ Երևանի քաղաքապետարանի ենթակայության հանգամանքից։ Հետևաբար, հաստատությունների ենթակայության փոփոխությամբ պայմանավորված՝ Որոշմամբ սահմանված իրավական կարգավորումներում փոփոխություններ կատարելու անհրաժեշտություն չի առաջանում։</w:t>
            </w:r>
          </w:p>
          <w:p w14:paraId="2C812235" w14:textId="77777777" w:rsidR="00E13CE2" w:rsidRDefault="00E13CE2" w:rsidP="000C2061">
            <w:pPr>
              <w:spacing w:after="0" w:line="360" w:lineRule="auto"/>
              <w:ind w:right="395"/>
              <w:rPr>
                <w:rFonts w:ascii="GHEA Grapalat" w:hAnsi="GHEA Grapalat"/>
                <w:sz w:val="24"/>
                <w:szCs w:val="24"/>
              </w:rPr>
            </w:pPr>
          </w:p>
          <w:p w14:paraId="60553947" w14:textId="0CEDD5DB" w:rsidR="00432EA1" w:rsidRPr="002848AE" w:rsidRDefault="002848AE" w:rsidP="002848AE">
            <w:pPr>
              <w:pStyle w:val="isselectedend"/>
              <w:spacing w:before="0" w:beforeAutospacing="0" w:after="0" w:afterAutospacing="0" w:line="360" w:lineRule="auto"/>
              <w:jc w:val="both"/>
              <w:rPr>
                <w:rFonts w:ascii="GHEA Grapalat" w:hAnsi="GHEA Grapalat"/>
                <w:lang w:val="hy-AM"/>
              </w:rPr>
            </w:pPr>
            <w:r w:rsidRPr="002848AE">
              <w:rPr>
                <w:rFonts w:ascii="GHEA Grapalat" w:hAnsi="GHEA Grapalat"/>
                <w:lang w:val="hy-AM"/>
              </w:rPr>
              <w:lastRenderedPageBreak/>
              <w:t>Միաժամանակ, հաշվի առնելով ««Հանրակրթության մասին» օրենքում փոփոխություններ և լրացումներ կատարելու մասին» ՀՕ-356-Ն օրենքի 6-րդ հոդվածի 1-ին մասի 2-րդ կետի դրույթը, որով «Հանրակրթության մասին» օրենքի 29-րդ հոդվածի 1-ին մասի 6.1-րդ կետը շարադրվել է նոր խմբագրությամբ և սահմանվել է, որ պետական հանրակրթական ուսումնական հաստատություն</w:t>
            </w:r>
            <w:r w:rsidR="008C4CE8">
              <w:rPr>
                <w:rFonts w:ascii="GHEA Grapalat" w:hAnsi="GHEA Grapalat"/>
                <w:lang w:val="hy-AM"/>
              </w:rPr>
              <w:t xml:space="preserve">ներում վարչատնտեսական գործընթացը </w:t>
            </w:r>
            <w:r w:rsidRPr="002848AE">
              <w:rPr>
                <w:rFonts w:ascii="GHEA Grapalat" w:hAnsi="GHEA Grapalat"/>
                <w:lang w:val="hy-AM"/>
              </w:rPr>
              <w:t>պատվիրակելու կարգը հաստատելը վերապահված է Հայաստանի Հանրապետության կառավարության իրավասությանը, Նախագծով համապատասխան փոփոխություններ են կատարվել Որոշման վերնագրում և 1-ին կետում, ինչպես նաև Որոշման հավելվածի վերնագրում և 1-ին կետում՝ դրանք օրենքով սահմանված լիազորող նորմի պահանջներին համապատասխանեցնելու նպատակով։</w:t>
            </w:r>
          </w:p>
        </w:tc>
      </w:tr>
      <w:bookmarkEnd w:id="0"/>
      <w:tr w:rsidR="004E6FF4" w:rsidRPr="00B1415E" w14:paraId="369F1D08" w14:textId="77777777" w:rsidTr="004E6FF4">
        <w:trPr>
          <w:trHeight w:val="565"/>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3240689F" w14:textId="46734C21" w:rsidR="004E6FF4" w:rsidRPr="00704467" w:rsidRDefault="004E6FF4" w:rsidP="004E6FF4">
            <w:pPr>
              <w:spacing w:after="0" w:line="384" w:lineRule="auto"/>
              <w:ind w:firstLine="720"/>
              <w:jc w:val="center"/>
              <w:rPr>
                <w:rFonts w:ascii="GHEA Grapalat" w:hAnsi="GHEA Grapalat"/>
                <w:sz w:val="24"/>
                <w:szCs w:val="24"/>
              </w:rPr>
            </w:pPr>
            <w:r>
              <w:rPr>
                <w:rFonts w:ascii="GHEA Grapalat" w:hAnsi="GHEA Grapalat"/>
                <w:b/>
                <w:sz w:val="24"/>
                <w:szCs w:val="24"/>
              </w:rPr>
              <w:lastRenderedPageBreak/>
              <w:t>ՀՀ վարչապետի աշխատակազմ</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14:paraId="6BFA6EA1" w14:textId="77777777" w:rsidR="004E6FF4" w:rsidRPr="00B1415E" w:rsidRDefault="004E6FF4"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14:paraId="36BE94D4" w14:textId="074CB0D6" w:rsidR="004E6FF4" w:rsidRDefault="004E6FF4" w:rsidP="00D43217">
            <w:pPr>
              <w:spacing w:after="0" w:line="360" w:lineRule="auto"/>
              <w:ind w:left="142" w:right="395"/>
              <w:jc w:val="center"/>
              <w:rPr>
                <w:rFonts w:ascii="GHEA Grapalat" w:hAnsi="GHEA Grapalat"/>
                <w:b/>
                <w:sz w:val="24"/>
                <w:szCs w:val="24"/>
              </w:rPr>
            </w:pPr>
            <w:r>
              <w:rPr>
                <w:rFonts w:ascii="GHEA Grapalat" w:hAnsi="GHEA Grapalat"/>
                <w:b/>
                <w:sz w:val="24"/>
                <w:szCs w:val="24"/>
              </w:rPr>
              <w:t>02/11․3/16745-2026</w:t>
            </w:r>
          </w:p>
          <w:p w14:paraId="017312A6" w14:textId="6DA409BC" w:rsidR="004E6FF4" w:rsidRDefault="004E6FF4" w:rsidP="004E6FF4">
            <w:pPr>
              <w:spacing w:after="0" w:line="360" w:lineRule="auto"/>
              <w:ind w:left="142" w:right="395"/>
              <w:jc w:val="center"/>
              <w:rPr>
                <w:rFonts w:ascii="GHEA Grapalat" w:hAnsi="GHEA Grapalat"/>
                <w:b/>
                <w:sz w:val="24"/>
                <w:szCs w:val="24"/>
              </w:rPr>
            </w:pPr>
            <w:r>
              <w:rPr>
                <w:rFonts w:ascii="GHEA Grapalat" w:hAnsi="GHEA Grapalat"/>
                <w:b/>
                <w:sz w:val="24"/>
                <w:szCs w:val="24"/>
              </w:rPr>
              <w:t>18․05․2026</w:t>
            </w:r>
          </w:p>
        </w:tc>
      </w:tr>
      <w:tr w:rsidR="002848AE" w:rsidRPr="00B1415E" w14:paraId="78F64260" w14:textId="77777777" w:rsidTr="004E6FF4">
        <w:trPr>
          <w:trHeight w:val="565"/>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0B60040" w14:textId="77777777" w:rsidR="002848AE" w:rsidRPr="00E610A0" w:rsidRDefault="002848AE" w:rsidP="002848AE">
            <w:pPr>
              <w:pStyle w:val="Title"/>
              <w:numPr>
                <w:ilvl w:val="0"/>
                <w:numId w:val="9"/>
              </w:numPr>
              <w:shd w:val="clear" w:color="auto" w:fill="FFFFFF"/>
              <w:tabs>
                <w:tab w:val="left" w:pos="360"/>
                <w:tab w:val="left" w:pos="630"/>
              </w:tabs>
              <w:spacing w:before="0" w:after="0" w:line="360" w:lineRule="auto"/>
              <w:ind w:left="0" w:firstLine="360"/>
              <w:jc w:val="both"/>
              <w:rPr>
                <w:rFonts w:ascii="GHEA Grapalat" w:hAnsi="GHEA Grapalat"/>
                <w:sz w:val="24"/>
                <w:szCs w:val="24"/>
              </w:rPr>
            </w:pPr>
            <w:r w:rsidRPr="00E610A0">
              <w:rPr>
                <w:rFonts w:ascii="GHEA Grapalat" w:hAnsi="GHEA Grapalat" w:cs="Arial"/>
                <w:b w:val="0"/>
                <w:sz w:val="24"/>
                <w:szCs w:val="24"/>
                <w:lang w:eastAsia="hy-AM" w:bidi="hy-AM"/>
              </w:rPr>
              <w:lastRenderedPageBreak/>
              <w:t xml:space="preserve">Նախագծի 1-ին կետի համաձայն՝ </w:t>
            </w:r>
            <w:r w:rsidRPr="00E610A0">
              <w:rPr>
                <w:rFonts w:ascii="GHEA Grapalat" w:eastAsiaTheme="minorHAnsi" w:hAnsi="GHEA Grapalat" w:cs="Arial"/>
                <w:b w:val="0"/>
                <w:sz w:val="24"/>
                <w:szCs w:val="24"/>
                <w:lang w:eastAsia="hy-AM" w:bidi="hy-AM"/>
              </w:rPr>
              <w:t xml:space="preserve">որոշման հավելվածով սահմանված դրույթները </w:t>
            </w:r>
            <w:r w:rsidRPr="00E610A0">
              <w:rPr>
                <w:rFonts w:ascii="GHEA Grapalat" w:hAnsi="GHEA Grapalat" w:cs="Arial"/>
                <w:b w:val="0"/>
                <w:iCs/>
                <w:sz w:val="24"/>
                <w:szCs w:val="24"/>
                <w:lang w:eastAsia="hy-AM" w:bidi="hy-AM"/>
              </w:rPr>
              <w:t>մարզպետների</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աշխատակազմերի</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ենթակայությամբ</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գործող</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պետական</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հանրակրթական</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ուսումնական</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հաստատությունների</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դեպքում</w:t>
            </w:r>
            <w:r w:rsidRPr="00E610A0">
              <w:rPr>
                <w:b w:val="0"/>
                <w:iCs/>
                <w:sz w:val="24"/>
                <w:szCs w:val="24"/>
                <w:lang w:eastAsia="hy-AM" w:bidi="hy-AM"/>
              </w:rPr>
              <w:t> </w:t>
            </w:r>
            <w:r w:rsidRPr="00E610A0">
              <w:rPr>
                <w:rFonts w:ascii="GHEA Grapalat" w:eastAsiaTheme="minorHAnsi" w:hAnsi="GHEA Grapalat" w:cs="Arial"/>
                <w:b w:val="0"/>
                <w:sz w:val="24"/>
                <w:szCs w:val="24"/>
                <w:lang w:eastAsia="hy-AM" w:bidi="hy-AM"/>
              </w:rPr>
              <w:t>կիրառվում են 2026 թվականի սեպտեմբերի 1-ից, իսկ</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Երևանի</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քաղաքապետարանի</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ենթակայությամբ</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գործող</w:t>
            </w:r>
            <w:r w:rsidRPr="00E610A0">
              <w:rPr>
                <w:rFonts w:ascii="GHEA Grapalat" w:hAnsi="GHEA Grapalat"/>
                <w:b w:val="0"/>
                <w:iCs/>
                <w:sz w:val="24"/>
                <w:szCs w:val="24"/>
                <w:lang w:eastAsia="hy-AM" w:bidi="hy-AM"/>
              </w:rPr>
              <w:t xml:space="preserve"> </w:t>
            </w:r>
            <w:r w:rsidRPr="00E610A0">
              <w:rPr>
                <w:rFonts w:ascii="GHEA Grapalat" w:hAnsi="GHEA Grapalat" w:cs="Arial"/>
                <w:b w:val="0"/>
                <w:iCs/>
                <w:sz w:val="24"/>
                <w:szCs w:val="24"/>
                <w:lang w:eastAsia="hy-AM" w:bidi="hy-AM"/>
              </w:rPr>
              <w:t>պետական</w:t>
            </w:r>
            <w:r w:rsidRPr="00E610A0">
              <w:rPr>
                <w:rFonts w:ascii="GHEA Grapalat" w:hAnsi="GHEA Grapalat"/>
                <w:b w:val="0"/>
                <w:iCs/>
                <w:sz w:val="24"/>
                <w:szCs w:val="24"/>
                <w:lang w:eastAsia="hy-AM" w:bidi="hy-AM"/>
              </w:rPr>
              <w:t xml:space="preserve"> </w:t>
            </w:r>
            <w:r w:rsidRPr="00E610A0">
              <w:rPr>
                <w:rFonts w:ascii="GHEA Grapalat" w:eastAsiaTheme="minorHAnsi" w:hAnsi="GHEA Grapalat" w:cs="Arial"/>
                <w:b w:val="0"/>
                <w:sz w:val="24"/>
                <w:szCs w:val="24"/>
                <w:lang w:eastAsia="hy-AM" w:bidi="hy-AM"/>
              </w:rPr>
              <w:t xml:space="preserve">հանրակրթական ուսումնական հաստատությունների դեպքում՝ 2027 թվականի սեպտեմբերի 1-ից: </w:t>
            </w:r>
            <w:r w:rsidRPr="00E610A0">
              <w:rPr>
                <w:rFonts w:ascii="GHEA Grapalat" w:hAnsi="GHEA Grapalat" w:cs="Arial"/>
                <w:b w:val="0"/>
                <w:iCs/>
                <w:sz w:val="24"/>
                <w:szCs w:val="24"/>
                <w:lang w:eastAsia="hy-AM" w:bidi="hy-AM"/>
              </w:rPr>
              <w:t>Սույն դեպքում ՀՀ կառավարության 2023 թվականի հունվարի 12-ի N 57-Ն որոշումն ուժի մեջ է մտել 2023 թվականի հունվարի 1-ից, հետևաբար այժմ գործող նորմատիվ իրավական ակտի նկատմամբ գործողության ավելի ուշ ժամկետ սահմանելու կառուցակարգի հնարավորություն գործող օրենսդրությունը չի սահմանում:</w:t>
            </w:r>
          </w:p>
          <w:p w14:paraId="5C6C34C7" w14:textId="4779A1C3" w:rsidR="002848AE" w:rsidRPr="007C20CE" w:rsidRDefault="002848AE" w:rsidP="002848AE">
            <w:pPr>
              <w:pStyle w:val="Title"/>
              <w:numPr>
                <w:ilvl w:val="0"/>
                <w:numId w:val="9"/>
              </w:numPr>
              <w:shd w:val="clear" w:color="auto" w:fill="FFFFFF"/>
              <w:tabs>
                <w:tab w:val="left" w:pos="360"/>
                <w:tab w:val="left" w:pos="630"/>
              </w:tabs>
              <w:spacing w:before="0" w:after="0" w:line="360" w:lineRule="auto"/>
              <w:ind w:left="0" w:firstLine="360"/>
              <w:jc w:val="both"/>
              <w:rPr>
                <w:rFonts w:ascii="GHEA Grapalat" w:eastAsiaTheme="minorHAnsi" w:hAnsi="GHEA Grapalat" w:cs="Arial"/>
                <w:b w:val="0"/>
                <w:sz w:val="24"/>
                <w:szCs w:val="24"/>
                <w:lang w:eastAsia="hy-AM" w:bidi="hy-AM"/>
              </w:rPr>
            </w:pPr>
            <w:r w:rsidRPr="00E610A0">
              <w:rPr>
                <w:rFonts w:ascii="GHEA Grapalat" w:eastAsiaTheme="minorHAnsi" w:hAnsi="GHEA Grapalat" w:cs="Arial"/>
                <w:b w:val="0"/>
                <w:sz w:val="24"/>
                <w:szCs w:val="24"/>
                <w:lang w:eastAsia="hy-AM" w:bidi="hy-AM"/>
              </w:rPr>
              <w:t>Նախագծի 1-ին կետի համաձայն՝ մինչև որոշման 1.1-ին կետով սահմանված ժամկետի լրանալը լիազորված մարմնի՝ պետական հանրակրթական ուսումնական հաստատությունում</w:t>
            </w:r>
            <w:r w:rsidRPr="00E610A0">
              <w:rPr>
                <w:rFonts w:ascii="GHEA Grapalat" w:eastAsiaTheme="minorHAnsi" w:hAnsi="GHEA Grapalat" w:cs="Arial"/>
                <w:b w:val="0"/>
                <w:sz w:val="24"/>
                <w:szCs w:val="24"/>
                <w:lang w:eastAsia="hy-AM" w:bidi="hy-AM"/>
              </w:rPr>
              <w:tab/>
            </w:r>
            <w:r w:rsidRPr="00E610A0">
              <w:rPr>
                <w:rFonts w:ascii="GHEA Grapalat" w:eastAsiaTheme="minorHAnsi" w:hAnsi="GHEA Grapalat" w:cs="Arial"/>
                <w:b w:val="0"/>
                <w:sz w:val="24"/>
                <w:szCs w:val="24"/>
                <w:lang w:eastAsia="hy-AM" w:bidi="hy-AM"/>
              </w:rPr>
              <w:tab/>
              <w:t xml:space="preserve">վարչատնտեսական գործընթացի կառավարումն իրավաբանական անձին պատվիրակելու գործընթացն իրականացվում է </w:t>
            </w:r>
            <w:r w:rsidRPr="007F3C9F">
              <w:rPr>
                <w:rFonts w:ascii="GHEA Grapalat" w:eastAsiaTheme="minorHAnsi" w:hAnsi="GHEA Grapalat" w:cs="Arial"/>
                <w:b w:val="0"/>
                <w:i/>
                <w:sz w:val="24"/>
                <w:szCs w:val="24"/>
                <w:u w:val="single"/>
                <w:lang w:eastAsia="hy-AM" w:bidi="hy-AM"/>
              </w:rPr>
              <w:t>նախկին կարգով</w:t>
            </w:r>
            <w:r w:rsidRPr="00E610A0">
              <w:rPr>
                <w:rFonts w:ascii="GHEA Grapalat" w:eastAsiaTheme="minorHAnsi" w:hAnsi="GHEA Grapalat" w:cs="Arial"/>
                <w:b w:val="0"/>
                <w:sz w:val="24"/>
                <w:szCs w:val="24"/>
                <w:lang w:eastAsia="hy-AM" w:bidi="hy-AM"/>
              </w:rPr>
              <w:t>: Տվյալ պարագայում պարզ չէ, թե որ իրավական ակտի մասին է խոսքը: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3E31A423" w14:textId="77777777" w:rsidR="002848AE" w:rsidRPr="00B1415E" w:rsidRDefault="002848AE" w:rsidP="002848A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6EF1846F" w14:textId="77777777" w:rsidR="002848AE" w:rsidRPr="002848AE" w:rsidRDefault="002848AE" w:rsidP="002848AE">
            <w:pPr>
              <w:spacing w:after="0" w:line="360" w:lineRule="auto"/>
              <w:ind w:right="395"/>
              <w:jc w:val="both"/>
              <w:rPr>
                <w:rFonts w:ascii="GHEA Grapalat" w:hAnsi="GHEA Grapalat"/>
                <w:sz w:val="24"/>
                <w:szCs w:val="24"/>
              </w:rPr>
            </w:pPr>
            <w:r w:rsidRPr="002848AE">
              <w:rPr>
                <w:rFonts w:ascii="GHEA Grapalat" w:hAnsi="GHEA Grapalat"/>
                <w:sz w:val="24"/>
                <w:szCs w:val="24"/>
              </w:rPr>
              <w:t xml:space="preserve">Հայաստանի Հանրապետության կառավարության 2023 թվականի հունվարի 12-ի N 57-Ն որոշման (այսուհետ՝ Որոշում) շրջանակում հանրակրթական ուսումնական հաստատությունների ենթակայությանը վերաբերող իրավահարաբերությունների կարգավորման նպատակով կիրառվում է բացառապես «լիազոր մարմին» ձևակերպումը, որը հավասարապես տարածվում է Հայաստանի Հանրապետության բոլոր պետական հանրակրթական ուսումնական հաստատությունների վրա՝ անկախ դրանց՝ ՀՀ կրթության, գիտության, մշակույթի և սպորտի նախարարության, ՀՀ մարզպետների աշխատակազմերի կամ Երևանի քաղաքապետարանի ենթակայության հանգամանքից։ Հետևաբար, հաստատությունների ենթակայության փոփոխությամբ պայմանավորված՝ Որոշմամբ սահմանված իրավական կարգավորումներում </w:t>
            </w:r>
            <w:r w:rsidRPr="002848AE">
              <w:rPr>
                <w:rFonts w:ascii="GHEA Grapalat" w:hAnsi="GHEA Grapalat"/>
                <w:sz w:val="24"/>
                <w:szCs w:val="24"/>
              </w:rPr>
              <w:lastRenderedPageBreak/>
              <w:t>փոփոխություններ կատարելու անհրաժեշտություն չի առաջանում։</w:t>
            </w:r>
          </w:p>
          <w:p w14:paraId="1172B77F" w14:textId="6407FC4D" w:rsidR="002848AE" w:rsidRPr="008C5112" w:rsidRDefault="008C5112" w:rsidP="008C5112">
            <w:pPr>
              <w:pStyle w:val="NormalWeb"/>
              <w:spacing w:line="360" w:lineRule="auto"/>
              <w:jc w:val="both"/>
              <w:rPr>
                <w:rFonts w:ascii="GHEA Grapalat" w:hAnsi="GHEA Grapalat"/>
              </w:rPr>
            </w:pPr>
            <w:r w:rsidRPr="008C5112">
              <w:rPr>
                <w:rFonts w:ascii="GHEA Grapalat" w:hAnsi="GHEA Grapalat"/>
              </w:rPr>
              <w:t>Միաժամանակ, հաշվի առնելով ««Հանրակրթության մասին» օրենքում փոփոխություններ և լրացումներ կատարելու մասին» ՀՕ-356-Ն օրենքի 6-րդ հոդվածի 1-ին մասի 2-րդ կետի վերաբերյալ ՀՀ արդարադատության նախարարության դիտարկումը, համաձայն որի՝ «Հանրակրթության մասին» օրենքի 29-րդ հոդվածի 1-ին մասի 6.1-րդ կետը շարադրվել է նոր խմբագրությամբ և սահմանվել է, որ պետական հանրակրթական ուսումնական հաստատություններում վարչատ</w:t>
            </w:r>
            <w:r w:rsidR="008C4CE8">
              <w:rPr>
                <w:rFonts w:ascii="GHEA Grapalat" w:hAnsi="GHEA Grapalat"/>
              </w:rPr>
              <w:t xml:space="preserve">նտեսական գործընթացը </w:t>
            </w:r>
            <w:bookmarkStart w:id="1" w:name="_GoBack"/>
            <w:bookmarkEnd w:id="1"/>
            <w:r w:rsidRPr="008C5112">
              <w:rPr>
                <w:rFonts w:ascii="GHEA Grapalat" w:hAnsi="GHEA Grapalat"/>
              </w:rPr>
              <w:t xml:space="preserve">պատվիրակելու կարգի հաստատումը վերապահված է Հայաստանի Հանրապետության կառավարության իրավասությանը, Նախագծով համապատասխան փոփոխություններ են կատարվել Որոշման վերնագրում և 1-ին կետում, ինչպես նաև Որոշման հավելվածի վերնագրում և </w:t>
            </w:r>
            <w:r w:rsidRPr="008C5112">
              <w:rPr>
                <w:rFonts w:ascii="GHEA Grapalat" w:hAnsi="GHEA Grapalat"/>
              </w:rPr>
              <w:lastRenderedPageBreak/>
              <w:t>1-ին կետում՝ դրանք օրենքով սահմանված լիազորող նորմի պահանջներին համապատասխանեցնելու նպատակով։</w:t>
            </w:r>
          </w:p>
        </w:tc>
      </w:tr>
    </w:tbl>
    <w:p w14:paraId="37F1BC1B" w14:textId="77777777" w:rsidR="00E8408E" w:rsidRPr="00B1415E" w:rsidRDefault="00E8408E" w:rsidP="00394ABB">
      <w:pPr>
        <w:spacing w:line="360" w:lineRule="auto"/>
        <w:ind w:right="395"/>
        <w:rPr>
          <w:rFonts w:ascii="GHEA Grapalat" w:eastAsia="GHEA Grapalat" w:hAnsi="GHEA Grapalat" w:cs="GHEA Grapalat"/>
          <w:sz w:val="24"/>
          <w:szCs w:val="24"/>
        </w:rPr>
      </w:pPr>
    </w:p>
    <w:sectPr w:rsidR="00E8408E" w:rsidRPr="00B1415E" w:rsidSect="00BB16B2">
      <w:pgSz w:w="16838" w:h="11906" w:orient="landscape"/>
      <w:pgMar w:top="426" w:right="1134" w:bottom="568"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006"/>
    <w:multiLevelType w:val="hybridMultilevel"/>
    <w:tmpl w:val="94ECCC28"/>
    <w:lvl w:ilvl="0" w:tplc="164EF0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4BA0D97"/>
    <w:multiLevelType w:val="hybridMultilevel"/>
    <w:tmpl w:val="09F44C4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7675F6"/>
    <w:multiLevelType w:val="hybridMultilevel"/>
    <w:tmpl w:val="F932A92A"/>
    <w:lvl w:ilvl="0" w:tplc="9C1C55B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3">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7">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013EF6"/>
    <w:multiLevelType w:val="hybridMultilevel"/>
    <w:tmpl w:val="273A4898"/>
    <w:lvl w:ilvl="0" w:tplc="7CE2487C">
      <w:start w:val="1"/>
      <w:numFmt w:val="decimal"/>
      <w:lvlText w:val="%1)"/>
      <w:lvlJc w:val="left"/>
      <w:pPr>
        <w:ind w:left="990" w:hanging="360"/>
      </w:pPr>
      <w:rPr>
        <w:rFonts w:eastAsia="GHEA Grapalat"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DF38C3"/>
    <w:multiLevelType w:val="hybridMultilevel"/>
    <w:tmpl w:val="F4063B5C"/>
    <w:lvl w:ilvl="0" w:tplc="E8164276">
      <w:start w:val="1"/>
      <w:numFmt w:val="decimal"/>
      <w:lvlText w:val="%1."/>
      <w:lvlJc w:val="left"/>
      <w:pPr>
        <w:ind w:left="630" w:hanging="360"/>
      </w:pPr>
      <w:rPr>
        <w:rFonts w:cs="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8"/>
  </w:num>
  <w:num w:numId="2">
    <w:abstractNumId w:val="6"/>
  </w:num>
  <w:num w:numId="3">
    <w:abstractNumId w:val="18"/>
  </w:num>
  <w:num w:numId="4">
    <w:abstractNumId w:val="4"/>
  </w:num>
  <w:num w:numId="5">
    <w:abstractNumId w:val="22"/>
  </w:num>
  <w:num w:numId="6">
    <w:abstractNumId w:val="34"/>
  </w:num>
  <w:num w:numId="7">
    <w:abstractNumId w:val="19"/>
  </w:num>
  <w:num w:numId="8">
    <w:abstractNumId w:val="3"/>
  </w:num>
  <w:num w:numId="9">
    <w:abstractNumId w:val="30"/>
  </w:num>
  <w:num w:numId="10">
    <w:abstractNumId w:val="23"/>
  </w:num>
  <w:num w:numId="11">
    <w:abstractNumId w:val="2"/>
  </w:num>
  <w:num w:numId="12">
    <w:abstractNumId w:val="17"/>
  </w:num>
  <w:num w:numId="13">
    <w:abstractNumId w:val="35"/>
  </w:num>
  <w:num w:numId="14">
    <w:abstractNumId w:val="5"/>
  </w:num>
  <w:num w:numId="15">
    <w:abstractNumId w:val="11"/>
  </w:num>
  <w:num w:numId="16">
    <w:abstractNumId w:val="14"/>
  </w:num>
  <w:num w:numId="17">
    <w:abstractNumId w:val="38"/>
  </w:num>
  <w:num w:numId="18">
    <w:abstractNumId w:val="31"/>
  </w:num>
  <w:num w:numId="19">
    <w:abstractNumId w:val="26"/>
  </w:num>
  <w:num w:numId="20">
    <w:abstractNumId w:val="7"/>
  </w:num>
  <w:num w:numId="21">
    <w:abstractNumId w:val="24"/>
  </w:num>
  <w:num w:numId="22">
    <w:abstractNumId w:val="15"/>
  </w:num>
  <w:num w:numId="23">
    <w:abstractNumId w:val="27"/>
  </w:num>
  <w:num w:numId="24">
    <w:abstractNumId w:val="25"/>
  </w:num>
  <w:num w:numId="25">
    <w:abstractNumId w:val="8"/>
  </w:num>
  <w:num w:numId="26">
    <w:abstractNumId w:val="13"/>
  </w:num>
  <w:num w:numId="27">
    <w:abstractNumId w:val="33"/>
  </w:num>
  <w:num w:numId="28">
    <w:abstractNumId w:val="21"/>
  </w:num>
  <w:num w:numId="29">
    <w:abstractNumId w:val="37"/>
  </w:num>
  <w:num w:numId="30">
    <w:abstractNumId w:val="32"/>
  </w:num>
  <w:num w:numId="31">
    <w:abstractNumId w:val="12"/>
  </w:num>
  <w:num w:numId="32">
    <w:abstractNumId w:val="20"/>
  </w:num>
  <w:num w:numId="33">
    <w:abstractNumId w:val="10"/>
  </w:num>
  <w:num w:numId="34">
    <w:abstractNumId w:val="16"/>
  </w:num>
  <w:num w:numId="35">
    <w:abstractNumId w:val="0"/>
  </w:num>
  <w:num w:numId="36">
    <w:abstractNumId w:val="9"/>
  </w:num>
  <w:num w:numId="37">
    <w:abstractNumId w:val="1"/>
  </w:num>
  <w:num w:numId="38">
    <w:abstractNumId w:val="29"/>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718B5"/>
    <w:rsid w:val="00075FAC"/>
    <w:rsid w:val="00076FA7"/>
    <w:rsid w:val="00086F68"/>
    <w:rsid w:val="000902E6"/>
    <w:rsid w:val="00092A37"/>
    <w:rsid w:val="00094EC2"/>
    <w:rsid w:val="000A04F0"/>
    <w:rsid w:val="000B1E2A"/>
    <w:rsid w:val="000B2247"/>
    <w:rsid w:val="000B2C88"/>
    <w:rsid w:val="000B60FD"/>
    <w:rsid w:val="000C2061"/>
    <w:rsid w:val="000C2C64"/>
    <w:rsid w:val="000C7C6B"/>
    <w:rsid w:val="000D0AFC"/>
    <w:rsid w:val="000D3424"/>
    <w:rsid w:val="000F03A9"/>
    <w:rsid w:val="00100910"/>
    <w:rsid w:val="0010367C"/>
    <w:rsid w:val="0011100F"/>
    <w:rsid w:val="0012491A"/>
    <w:rsid w:val="00134E3A"/>
    <w:rsid w:val="00146B5D"/>
    <w:rsid w:val="001475BC"/>
    <w:rsid w:val="00154287"/>
    <w:rsid w:val="00155E8A"/>
    <w:rsid w:val="00166440"/>
    <w:rsid w:val="00174B6A"/>
    <w:rsid w:val="001A0C4D"/>
    <w:rsid w:val="001D2843"/>
    <w:rsid w:val="001D4BCB"/>
    <w:rsid w:val="001F712A"/>
    <w:rsid w:val="0020471D"/>
    <w:rsid w:val="00205517"/>
    <w:rsid w:val="00213605"/>
    <w:rsid w:val="002176DC"/>
    <w:rsid w:val="00243A95"/>
    <w:rsid w:val="0025408B"/>
    <w:rsid w:val="0027623A"/>
    <w:rsid w:val="00277509"/>
    <w:rsid w:val="00277E29"/>
    <w:rsid w:val="002848AE"/>
    <w:rsid w:val="00294352"/>
    <w:rsid w:val="002A3618"/>
    <w:rsid w:val="002A4B09"/>
    <w:rsid w:val="002A4CED"/>
    <w:rsid w:val="002C420D"/>
    <w:rsid w:val="002C462B"/>
    <w:rsid w:val="002D3B4B"/>
    <w:rsid w:val="002E20CB"/>
    <w:rsid w:val="002E537D"/>
    <w:rsid w:val="002F4B55"/>
    <w:rsid w:val="00300D15"/>
    <w:rsid w:val="003024C4"/>
    <w:rsid w:val="0030720B"/>
    <w:rsid w:val="00314251"/>
    <w:rsid w:val="00321417"/>
    <w:rsid w:val="0034120F"/>
    <w:rsid w:val="00345575"/>
    <w:rsid w:val="00350EE9"/>
    <w:rsid w:val="00352B3B"/>
    <w:rsid w:val="00363C4C"/>
    <w:rsid w:val="00364294"/>
    <w:rsid w:val="00370653"/>
    <w:rsid w:val="00394ABB"/>
    <w:rsid w:val="003A034D"/>
    <w:rsid w:val="003A6147"/>
    <w:rsid w:val="003C5CCD"/>
    <w:rsid w:val="003C6832"/>
    <w:rsid w:val="003C7256"/>
    <w:rsid w:val="003D1B37"/>
    <w:rsid w:val="003E7426"/>
    <w:rsid w:val="003F2159"/>
    <w:rsid w:val="00410DAE"/>
    <w:rsid w:val="0041642D"/>
    <w:rsid w:val="00432EA1"/>
    <w:rsid w:val="004376B8"/>
    <w:rsid w:val="00440AE1"/>
    <w:rsid w:val="00440C30"/>
    <w:rsid w:val="00442603"/>
    <w:rsid w:val="00475529"/>
    <w:rsid w:val="00477155"/>
    <w:rsid w:val="004812FD"/>
    <w:rsid w:val="00491914"/>
    <w:rsid w:val="00497E79"/>
    <w:rsid w:val="004A6BE1"/>
    <w:rsid w:val="004A7A4E"/>
    <w:rsid w:val="004C6CB0"/>
    <w:rsid w:val="004D27E5"/>
    <w:rsid w:val="004E6FF4"/>
    <w:rsid w:val="004E7DAF"/>
    <w:rsid w:val="004F1B36"/>
    <w:rsid w:val="004F5D76"/>
    <w:rsid w:val="00507500"/>
    <w:rsid w:val="00513BC4"/>
    <w:rsid w:val="0053165A"/>
    <w:rsid w:val="005328AA"/>
    <w:rsid w:val="00550D1D"/>
    <w:rsid w:val="00554264"/>
    <w:rsid w:val="0055442C"/>
    <w:rsid w:val="005705DF"/>
    <w:rsid w:val="005A2A53"/>
    <w:rsid w:val="005C10C2"/>
    <w:rsid w:val="005C2F33"/>
    <w:rsid w:val="005E0B16"/>
    <w:rsid w:val="005E65DA"/>
    <w:rsid w:val="005F32FE"/>
    <w:rsid w:val="0060631F"/>
    <w:rsid w:val="006139B6"/>
    <w:rsid w:val="00614075"/>
    <w:rsid w:val="00624F72"/>
    <w:rsid w:val="006323F6"/>
    <w:rsid w:val="006427CF"/>
    <w:rsid w:val="00644D2B"/>
    <w:rsid w:val="00661EBC"/>
    <w:rsid w:val="0067057D"/>
    <w:rsid w:val="006721AB"/>
    <w:rsid w:val="006817EB"/>
    <w:rsid w:val="006A38ED"/>
    <w:rsid w:val="006B0A88"/>
    <w:rsid w:val="006B1654"/>
    <w:rsid w:val="006B2356"/>
    <w:rsid w:val="006D677D"/>
    <w:rsid w:val="006E1C27"/>
    <w:rsid w:val="007125A3"/>
    <w:rsid w:val="00724C7A"/>
    <w:rsid w:val="007505B3"/>
    <w:rsid w:val="00760F02"/>
    <w:rsid w:val="00765F01"/>
    <w:rsid w:val="007717F3"/>
    <w:rsid w:val="0078384D"/>
    <w:rsid w:val="00784295"/>
    <w:rsid w:val="00785C75"/>
    <w:rsid w:val="007976A4"/>
    <w:rsid w:val="007A18AE"/>
    <w:rsid w:val="007A7985"/>
    <w:rsid w:val="007B2E3F"/>
    <w:rsid w:val="007B367D"/>
    <w:rsid w:val="007C20CE"/>
    <w:rsid w:val="007C2E15"/>
    <w:rsid w:val="007C5E4E"/>
    <w:rsid w:val="007D7BE8"/>
    <w:rsid w:val="007E58D5"/>
    <w:rsid w:val="007E5ED7"/>
    <w:rsid w:val="0080335D"/>
    <w:rsid w:val="00810C05"/>
    <w:rsid w:val="0081250A"/>
    <w:rsid w:val="00816A09"/>
    <w:rsid w:val="008270A4"/>
    <w:rsid w:val="00841FA8"/>
    <w:rsid w:val="00856C7F"/>
    <w:rsid w:val="00872B9F"/>
    <w:rsid w:val="00887C83"/>
    <w:rsid w:val="00891191"/>
    <w:rsid w:val="008972B1"/>
    <w:rsid w:val="008A2137"/>
    <w:rsid w:val="008B08DF"/>
    <w:rsid w:val="008B5CB2"/>
    <w:rsid w:val="008B64B7"/>
    <w:rsid w:val="008C4CE8"/>
    <w:rsid w:val="008C5112"/>
    <w:rsid w:val="008D033F"/>
    <w:rsid w:val="008E07ED"/>
    <w:rsid w:val="009137F1"/>
    <w:rsid w:val="00933019"/>
    <w:rsid w:val="00933FF1"/>
    <w:rsid w:val="009410DB"/>
    <w:rsid w:val="00946742"/>
    <w:rsid w:val="009518F4"/>
    <w:rsid w:val="00954178"/>
    <w:rsid w:val="00962EEF"/>
    <w:rsid w:val="00975525"/>
    <w:rsid w:val="00986F47"/>
    <w:rsid w:val="009878B6"/>
    <w:rsid w:val="00987DFC"/>
    <w:rsid w:val="009A51B6"/>
    <w:rsid w:val="009B17E1"/>
    <w:rsid w:val="009E1F55"/>
    <w:rsid w:val="009E2993"/>
    <w:rsid w:val="009F6AD0"/>
    <w:rsid w:val="00A242F0"/>
    <w:rsid w:val="00A334CB"/>
    <w:rsid w:val="00A43763"/>
    <w:rsid w:val="00A437A8"/>
    <w:rsid w:val="00A75C1B"/>
    <w:rsid w:val="00A7629B"/>
    <w:rsid w:val="00A867BA"/>
    <w:rsid w:val="00A90397"/>
    <w:rsid w:val="00A9071C"/>
    <w:rsid w:val="00A911D2"/>
    <w:rsid w:val="00A94134"/>
    <w:rsid w:val="00A963CE"/>
    <w:rsid w:val="00A9785E"/>
    <w:rsid w:val="00AA760D"/>
    <w:rsid w:val="00AB2079"/>
    <w:rsid w:val="00AD0529"/>
    <w:rsid w:val="00AF76B6"/>
    <w:rsid w:val="00B0112D"/>
    <w:rsid w:val="00B122B3"/>
    <w:rsid w:val="00B1415E"/>
    <w:rsid w:val="00B20C78"/>
    <w:rsid w:val="00B259E8"/>
    <w:rsid w:val="00B377A9"/>
    <w:rsid w:val="00B40384"/>
    <w:rsid w:val="00B723EF"/>
    <w:rsid w:val="00B74211"/>
    <w:rsid w:val="00B74F9E"/>
    <w:rsid w:val="00B761D0"/>
    <w:rsid w:val="00B84D3B"/>
    <w:rsid w:val="00BA1EB3"/>
    <w:rsid w:val="00BA543F"/>
    <w:rsid w:val="00BA72D9"/>
    <w:rsid w:val="00BB0050"/>
    <w:rsid w:val="00BB03CD"/>
    <w:rsid w:val="00BB16B2"/>
    <w:rsid w:val="00BB787C"/>
    <w:rsid w:val="00BD007E"/>
    <w:rsid w:val="00BD2C50"/>
    <w:rsid w:val="00BD30A8"/>
    <w:rsid w:val="00BE6D18"/>
    <w:rsid w:val="00BF1726"/>
    <w:rsid w:val="00BF4478"/>
    <w:rsid w:val="00C069E0"/>
    <w:rsid w:val="00C11660"/>
    <w:rsid w:val="00C21972"/>
    <w:rsid w:val="00C233B7"/>
    <w:rsid w:val="00C37BEF"/>
    <w:rsid w:val="00C443F2"/>
    <w:rsid w:val="00C50172"/>
    <w:rsid w:val="00C510EC"/>
    <w:rsid w:val="00C52482"/>
    <w:rsid w:val="00C53A5B"/>
    <w:rsid w:val="00C634EE"/>
    <w:rsid w:val="00C71422"/>
    <w:rsid w:val="00C85709"/>
    <w:rsid w:val="00C92404"/>
    <w:rsid w:val="00CA24C5"/>
    <w:rsid w:val="00CB4CF1"/>
    <w:rsid w:val="00CC1334"/>
    <w:rsid w:val="00CC3179"/>
    <w:rsid w:val="00CC6634"/>
    <w:rsid w:val="00CE72CA"/>
    <w:rsid w:val="00CF3A38"/>
    <w:rsid w:val="00D059A4"/>
    <w:rsid w:val="00D10F6F"/>
    <w:rsid w:val="00D1200E"/>
    <w:rsid w:val="00D12BD7"/>
    <w:rsid w:val="00D226FF"/>
    <w:rsid w:val="00D43217"/>
    <w:rsid w:val="00D4361C"/>
    <w:rsid w:val="00D44385"/>
    <w:rsid w:val="00D44974"/>
    <w:rsid w:val="00D70A30"/>
    <w:rsid w:val="00D8732B"/>
    <w:rsid w:val="00D90DB2"/>
    <w:rsid w:val="00D90DEC"/>
    <w:rsid w:val="00D9347B"/>
    <w:rsid w:val="00D953B8"/>
    <w:rsid w:val="00DA777E"/>
    <w:rsid w:val="00DB5232"/>
    <w:rsid w:val="00DC0B14"/>
    <w:rsid w:val="00DC4CA6"/>
    <w:rsid w:val="00DD497F"/>
    <w:rsid w:val="00DE54CC"/>
    <w:rsid w:val="00DF102E"/>
    <w:rsid w:val="00DF499C"/>
    <w:rsid w:val="00E009A5"/>
    <w:rsid w:val="00E12D42"/>
    <w:rsid w:val="00E13B73"/>
    <w:rsid w:val="00E13CE2"/>
    <w:rsid w:val="00E20BC4"/>
    <w:rsid w:val="00E33900"/>
    <w:rsid w:val="00E44B1E"/>
    <w:rsid w:val="00E47DDE"/>
    <w:rsid w:val="00E5311E"/>
    <w:rsid w:val="00E53E39"/>
    <w:rsid w:val="00E54B23"/>
    <w:rsid w:val="00E56275"/>
    <w:rsid w:val="00E56654"/>
    <w:rsid w:val="00E64FF6"/>
    <w:rsid w:val="00E65D56"/>
    <w:rsid w:val="00E6655B"/>
    <w:rsid w:val="00E8408E"/>
    <w:rsid w:val="00E84BF4"/>
    <w:rsid w:val="00E94705"/>
    <w:rsid w:val="00E94E9C"/>
    <w:rsid w:val="00EA3F3B"/>
    <w:rsid w:val="00EA4E65"/>
    <w:rsid w:val="00EC4682"/>
    <w:rsid w:val="00EC6A56"/>
    <w:rsid w:val="00EF0C51"/>
    <w:rsid w:val="00EF4A44"/>
    <w:rsid w:val="00F1211A"/>
    <w:rsid w:val="00F15418"/>
    <w:rsid w:val="00F22090"/>
    <w:rsid w:val="00F3172F"/>
    <w:rsid w:val="00F4344C"/>
    <w:rsid w:val="00F46178"/>
    <w:rsid w:val="00F5220D"/>
    <w:rsid w:val="00F536E1"/>
    <w:rsid w:val="00F609D4"/>
    <w:rsid w:val="00F769FB"/>
    <w:rsid w:val="00F9289D"/>
    <w:rsid w:val="00FC25E2"/>
    <w:rsid w:val="00FC68B0"/>
    <w:rsid w:val="00FC768B"/>
    <w:rsid w:val="00FD54DB"/>
    <w:rsid w:val="00FE1C61"/>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BEF1"/>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link w:val="TitleChar"/>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Footer">
    <w:name w:val="footer"/>
    <w:basedOn w:val="Normal"/>
    <w:link w:val="FooterChar"/>
    <w:uiPriority w:val="99"/>
    <w:unhideWhenUsed/>
    <w:rsid w:val="00B377A9"/>
    <w:pPr>
      <w:tabs>
        <w:tab w:val="center" w:pos="4680"/>
        <w:tab w:val="right" w:pos="9360"/>
      </w:tabs>
      <w:spacing w:after="0" w:line="240" w:lineRule="auto"/>
    </w:pPr>
    <w:rPr>
      <w:rFonts w:ascii="GHEA Grapalat" w:eastAsiaTheme="minorHAnsi" w:hAnsi="GHEA Grapalat" w:cstheme="minorBidi"/>
      <w:lang w:val="en-US"/>
    </w:rPr>
  </w:style>
  <w:style w:type="character" w:customStyle="1" w:styleId="FooterChar">
    <w:name w:val="Footer Char"/>
    <w:basedOn w:val="DefaultParagraphFont"/>
    <w:link w:val="Footer"/>
    <w:uiPriority w:val="99"/>
    <w:rsid w:val="00B377A9"/>
    <w:rPr>
      <w:rFonts w:ascii="GHEA Grapalat" w:eastAsiaTheme="minorHAnsi" w:hAnsi="GHEA Grapalat" w:cstheme="minorBidi"/>
      <w:lang w:val="en-US"/>
    </w:rPr>
  </w:style>
  <w:style w:type="character" w:customStyle="1" w:styleId="TitleChar">
    <w:name w:val="Title Char"/>
    <w:basedOn w:val="DefaultParagraphFont"/>
    <w:link w:val="Title"/>
    <w:rsid w:val="00B122B3"/>
    <w:rPr>
      <w:b/>
      <w:sz w:val="72"/>
      <w:szCs w:val="72"/>
    </w:rPr>
  </w:style>
  <w:style w:type="paragraph" w:customStyle="1" w:styleId="isselectedend">
    <w:name w:val="isselectedend"/>
    <w:basedOn w:val="Normal"/>
    <w:rsid w:val="00E13CE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605274">
      <w:bodyDiv w:val="1"/>
      <w:marLeft w:val="0"/>
      <w:marRight w:val="0"/>
      <w:marTop w:val="0"/>
      <w:marBottom w:val="0"/>
      <w:divBdr>
        <w:top w:val="none" w:sz="0" w:space="0" w:color="auto"/>
        <w:left w:val="none" w:sz="0" w:space="0" w:color="auto"/>
        <w:bottom w:val="none" w:sz="0" w:space="0" w:color="auto"/>
        <w:right w:val="none" w:sz="0" w:space="0" w:color="auto"/>
      </w:divBdr>
    </w:div>
    <w:div w:id="1352806027">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487667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3B17F0-AC1E-4808-A3C7-C9B08366E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11</Pages>
  <Words>1869</Words>
  <Characters>10656</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342</cp:revision>
  <cp:lastPrinted>2023-10-31T12:44:00Z</cp:lastPrinted>
  <dcterms:created xsi:type="dcterms:W3CDTF">2022-07-28T12:46:00Z</dcterms:created>
  <dcterms:modified xsi:type="dcterms:W3CDTF">2026-06-01T06:17:00Z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