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BBF" w:rsidRDefault="00304BBF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BBF" w:rsidRDefault="00304BBF" w:rsidP="00A71CED">
      <w:pPr>
        <w:jc w:val="center"/>
      </w:pPr>
    </w:p>
    <w:p w:rsidR="00304BBF" w:rsidRDefault="00304BB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4BBF" w:rsidRDefault="00304BBF" w:rsidP="00A71CED">
      <w:pPr>
        <w:pStyle w:val="mechtex"/>
        <w:rPr>
          <w:rFonts w:ascii="GHEA Mariam" w:hAnsi="GHEA Mariam"/>
          <w:b/>
        </w:rPr>
      </w:pPr>
    </w:p>
    <w:p w:rsidR="00304BBF" w:rsidRDefault="00304BB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4BBF" w:rsidRPr="008E1B5A" w:rsidRDefault="00304BBF" w:rsidP="00A71CED">
      <w:pPr>
        <w:jc w:val="center"/>
        <w:rPr>
          <w:rFonts w:ascii="GHEA Mariam" w:hAnsi="GHEA Mariam"/>
          <w:sz w:val="24"/>
          <w:szCs w:val="24"/>
        </w:rPr>
      </w:pPr>
    </w:p>
    <w:p w:rsidR="00304BBF" w:rsidRPr="00691610" w:rsidRDefault="00304BBF" w:rsidP="00A71CED">
      <w:pPr>
        <w:jc w:val="center"/>
        <w:rPr>
          <w:rFonts w:ascii="GHEA Mariam" w:hAnsi="GHEA Mariam"/>
          <w:sz w:val="12"/>
          <w:szCs w:val="24"/>
        </w:rPr>
      </w:pPr>
    </w:p>
    <w:p w:rsidR="00304BBF" w:rsidRPr="008E1B5A" w:rsidRDefault="00304BBF" w:rsidP="00A71CED">
      <w:pPr>
        <w:jc w:val="center"/>
        <w:rPr>
          <w:rFonts w:ascii="GHEA Mariam" w:hAnsi="GHEA Mariam"/>
          <w:sz w:val="24"/>
          <w:szCs w:val="24"/>
        </w:rPr>
      </w:pPr>
    </w:p>
    <w:p w:rsidR="00304BBF" w:rsidRPr="00881B04" w:rsidRDefault="00304BB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04BBF" w:rsidRDefault="00304BB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4BBF" w:rsidRDefault="00304BB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4BBF" w:rsidRDefault="00304BB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4BBF" w:rsidRDefault="00304BBF" w:rsidP="00304BBF">
      <w:pPr>
        <w:pStyle w:val="mechtex"/>
        <w:rPr>
          <w:rFonts w:ascii="GHEA Mariam" w:hAnsi="GHEA Mariam"/>
          <w:sz w:val="24"/>
          <w:lang w:val="hy-AM"/>
        </w:rPr>
      </w:pPr>
      <w:r w:rsidRPr="00304BBF">
        <w:rPr>
          <w:rFonts w:ascii="GHEA Mariam" w:hAnsi="GHEA Mariam"/>
          <w:spacing w:val="-8"/>
          <w:sz w:val="24"/>
          <w:lang w:val="hy-AM"/>
        </w:rPr>
        <w:t></w:t>
      </w:r>
      <w:r w:rsidRPr="00304BBF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304B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pacing w:val="-8"/>
          <w:sz w:val="24"/>
          <w:lang w:val="hy-AM"/>
        </w:rPr>
        <w:t>ԵՎ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pacing w:val="-8"/>
          <w:sz w:val="24"/>
          <w:lang w:val="hy-AM"/>
        </w:rPr>
        <w:t>ՊՈՐՏՈՒԳԱԼԻԱՅԻ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pacing w:val="-8"/>
          <w:sz w:val="24"/>
          <w:lang w:val="hy-AM"/>
        </w:rPr>
        <w:t>ՀԱՆՐԱՊԵ</w:t>
      </w:r>
      <w:r>
        <w:rPr>
          <w:rFonts w:ascii="GHEA Mariam" w:hAnsi="GHEA Mariam" w:cs="Sylfaen"/>
          <w:spacing w:val="-8"/>
          <w:sz w:val="24"/>
          <w:lang w:val="hy-AM"/>
        </w:rPr>
        <w:softHyphen/>
      </w:r>
      <w:r w:rsidRPr="00304BBF">
        <w:rPr>
          <w:rFonts w:ascii="GHEA Mariam" w:hAnsi="GHEA Mariam" w:cs="Sylfaen"/>
          <w:spacing w:val="-8"/>
          <w:sz w:val="24"/>
          <w:lang w:val="hy-AM"/>
        </w:rPr>
        <w:t>Տ</w:t>
      </w:r>
      <w:r w:rsidRPr="00304BBF">
        <w:rPr>
          <w:rFonts w:ascii="GHEA Mariam" w:hAnsi="GHEA Mariam" w:cs="Sylfaen"/>
          <w:sz w:val="24"/>
          <w:lang w:val="hy-AM"/>
        </w:rPr>
        <w:t>ՈՒԹՅԱՆ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ՄԻՋԵՎ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ՏՆՏԵՍԱԿԱՆ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ՀԱՄԱԳՈՐԾԱԿՑՈՒԹՅԱՆ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ՄԱՍԻՆ</w:t>
      </w:r>
      <w:r w:rsidRPr="00304BBF">
        <w:rPr>
          <w:rFonts w:ascii="GHEA Mariam" w:hAnsi="GHEA Mariam" w:cs="Arial Armenian"/>
          <w:sz w:val="24"/>
          <w:lang w:val="hy-AM"/>
        </w:rPr>
        <w:t>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ՀԱՄԱՁԱՅՆԱԳՐԻ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ՍՏՈՐԱԳՐՄԱՆ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ԱՌԱՋԱՐԿՈՒԹՅԱՆԸ</w:t>
      </w:r>
      <w:r w:rsidRPr="00304BBF">
        <w:rPr>
          <w:rFonts w:ascii="GHEA Mariam" w:hAnsi="GHEA Mariam"/>
          <w:sz w:val="24"/>
          <w:lang w:val="hy-AM"/>
        </w:rPr>
        <w:t xml:space="preserve"> </w:t>
      </w:r>
    </w:p>
    <w:p w:rsidR="00304BBF" w:rsidRDefault="00304BBF" w:rsidP="00304BBF">
      <w:pPr>
        <w:pStyle w:val="mechtex"/>
        <w:rPr>
          <w:rFonts w:ascii="GHEA Mariam" w:eastAsia="Batang" w:hAnsi="GHEA Mariam" w:cs="Sylfaen"/>
          <w:sz w:val="24"/>
          <w:lang w:val="hy-AM"/>
        </w:rPr>
      </w:pPr>
      <w:r w:rsidRPr="00304BBF">
        <w:rPr>
          <w:rFonts w:ascii="GHEA Mariam" w:hAnsi="GHEA Mariam" w:cs="Sylfaen"/>
          <w:sz w:val="24"/>
          <w:lang w:val="hy-AM"/>
        </w:rPr>
        <w:t>ՀԱՎԱՆՈՒԹՅՈՒՆ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hAnsi="GHEA Mariam" w:cs="Sylfaen"/>
          <w:sz w:val="24"/>
          <w:lang w:val="hy-AM"/>
        </w:rPr>
        <w:t>ՏԱԼՈՒ</w:t>
      </w:r>
      <w:r w:rsidRPr="00304BBF">
        <w:rPr>
          <w:rFonts w:ascii="GHEA Mariam" w:hAnsi="GHEA Mariam"/>
          <w:sz w:val="24"/>
          <w:lang w:val="hy-AM"/>
        </w:rPr>
        <w:t xml:space="preserve"> </w:t>
      </w:r>
      <w:r w:rsidRPr="00304BBF">
        <w:rPr>
          <w:rFonts w:ascii="GHEA Mariam" w:eastAsia="Batang" w:hAnsi="GHEA Mariam" w:cs="Sylfaen"/>
          <w:sz w:val="24"/>
          <w:lang w:val="hy-AM"/>
        </w:rPr>
        <w:t>ՄԱՍԻՆ</w:t>
      </w:r>
    </w:p>
    <w:p w:rsidR="00304BBF" w:rsidRPr="000045DA" w:rsidRDefault="00304BBF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bookmarkStart w:id="0" w:name="_GoBack"/>
      <w:bookmarkEnd w:id="0"/>
      <w:r w:rsidRPr="000045DA">
        <w:rPr>
          <w:rFonts w:ascii="GHEA Mariam" w:hAnsi="GHEA Mariam"/>
          <w:sz w:val="24"/>
          <w:lang w:val="pt-BR" w:eastAsia="en-US"/>
        </w:rPr>
        <w:t>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04BBF" w:rsidRDefault="00304BBF" w:rsidP="00304BBF">
      <w:pPr>
        <w:pStyle w:val="mechtex"/>
        <w:rPr>
          <w:rFonts w:ascii="GHEA Mariam" w:hAnsi="GHEA Mariam" w:cs="Sylfaen"/>
          <w:sz w:val="24"/>
          <w:lang w:val="hy-AM"/>
        </w:rPr>
      </w:pPr>
    </w:p>
    <w:p w:rsidR="00304BBF" w:rsidRPr="00304BBF" w:rsidRDefault="00304BBF" w:rsidP="00304BBF">
      <w:pPr>
        <w:pStyle w:val="mechtex"/>
        <w:rPr>
          <w:rFonts w:ascii="GHEA Mariam" w:hAnsi="GHEA Mariam" w:cs="Sylfaen"/>
          <w:sz w:val="24"/>
          <w:lang w:val="hy-AM"/>
        </w:rPr>
      </w:pPr>
    </w:p>
    <w:p w:rsidR="00304BBF" w:rsidRPr="008E1B5A" w:rsidRDefault="00304BBF" w:rsidP="00304BB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F17D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2F17D6">
        <w:rPr>
          <w:rFonts w:ascii="GHEA Mariam" w:hAnsi="GHEA Mariam" w:cs="Sylfaen"/>
          <w:sz w:val="24"/>
          <w:szCs w:val="24"/>
          <w:lang w:val="hy-AM"/>
        </w:rPr>
        <w:t>«</w:t>
      </w:r>
      <w:r w:rsidRPr="002F17D6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2F17D6">
        <w:rPr>
          <w:rFonts w:ascii="GHEA Mariam" w:hAnsi="GHEA Mariam" w:cs="Tahoma"/>
          <w:sz w:val="24"/>
          <w:szCs w:val="24"/>
          <w:lang w:val="hy-AM"/>
        </w:rPr>
        <w:softHyphen/>
      </w:r>
      <w:r w:rsidR="006C635A">
        <w:rPr>
          <w:rFonts w:ascii="GHEA Mariam" w:hAnsi="GHEA Mariam" w:cs="Tahoma"/>
          <w:sz w:val="24"/>
          <w:szCs w:val="24"/>
          <w:lang w:val="hy-AM"/>
        </w:rPr>
        <w:softHyphen/>
      </w:r>
      <w:r w:rsidRPr="002F17D6">
        <w:rPr>
          <w:rFonts w:ascii="GHEA Mariam" w:hAnsi="GHEA Mariam" w:cs="Tahoma"/>
          <w:sz w:val="24"/>
          <w:szCs w:val="24"/>
          <w:lang w:val="hy-AM"/>
        </w:rPr>
        <w:t>պե</w:t>
      </w:r>
      <w:r w:rsidRPr="002F17D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7-րդ հոդվածը՝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04BBF" w:rsidRPr="002F17D6" w:rsidRDefault="00304BBF" w:rsidP="00304BB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F17D6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Հայաստանի Հանրապետության և Պորտուգալիայի </w:t>
      </w:r>
      <w:r w:rsidRPr="00304BB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միջև տնտեսական համագործակցության մասին</w:t>
      </w:r>
      <w:r w:rsidRPr="002F17D6">
        <w:rPr>
          <w:rFonts w:ascii="GHEA Mariam" w:hAnsi="GHEA Mariam" w:cs="Sylfaen"/>
          <w:sz w:val="24"/>
          <w:szCs w:val="24"/>
          <w:lang w:val="hy-AM"/>
        </w:rPr>
        <w:t xml:space="preserve"> համաձայ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F17D6">
        <w:rPr>
          <w:rFonts w:ascii="GHEA Mariam" w:hAnsi="GHEA Mariam" w:cs="Sylfaen"/>
          <w:sz w:val="24"/>
          <w:szCs w:val="24"/>
          <w:lang w:val="hy-AM"/>
        </w:rPr>
        <w:t>նագրի ստորագրման առաջարկությանը:</w:t>
      </w:r>
    </w:p>
    <w:p w:rsidR="00304BBF" w:rsidRPr="002F17D6" w:rsidRDefault="00304BBF" w:rsidP="00304BB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04BBF">
        <w:rPr>
          <w:rFonts w:ascii="GHEA Mariam" w:hAnsi="GHEA Mariam" w:cs="Sylfaen"/>
          <w:spacing w:val="-8"/>
          <w:sz w:val="24"/>
          <w:szCs w:val="24"/>
          <w:lang w:val="hy-AM"/>
        </w:rPr>
        <w:t>2. Հայաստանի Հանրապետության էկոնոմիկայի նախարարին և</w:t>
      </w:r>
      <w:r w:rsidRPr="002F17D6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արտաքին գործերի նախարարին՝ կազմակերպել միջազգային պայմանագրի ստորագրումը։</w:t>
      </w:r>
    </w:p>
    <w:p w:rsidR="00304BBF" w:rsidRPr="00B45A61" w:rsidRDefault="00304BB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04BBF" w:rsidRPr="000F4671" w:rsidRDefault="00304BB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04BBF" w:rsidRPr="000F4671" w:rsidRDefault="00304BB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4BBF" w:rsidRPr="00FC14D1" w:rsidRDefault="00304BB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04BBF" w:rsidRPr="00FC14D1" w:rsidRDefault="00304BB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04BBF" w:rsidRPr="00FC14D1" w:rsidRDefault="00304BBF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304BBF" w:rsidRDefault="00304BBF" w:rsidP="006C635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04BBF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602" w:rsidRDefault="00F17602">
      <w:r>
        <w:separator/>
      </w:r>
    </w:p>
  </w:endnote>
  <w:endnote w:type="continuationSeparator" w:id="0">
    <w:p w:rsidR="00F17602" w:rsidRDefault="00F17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602" w:rsidRDefault="00F17602">
      <w:r>
        <w:separator/>
      </w:r>
    </w:p>
  </w:footnote>
  <w:footnote w:type="continuationSeparator" w:id="0">
    <w:p w:rsidR="00F17602" w:rsidRDefault="00F17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4B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B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4BBF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883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35A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0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87CA86"/>
  <w15:chartTrackingRefBased/>
  <w15:docId w15:val="{174135FE-E2A2-4347-B9C0-92FAFE31D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04BB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4BB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04BB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2026-06-03T06:54:00Z</dcterms:created>
  <dcterms:modified xsi:type="dcterms:W3CDTF">2026-06-03T07:04:00Z</dcterms:modified>
</cp:coreProperties>
</file>