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1CCBF9" w14:textId="0558D158" w:rsidR="0054259D" w:rsidRPr="00595EBB" w:rsidRDefault="0054259D" w:rsidP="000B5F99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right"/>
        <w:rPr>
          <w:rStyle w:val="Strong"/>
          <w:rFonts w:ascii="GHEA Grapalat" w:hAnsi="GHEA Grapalat"/>
          <w:color w:val="000000"/>
          <w:lang w:val="hy-AM"/>
        </w:rPr>
      </w:pPr>
      <w:r w:rsidRPr="00595EBB">
        <w:rPr>
          <w:rStyle w:val="Strong"/>
          <w:rFonts w:ascii="GHEA Grapalat" w:hAnsi="GHEA Grapalat"/>
          <w:color w:val="000000"/>
          <w:lang w:val="hy-AM"/>
        </w:rPr>
        <w:t>ՆԱԽԱԳԻԾ</w:t>
      </w:r>
    </w:p>
    <w:p w14:paraId="7AC96B95" w14:textId="77777777" w:rsidR="00D363AA" w:rsidRPr="00595EBB" w:rsidRDefault="00D363AA" w:rsidP="00595EBB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right"/>
        <w:rPr>
          <w:rStyle w:val="Strong"/>
          <w:rFonts w:ascii="GHEA Grapalat" w:hAnsi="GHEA Grapalat"/>
          <w:color w:val="000000"/>
          <w:lang w:val="hy-AM"/>
        </w:rPr>
      </w:pPr>
    </w:p>
    <w:p w14:paraId="3A5C281E" w14:textId="76B1DA9E" w:rsidR="00890E36" w:rsidRPr="00595EBB" w:rsidRDefault="00890E36" w:rsidP="00595EBB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center"/>
        <w:rPr>
          <w:rFonts w:ascii="GHEA Grapalat" w:hAnsi="GHEA Grapalat"/>
          <w:color w:val="000000"/>
          <w:lang w:val="hy-AM"/>
        </w:rPr>
      </w:pPr>
      <w:r w:rsidRPr="00595EBB">
        <w:rPr>
          <w:rStyle w:val="Strong"/>
          <w:rFonts w:ascii="GHEA Grapalat" w:hAnsi="GHEA Grapalat"/>
          <w:color w:val="000000"/>
          <w:lang w:val="hy-AM"/>
        </w:rPr>
        <w:t>ՀԱՅԱՍՏԱՆԻ ՀԱՆՐԱՊԵՏՈՒԹՅԱՆ ԿԱՌԱՎԱՐՈՒԹՅՈՒՆ</w:t>
      </w:r>
    </w:p>
    <w:p w14:paraId="7C7BE84D" w14:textId="77777777" w:rsidR="00890E36" w:rsidRPr="00595EBB" w:rsidRDefault="00890E36" w:rsidP="00595EBB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center"/>
        <w:rPr>
          <w:rFonts w:ascii="GHEA Grapalat" w:hAnsi="GHEA Grapalat"/>
          <w:color w:val="000000"/>
          <w:lang w:val="hy-AM"/>
        </w:rPr>
      </w:pPr>
      <w:r w:rsidRPr="00595EBB">
        <w:rPr>
          <w:rFonts w:ascii="Calibri" w:hAnsi="Calibri" w:cs="Calibri"/>
          <w:color w:val="000000"/>
          <w:lang w:val="hy-AM"/>
        </w:rPr>
        <w:t> </w:t>
      </w:r>
    </w:p>
    <w:p w14:paraId="388BD745" w14:textId="77777777" w:rsidR="00890E36" w:rsidRPr="00595EBB" w:rsidRDefault="00890E36" w:rsidP="00595EBB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center"/>
        <w:rPr>
          <w:rFonts w:ascii="GHEA Grapalat" w:hAnsi="GHEA Grapalat"/>
          <w:color w:val="000000"/>
          <w:lang w:val="hy-AM"/>
        </w:rPr>
      </w:pPr>
      <w:r w:rsidRPr="00595EBB">
        <w:rPr>
          <w:rFonts w:ascii="GHEA Grapalat" w:hAnsi="GHEA Grapalat"/>
          <w:b/>
          <w:bCs/>
          <w:color w:val="000000"/>
          <w:lang w:val="hy-AM"/>
        </w:rPr>
        <w:t>Ո Ր Ո Շ ՈՒ Մ</w:t>
      </w:r>
    </w:p>
    <w:p w14:paraId="67CE514C" w14:textId="77777777" w:rsidR="00890E36" w:rsidRPr="00595EBB" w:rsidRDefault="00890E36" w:rsidP="00595EBB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center"/>
        <w:rPr>
          <w:rFonts w:ascii="GHEA Grapalat" w:hAnsi="GHEA Grapalat"/>
          <w:color w:val="000000"/>
          <w:lang w:val="hy-AM"/>
        </w:rPr>
      </w:pPr>
      <w:r w:rsidRPr="00595EBB">
        <w:rPr>
          <w:rFonts w:ascii="Calibri" w:hAnsi="Calibri" w:cs="Calibri"/>
          <w:color w:val="000000"/>
          <w:lang w:val="hy-AM"/>
        </w:rPr>
        <w:t> </w:t>
      </w:r>
    </w:p>
    <w:p w14:paraId="7111CBA4" w14:textId="237317BD" w:rsidR="00890E36" w:rsidRPr="00595EBB" w:rsidRDefault="00890E36" w:rsidP="00595EBB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center"/>
        <w:rPr>
          <w:rFonts w:ascii="GHEA Grapalat" w:hAnsi="GHEA Grapalat"/>
          <w:color w:val="000000"/>
          <w:lang w:val="hy-AM"/>
        </w:rPr>
      </w:pPr>
      <w:r w:rsidRPr="00595EBB">
        <w:rPr>
          <w:rFonts w:ascii="GHEA Grapalat" w:hAnsi="GHEA Grapalat"/>
          <w:color w:val="000000"/>
          <w:lang w:val="hy-AM"/>
        </w:rPr>
        <w:t>«  » «———» 202</w:t>
      </w:r>
      <w:r w:rsidR="00A74DB3" w:rsidRPr="005F2122">
        <w:rPr>
          <w:rFonts w:ascii="GHEA Grapalat" w:hAnsi="GHEA Grapalat"/>
          <w:color w:val="000000"/>
          <w:lang w:val="hy-AM"/>
        </w:rPr>
        <w:t>6</w:t>
      </w:r>
      <w:r w:rsidRPr="00595EBB">
        <w:rPr>
          <w:rFonts w:ascii="GHEA Grapalat" w:hAnsi="GHEA Grapalat"/>
          <w:color w:val="000000"/>
          <w:lang w:val="hy-AM"/>
        </w:rPr>
        <w:t xml:space="preserve"> </w:t>
      </w:r>
      <w:r w:rsidRPr="00595EBB">
        <w:rPr>
          <w:rFonts w:ascii="GHEA Grapalat" w:hAnsi="GHEA Grapalat" w:cs="Arial Unicode"/>
          <w:color w:val="000000"/>
          <w:lang w:val="hy-AM"/>
        </w:rPr>
        <w:t>թվականի</w:t>
      </w:r>
      <w:r w:rsidRPr="00595EBB">
        <w:rPr>
          <w:rFonts w:ascii="GHEA Grapalat" w:hAnsi="GHEA Grapalat"/>
          <w:color w:val="000000"/>
          <w:lang w:val="hy-AM"/>
        </w:rPr>
        <w:t xml:space="preserve"> N -</w:t>
      </w:r>
      <w:r w:rsidRPr="00595EBB">
        <w:rPr>
          <w:rFonts w:ascii="GHEA Grapalat" w:hAnsi="GHEA Grapalat" w:cs="Arial Unicode"/>
          <w:color w:val="000000"/>
          <w:lang w:val="hy-AM"/>
        </w:rPr>
        <w:t>Ն</w:t>
      </w:r>
    </w:p>
    <w:p w14:paraId="52BE3628" w14:textId="77777777" w:rsidR="00890E36" w:rsidRPr="00595EBB" w:rsidRDefault="00890E36" w:rsidP="00595EBB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rPr>
          <w:rFonts w:ascii="GHEA Grapalat" w:hAnsi="GHEA Grapalat"/>
          <w:color w:val="000000"/>
          <w:lang w:val="hy-AM"/>
        </w:rPr>
      </w:pPr>
      <w:r w:rsidRPr="00595EBB">
        <w:rPr>
          <w:rFonts w:ascii="Calibri" w:hAnsi="Calibri" w:cs="Calibri"/>
          <w:color w:val="000000"/>
          <w:lang w:val="hy-AM"/>
        </w:rPr>
        <w:t> </w:t>
      </w:r>
    </w:p>
    <w:p w14:paraId="663085CE" w14:textId="21938B6F" w:rsidR="00890E36" w:rsidRPr="00595EBB" w:rsidRDefault="00890E36" w:rsidP="00595EBB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color w:val="000000"/>
          <w:lang w:val="hy-AM"/>
        </w:rPr>
      </w:pPr>
      <w:r w:rsidRPr="00595EBB">
        <w:rPr>
          <w:rStyle w:val="Strong"/>
          <w:rFonts w:ascii="GHEA Grapalat" w:hAnsi="GHEA Grapalat"/>
          <w:color w:val="000000"/>
          <w:lang w:val="hy-AM"/>
        </w:rPr>
        <w:t>ՀԱՅԱՍՏԱՆԻ ՀԱՆՐԱՊԵՏՈՒԹՅԱՆ ԿԱՌԱՎԱՐՈՒԹՅԱՆ 2019 ԹՎԱԿԱՆԻ ՓԵՏՐՎԱՐԻ 28-Ի N 202-Ն ՈՐՈՇՄԱՆ ՄԵՋ ՓՈՓՈԽՈՒԹՅՈՒՆՆԵՐ ԵՎ ԼՐԱՑՈՒՄՆԵՐ ԿԱՏԱՐԵԼՈՒ ՄԱՍԻՆ</w:t>
      </w:r>
    </w:p>
    <w:p w14:paraId="6E8A118A" w14:textId="77777777" w:rsidR="00890E36" w:rsidRPr="00595EBB" w:rsidRDefault="00890E36" w:rsidP="00595EBB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rPr>
          <w:rFonts w:ascii="GHEA Grapalat" w:hAnsi="GHEA Grapalat"/>
          <w:color w:val="000000"/>
          <w:lang w:val="hy-AM"/>
        </w:rPr>
      </w:pPr>
      <w:r w:rsidRPr="00595EBB">
        <w:rPr>
          <w:rFonts w:ascii="Calibri" w:hAnsi="Calibri" w:cs="Calibri"/>
          <w:color w:val="000000"/>
          <w:lang w:val="hy-AM"/>
        </w:rPr>
        <w:t> </w:t>
      </w:r>
    </w:p>
    <w:p w14:paraId="41CFD5F1" w14:textId="1A47405A" w:rsidR="00890E36" w:rsidRPr="00595EBB" w:rsidRDefault="00280800" w:rsidP="003020DB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595EBB">
        <w:rPr>
          <w:rFonts w:ascii="GHEA Grapalat" w:hAnsi="GHEA Grapalat"/>
          <w:color w:val="000000"/>
          <w:shd w:val="clear" w:color="auto" w:fill="FFFFFF"/>
          <w:lang w:val="hy-AM"/>
        </w:rPr>
        <w:t>Ղ</w:t>
      </w:r>
      <w:r w:rsidR="00890E36" w:rsidRPr="00595EBB">
        <w:rPr>
          <w:rFonts w:ascii="GHEA Grapalat" w:hAnsi="GHEA Grapalat"/>
          <w:color w:val="000000"/>
          <w:shd w:val="clear" w:color="auto" w:fill="FFFFFF"/>
          <w:lang w:val="hy-AM"/>
        </w:rPr>
        <w:t>եկավարվելով «Նորմատիվ իրավական ակտերի մասին» օրենքի 33-րդ և 34-րդ հոդվածներով՝ Հայաստանի Հանրապետության կառավարությունը</w:t>
      </w:r>
      <w:r w:rsidR="00890E36" w:rsidRPr="00595EBB">
        <w:rPr>
          <w:rFonts w:ascii="Calibri" w:hAnsi="Calibri" w:cs="Calibri"/>
          <w:color w:val="000000"/>
          <w:shd w:val="clear" w:color="auto" w:fill="FFFFFF"/>
          <w:lang w:val="hy-AM"/>
        </w:rPr>
        <w:t> </w:t>
      </w:r>
      <w:r w:rsidR="00890E36" w:rsidRPr="00595EBB">
        <w:rPr>
          <w:rStyle w:val="Emphasis"/>
          <w:rFonts w:ascii="GHEA Grapalat" w:hAnsi="GHEA Grapalat"/>
          <w:b/>
          <w:color w:val="000000"/>
          <w:shd w:val="clear" w:color="auto" w:fill="FFFFFF"/>
          <w:lang w:val="hy-AM"/>
        </w:rPr>
        <w:t>որոշում է</w:t>
      </w:r>
      <w:r w:rsidR="00890E36" w:rsidRPr="00595EBB">
        <w:rPr>
          <w:rStyle w:val="Emphasis"/>
          <w:rFonts w:ascii="GHEA Grapalat" w:hAnsi="GHEA Grapalat"/>
          <w:color w:val="000000"/>
          <w:shd w:val="clear" w:color="auto" w:fill="FFFFFF"/>
          <w:lang w:val="hy-AM"/>
        </w:rPr>
        <w:t>.</w:t>
      </w:r>
    </w:p>
    <w:p w14:paraId="485EA784" w14:textId="7090AE32" w:rsidR="00890E36" w:rsidRPr="00595EBB" w:rsidRDefault="00890E36" w:rsidP="003020DB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ind w:left="0" w:firstLine="360"/>
        <w:jc w:val="both"/>
        <w:rPr>
          <w:rFonts w:ascii="GHEA Grapalat" w:hAnsi="GHEA Grapalat"/>
          <w:color w:val="000000"/>
          <w:lang w:val="hy-AM"/>
        </w:rPr>
      </w:pPr>
      <w:r w:rsidRPr="00595EBB">
        <w:rPr>
          <w:rFonts w:ascii="GHEA Grapalat" w:hAnsi="GHEA Grapalat"/>
          <w:color w:val="000000"/>
          <w:lang w:val="hy-AM"/>
        </w:rPr>
        <w:t xml:space="preserve">Հայաստանի Հանրապետության կառավարության 2019 թվականի փետրվարի 28-ի </w:t>
      </w:r>
      <w:r w:rsidRPr="00595EBB">
        <w:rPr>
          <w:rFonts w:ascii="GHEA Grapalat" w:hAnsi="GHEA Grapalat" w:cs="AK Courier"/>
          <w:lang w:val="hy-AM"/>
        </w:rPr>
        <w:t>«</w:t>
      </w:r>
      <w:r w:rsidRPr="00595EBB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  <w:lang w:val="hy-AM"/>
        </w:rPr>
        <w:t>Հայաստանի Հանրապետության տարածք դեղեր, դեղանյութեր, դեղաբուսական հումք և հետազոտվող դեղագործական արտադրանք ներմուծելու և Հայաստանի Հանրապետության տարածքից արտահանելու, ներմուծման կամ արտահանման նպատակով փորձաքննության իրականացման կարգերը և անհրաժեշտ փաստաթղթերի ցանկը սահմանելու, ինչպես նաև Հայաստանի Հանրապետության կառավարության 2000 թվականի սեպտեմբերի 20-ի N 581 որոշումն ուժը կորցրած ճանաչելու մասին</w:t>
      </w:r>
      <w:r w:rsidRPr="00595EBB">
        <w:rPr>
          <w:rFonts w:ascii="GHEA Grapalat" w:hAnsi="GHEA Grapalat" w:cs="AK Courier"/>
          <w:b/>
          <w:bCs/>
          <w:lang w:val="hy-AM"/>
        </w:rPr>
        <w:t xml:space="preserve">» </w:t>
      </w:r>
      <w:r w:rsidRPr="00595EBB">
        <w:rPr>
          <w:rFonts w:ascii="GHEA Grapalat" w:hAnsi="GHEA Grapalat" w:cs="AK Courier"/>
          <w:lang w:val="hy-AM"/>
        </w:rPr>
        <w:t xml:space="preserve">N 202-Ն որոշման </w:t>
      </w:r>
      <w:r w:rsidRPr="00595EBB">
        <w:rPr>
          <w:rFonts w:ascii="GHEA Grapalat" w:hAnsi="GHEA Grapalat"/>
          <w:color w:val="000000"/>
          <w:lang w:val="hy-AM"/>
        </w:rPr>
        <w:t>(այսուհետ՝ Որոշում) N 1 հավելվածում ՝</w:t>
      </w:r>
    </w:p>
    <w:p w14:paraId="451AF8C7" w14:textId="0F7F9961" w:rsidR="00B64EAE" w:rsidRPr="00595EBB" w:rsidRDefault="008675A8" w:rsidP="00D52A81">
      <w:pPr>
        <w:pStyle w:val="ListParagraph"/>
        <w:numPr>
          <w:ilvl w:val="0"/>
          <w:numId w:val="2"/>
        </w:numPr>
        <w:shd w:val="clear" w:color="auto" w:fill="FFFFFF"/>
        <w:spacing w:after="0" w:line="360" w:lineRule="auto"/>
        <w:ind w:left="0" w:firstLine="0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595EB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6-րդ կետի 3-րդ ենթակետ</w:t>
      </w:r>
      <w:r w:rsidR="009D0B01" w:rsidRPr="00595EB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ից</w:t>
      </w:r>
      <w:r w:rsidR="00B64EAE" w:rsidRPr="00595EB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հանել </w:t>
      </w:r>
      <w:r w:rsidRPr="00595EB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«</w:t>
      </w:r>
      <w:r w:rsidR="005510EE" w:rsidRPr="00595EB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,</w:t>
      </w:r>
      <w:r w:rsidR="00B64EAE" w:rsidRPr="00595EB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ինչպես նաև բարեգործական և մարդասիրական ծրագրերի շրջանակներում ներմուծվող դեղերի համար</w:t>
      </w:r>
      <w:r w:rsidRPr="00595EB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» </w:t>
      </w:r>
      <w:r w:rsidR="00B64EAE" w:rsidRPr="00595EB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բառերը.</w:t>
      </w:r>
    </w:p>
    <w:p w14:paraId="6D794172" w14:textId="7A501E5E" w:rsidR="00D52A81" w:rsidRPr="00595EBB" w:rsidRDefault="00D52A81" w:rsidP="00D52A81">
      <w:pPr>
        <w:pStyle w:val="ListParagraph"/>
        <w:numPr>
          <w:ilvl w:val="0"/>
          <w:numId w:val="2"/>
        </w:numPr>
        <w:shd w:val="clear" w:color="auto" w:fill="FFFFFF"/>
        <w:spacing w:after="0" w:line="360" w:lineRule="auto"/>
        <w:ind w:left="0" w:firstLine="0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595EB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7-րդ կետ</w:t>
      </w:r>
      <w:r w:rsidR="009D0B01" w:rsidRPr="00595EB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ից</w:t>
      </w:r>
      <w:r w:rsidRPr="00595EB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հանել «</w:t>
      </w:r>
      <w:r w:rsidR="005510EE" w:rsidRPr="00595EB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,</w:t>
      </w:r>
      <w:r w:rsidRPr="00595EB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բացառությամբ բարեգործական և մարդասիրական ծրագրերի շրջանակներում ներմուծվող դեղերի» բառերը</w:t>
      </w:r>
      <w:r w:rsidR="005510EE" w:rsidRPr="00595EB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.</w:t>
      </w:r>
    </w:p>
    <w:p w14:paraId="3488C810" w14:textId="6124DB7B" w:rsidR="007F42A4" w:rsidRPr="00595EBB" w:rsidRDefault="00B64EAE" w:rsidP="00EC60D7">
      <w:pPr>
        <w:pStyle w:val="ListParagraph"/>
        <w:numPr>
          <w:ilvl w:val="0"/>
          <w:numId w:val="2"/>
        </w:numPr>
        <w:shd w:val="clear" w:color="auto" w:fill="FFFFFF"/>
        <w:spacing w:after="0" w:line="360" w:lineRule="auto"/>
        <w:ind w:left="0" w:firstLine="0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595EB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27-րդ կետ</w:t>
      </w:r>
      <w:r w:rsidR="007F42A4" w:rsidRPr="00595EB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ում</w:t>
      </w:r>
      <w:r w:rsidR="009D0B01" w:rsidRPr="00595EB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r w:rsidRPr="00595EB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«հսկողության գոտում</w:t>
      </w:r>
      <w:r w:rsidR="009D0B01" w:rsidRPr="00595EB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,</w:t>
      </w:r>
      <w:r w:rsidRPr="00595EB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» բառերից հետո լրացնել «</w:t>
      </w:r>
      <w:bookmarkStart w:id="0" w:name="_Hlk203552346"/>
      <w:r w:rsidRPr="00595EB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եթե մաքսային պահեստը </w:t>
      </w:r>
      <w:r w:rsidR="00390AB8" w:rsidRPr="006A0D0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կամ </w:t>
      </w:r>
      <w:r w:rsidR="00390AB8" w:rsidRPr="009A0AE9">
        <w:rPr>
          <w:rFonts w:ascii="GHEA Grapalat" w:hAnsi="GHEA Grapalat" w:cs="Courier New"/>
          <w:sz w:val="24"/>
          <w:szCs w:val="24"/>
        </w:rPr>
        <w:t>ժամանակավոր պահպանության տարածք</w:t>
      </w:r>
      <w:r w:rsidR="00390AB8" w:rsidRPr="006A0D0C">
        <w:rPr>
          <w:rFonts w:ascii="GHEA Grapalat" w:hAnsi="GHEA Grapalat" w:cs="Courier New"/>
          <w:sz w:val="24"/>
          <w:szCs w:val="24"/>
        </w:rPr>
        <w:t>ը</w:t>
      </w:r>
      <w:r w:rsidR="00390AB8" w:rsidRPr="00595EB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r w:rsidRPr="00595EB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ուն</w:t>
      </w:r>
      <w:r w:rsidR="00390AB8" w:rsidRPr="006A0D0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ի</w:t>
      </w:r>
      <w:r w:rsidRPr="00595EB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r w:rsidR="003D5283" w:rsidRPr="00595EB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լիազոր մարմնի կողմից տրված </w:t>
      </w:r>
      <w:r w:rsidR="00D9747C" w:rsidRPr="00595EB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դեղերի </w:t>
      </w:r>
      <w:r w:rsidRPr="00595EB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մեծածախ իրացման լիցենզիա և </w:t>
      </w:r>
      <w:r w:rsidR="003D5283" w:rsidRPr="00595EB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«Պ</w:t>
      </w:r>
      <w:r w:rsidRPr="00595EB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ատշաճ բաշխման գործունեության</w:t>
      </w:r>
      <w:r w:rsidR="00ED02DE" w:rsidRPr="00595EB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(ՊԲԳ)</w:t>
      </w:r>
      <w:r w:rsidR="003D5283" w:rsidRPr="00595EB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»</w:t>
      </w:r>
      <w:r w:rsidRPr="00595EB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հավաստագիր</w:t>
      </w:r>
      <w:bookmarkEnd w:id="0"/>
      <w:r w:rsidR="005510EE" w:rsidRPr="00595EB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,</w:t>
      </w:r>
      <w:r w:rsidRPr="00595EB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» բառերը</w:t>
      </w:r>
      <w:r w:rsidR="007F42A4" w:rsidRPr="00595EB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.</w:t>
      </w:r>
      <w:r w:rsidRPr="00595EB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</w:p>
    <w:p w14:paraId="3E122CB0" w14:textId="21682660" w:rsidR="007F42A4" w:rsidRPr="00595EBB" w:rsidRDefault="007F42A4" w:rsidP="007F42A4">
      <w:pPr>
        <w:pStyle w:val="ListParagraph"/>
        <w:numPr>
          <w:ilvl w:val="0"/>
          <w:numId w:val="2"/>
        </w:numPr>
        <w:shd w:val="clear" w:color="auto" w:fill="FFFFFF"/>
        <w:spacing w:after="0" w:line="360" w:lineRule="auto"/>
        <w:ind w:left="0" w:firstLine="0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595EB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լ</w:t>
      </w:r>
      <w:r w:rsidR="001E7B05" w:rsidRPr="00595EB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րացնել</w:t>
      </w:r>
      <w:r w:rsidRPr="00595EB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հետևյալ բովանդակությամբ </w:t>
      </w:r>
      <w:r w:rsidR="001E7B05" w:rsidRPr="00595EB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նոր</w:t>
      </w:r>
      <w:r w:rsidR="009D0B01" w:rsidRPr="00595EB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27.1</w:t>
      </w:r>
      <w:r w:rsidR="00720738" w:rsidRPr="00595EB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-ին</w:t>
      </w:r>
      <w:r w:rsidR="009D0B01" w:rsidRPr="00595EB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կետ</w:t>
      </w:r>
      <w:r w:rsidR="001E7B05" w:rsidRPr="00595EB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.</w:t>
      </w:r>
      <w:r w:rsidR="00B64EAE" w:rsidRPr="00595EB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</w:p>
    <w:p w14:paraId="47665C5B" w14:textId="6FB32502" w:rsidR="00ED02DE" w:rsidRPr="00595EBB" w:rsidRDefault="00B64EAE" w:rsidP="007F42A4">
      <w:pPr>
        <w:pStyle w:val="ListParagraph"/>
        <w:shd w:val="clear" w:color="auto" w:fill="FFFFFF"/>
        <w:spacing w:after="0" w:line="360" w:lineRule="auto"/>
        <w:ind w:left="0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bookmarkStart w:id="1" w:name="_Hlk203580887"/>
      <w:r w:rsidRPr="00595EB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«</w:t>
      </w:r>
      <w:r w:rsidR="009D0B01" w:rsidRPr="00595EB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27.1. </w:t>
      </w:r>
      <w:r w:rsidR="003D5283" w:rsidRPr="00595EB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Մ</w:t>
      </w:r>
      <w:r w:rsidR="001E7B05" w:rsidRPr="00595EB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աքսային պահեստ</w:t>
      </w:r>
      <w:r w:rsidR="003D5283" w:rsidRPr="00595EB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ում</w:t>
      </w:r>
      <w:r w:rsidR="00390AB8" w:rsidRPr="006A0D0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կամ </w:t>
      </w:r>
      <w:r w:rsidR="00390AB8" w:rsidRPr="009A0AE9">
        <w:rPr>
          <w:rFonts w:ascii="GHEA Grapalat" w:hAnsi="GHEA Grapalat" w:cs="Courier New"/>
          <w:sz w:val="24"/>
          <w:szCs w:val="24"/>
        </w:rPr>
        <w:t>ժամանակավոր պահպանության տարածք</w:t>
      </w:r>
      <w:r w:rsidR="00390AB8" w:rsidRPr="006A0D0C">
        <w:rPr>
          <w:rFonts w:ascii="GHEA Grapalat" w:hAnsi="GHEA Grapalat" w:cs="Courier New"/>
          <w:sz w:val="24"/>
          <w:szCs w:val="24"/>
        </w:rPr>
        <w:t>ում</w:t>
      </w:r>
      <w:r w:rsidR="001E7B05" w:rsidRPr="00595EB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դեղերի մեծածախ իրացման լիցենզիա</w:t>
      </w:r>
      <w:r w:rsidR="003D5283" w:rsidRPr="00595EB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յի</w:t>
      </w:r>
      <w:r w:rsidR="001E7B05" w:rsidRPr="00595EB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r w:rsidR="00A829BA" w:rsidRPr="004E76F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և</w:t>
      </w:r>
      <w:r w:rsidR="001E7B05" w:rsidRPr="00595EB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r w:rsidR="00ED02DE" w:rsidRPr="00595EB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ՊԲԳ </w:t>
      </w:r>
      <w:r w:rsidR="001E7B05" w:rsidRPr="00595EB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հավաստագր</w:t>
      </w:r>
      <w:r w:rsidR="003D5283" w:rsidRPr="00595EB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ի բացակայության դեպքում </w:t>
      </w:r>
      <w:r w:rsidR="00720738" w:rsidRPr="00595EB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դեղագործական արտադրանքը</w:t>
      </w:r>
      <w:r w:rsidR="00CB53FB" w:rsidRPr="00595EB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սահմանը հատելուց հետո</w:t>
      </w:r>
      <w:r w:rsidR="003D5283" w:rsidRPr="00595EB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r w:rsidR="00CB53FB" w:rsidRPr="00595EB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մինչև նմուշառումը </w:t>
      </w:r>
      <w:r w:rsidR="003D5283" w:rsidRPr="00595EB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lastRenderedPageBreak/>
        <w:t>պետք է տեղափոխվի հայտատուի պահեստ</w:t>
      </w:r>
      <w:r w:rsidR="00523FB5" w:rsidRPr="00595EB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՝ ԵԱՏՄ մաքսային օրենսգրքի «մաքսային պահեստ» </w:t>
      </w:r>
      <w:r w:rsidR="009D0B01" w:rsidRPr="00595EB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մաքսային </w:t>
      </w:r>
      <w:r w:rsidR="00523FB5" w:rsidRPr="00595EB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ընթացակարգի համաձայն</w:t>
      </w:r>
      <w:r w:rsidR="00824FAA" w:rsidRPr="00595EB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Հայաստանի Հանրապետության կառավարության 2023 թվականի սեպտեմբերի 14-ի N 1583-Ն որոշմամբ սահմանված թույլտվության առկայության դեպքում:</w:t>
      </w:r>
      <w:r w:rsidR="003D5283" w:rsidRPr="00595EB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Երրորդ երկրից և ԵԱՏՄ անդամ երկրից ներմուծվող </w:t>
      </w:r>
      <w:r w:rsidR="00720738" w:rsidRPr="00595EB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դեղագործական արտադրանքը</w:t>
      </w:r>
      <w:r w:rsidR="003D5283" w:rsidRPr="00595EB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հայտատուի պահեստ տեղափոխելուց առաջ մաքսային մարմիններին  ներկայացվո</w:t>
      </w:r>
      <w:r w:rsidR="00523FB5" w:rsidRPr="00595EB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ւմ է</w:t>
      </w:r>
      <w:r w:rsidR="003D5283" w:rsidRPr="00595EB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հայտատուի դեղերի մեծածախ իրացման լիցենզիան</w:t>
      </w:r>
      <w:r w:rsidR="00CB53FB" w:rsidRPr="00595EB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,</w:t>
      </w:r>
      <w:r w:rsidR="003D5283" w:rsidRPr="00595EB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r w:rsidR="00ED02DE" w:rsidRPr="00595EB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իսկ արտադրական նպատակով դեղանյութեր և դեղաբուսական հումք ներմուծ</w:t>
      </w:r>
      <w:r w:rsidR="00523FB5" w:rsidRPr="00595EB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ելիս</w:t>
      </w:r>
      <w:r w:rsidR="00ED02DE" w:rsidRPr="00595EB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՝ դեղերի արտադրության լիցե</w:t>
      </w:r>
      <w:r w:rsidR="0080064D" w:rsidRPr="00595EB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ն</w:t>
      </w:r>
      <w:r w:rsidR="00ED02DE" w:rsidRPr="00595EB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զիան</w:t>
      </w:r>
      <w:r w:rsidR="003911FB" w:rsidRPr="00595EB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:</w:t>
      </w:r>
      <w:r w:rsidR="00ED02DE" w:rsidRPr="00595EB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».</w:t>
      </w:r>
      <w:bookmarkEnd w:id="1"/>
    </w:p>
    <w:p w14:paraId="0050DD1E" w14:textId="5768DC8D" w:rsidR="00E61EF6" w:rsidRPr="00595EBB" w:rsidRDefault="0040618C" w:rsidP="00B64EAE">
      <w:pPr>
        <w:pStyle w:val="ListParagraph"/>
        <w:numPr>
          <w:ilvl w:val="0"/>
          <w:numId w:val="2"/>
        </w:numPr>
        <w:shd w:val="clear" w:color="auto" w:fill="FFFFFF"/>
        <w:spacing w:after="0" w:line="360" w:lineRule="auto"/>
        <w:ind w:left="0" w:firstLine="0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595EB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41-րդ կետ</w:t>
      </w:r>
      <w:r w:rsidR="00E61EF6" w:rsidRPr="00595EB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ում`</w:t>
      </w:r>
      <w:r w:rsidRPr="00595EB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</w:p>
    <w:p w14:paraId="5B43B5B9" w14:textId="6F01D547" w:rsidR="0040618C" w:rsidRPr="00595EBB" w:rsidRDefault="00E61EF6" w:rsidP="00E61EF6">
      <w:pPr>
        <w:pStyle w:val="ListParagraph"/>
        <w:shd w:val="clear" w:color="auto" w:fill="FFFFFF"/>
        <w:spacing w:after="0" w:line="360" w:lineRule="auto"/>
        <w:ind w:left="0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595EB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ab/>
        <w:t xml:space="preserve">ա. </w:t>
      </w:r>
      <w:r w:rsidR="009105C2" w:rsidRPr="00595EB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«հատկորոշիչը (սպեցիֆիկացիան)» բառերից հետո լրացնել «կամ տրամադրվել է չգրանցված դեղի ներմուծման </w:t>
      </w:r>
      <w:r w:rsidRPr="00595EB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հավաստագիր</w:t>
      </w:r>
      <w:r w:rsidR="009105C2" w:rsidRPr="00595EB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» բառերը</w:t>
      </w:r>
      <w:r w:rsidRPr="00595EB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.</w:t>
      </w:r>
    </w:p>
    <w:p w14:paraId="4703C5B0" w14:textId="0D46C38C" w:rsidR="00E61EF6" w:rsidRPr="00595EBB" w:rsidRDefault="00E61EF6" w:rsidP="00E61EF6">
      <w:pPr>
        <w:pStyle w:val="ListParagraph"/>
        <w:shd w:val="clear" w:color="auto" w:fill="FFFFFF"/>
        <w:spacing w:after="0" w:line="360" w:lineRule="auto"/>
        <w:ind w:left="0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595EB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ab/>
        <w:t>բ. լրացնել հետևյալ բովանդակությամբ</w:t>
      </w:r>
      <w:r w:rsidR="001C2C10" w:rsidRPr="00595EB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նոր նախադասություն</w:t>
      </w:r>
      <w:r w:rsidRPr="00595EB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.</w:t>
      </w:r>
    </w:p>
    <w:p w14:paraId="0184F1EB" w14:textId="40642BAF" w:rsidR="009105C2" w:rsidRPr="00595EBB" w:rsidRDefault="00E61EF6" w:rsidP="00E61EF6">
      <w:pPr>
        <w:pStyle w:val="ListParagraph"/>
        <w:shd w:val="clear" w:color="auto" w:fill="FFFFFF"/>
        <w:spacing w:after="0" w:line="360" w:lineRule="auto"/>
        <w:ind w:left="0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595EB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ab/>
      </w:r>
      <w:r w:rsidR="009105C2" w:rsidRPr="00595EB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«</w:t>
      </w:r>
      <w:bookmarkStart w:id="2" w:name="_Hlk213146383"/>
      <w:r w:rsidR="009105C2" w:rsidRPr="00595EBB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Չգրանցված դեղի </w:t>
      </w:r>
      <w:r w:rsidR="00491E89" w:rsidRPr="00595EBB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սերիայի </w:t>
      </w:r>
      <w:r w:rsidR="009105C2" w:rsidRPr="00595EBB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որակի հսկման ժամանակ իրականացվում է </w:t>
      </w:r>
      <w:r w:rsidR="00720738" w:rsidRPr="00595EBB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«Դեղերի մասին» օ</w:t>
      </w:r>
      <w:r w:rsidR="009105C2" w:rsidRPr="00595EBB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</w:rPr>
        <w:t>րենքով սահմանված կարգով հաստատված ցանկում ներառված դեղագրքերի պահանջներին համապատասխանության ստուգում</w:t>
      </w:r>
      <w:r w:rsidR="00F35223" w:rsidRPr="00595EBB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:</w:t>
      </w:r>
      <w:bookmarkEnd w:id="2"/>
      <w:r w:rsidR="004E76F0" w:rsidRPr="004E76F0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Բարեգործական և մարդասիրական ծրագրերի շրջանակներում ներմուծվող Հայաստանի Հանրապետության կառավարության որոշմամբ սահմանված՝ միջազգային մասնագիտական կազմակերպության անդամ երկրում գրանցված կամ Առողջապահության համաշխարհային կազմակերպության կողմից նախաորակավորված դեղերի սերիայի բացթողման ժամանակ որակի հսկում չի իրականացվում:</w:t>
      </w:r>
      <w:r w:rsidR="004E76F0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»</w:t>
      </w:r>
      <w:r w:rsidR="004E76F0" w:rsidRPr="004E76F0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>.</w:t>
      </w:r>
      <w:r w:rsidR="00491E89" w:rsidRPr="00595EBB">
        <w:rPr>
          <w:rFonts w:ascii="GHEA Grapalat" w:eastAsia="Times New Roman" w:hAnsi="GHEA Grapalat" w:cs="Times New Roman"/>
          <w:color w:val="000000" w:themeColor="text1"/>
          <w:kern w:val="0"/>
          <w:sz w:val="24"/>
          <w:szCs w:val="24"/>
          <w14:ligatures w14:val="none"/>
        </w:rPr>
        <w:t xml:space="preserve"> </w:t>
      </w:r>
    </w:p>
    <w:p w14:paraId="605A88BC" w14:textId="2E78CE08" w:rsidR="003E5090" w:rsidRPr="00595EBB" w:rsidRDefault="003E5090" w:rsidP="005510EE">
      <w:pPr>
        <w:pStyle w:val="ListParagraph"/>
        <w:numPr>
          <w:ilvl w:val="0"/>
          <w:numId w:val="2"/>
        </w:numPr>
        <w:shd w:val="clear" w:color="auto" w:fill="FFFFFF"/>
        <w:spacing w:after="0" w:line="360" w:lineRule="auto"/>
        <w:ind w:left="0" w:firstLine="0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595EB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58-րդ կետ</w:t>
      </w:r>
      <w:r w:rsidR="00D52A81" w:rsidRPr="00595EB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ի </w:t>
      </w:r>
      <w:r w:rsidR="009D0B01" w:rsidRPr="00595EB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1-ին</w:t>
      </w:r>
      <w:r w:rsidR="00D52A81" w:rsidRPr="00595EB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ենթակետում «նկարները» բառից հետո լրացնել </w:t>
      </w:r>
      <w:bookmarkStart w:id="3" w:name="_Hlk203552813"/>
      <w:r w:rsidR="00D52A81" w:rsidRPr="00595EB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«</w:t>
      </w:r>
      <w:r w:rsidR="005510EE" w:rsidRPr="00595EB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,</w:t>
      </w:r>
      <w:bookmarkStart w:id="4" w:name="_Hlk203552864"/>
      <w:r w:rsidR="005F2122" w:rsidRPr="005F212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r w:rsidR="005510EE" w:rsidRPr="00595EB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ինչպես նաև արտադրող կազմակերպության կամ</w:t>
      </w:r>
      <w:r w:rsidR="00CD2AB5" w:rsidRPr="00595EB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r w:rsidR="005510EE" w:rsidRPr="00595EB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իրավատիրոջ կողմից տրված </w:t>
      </w:r>
      <w:r w:rsidR="00D52A81" w:rsidRPr="00595EB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որակի </w:t>
      </w:r>
      <w:r w:rsidR="005510EE" w:rsidRPr="00595EB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հավաստագիրը</w:t>
      </w:r>
      <w:bookmarkEnd w:id="3"/>
      <w:bookmarkEnd w:id="4"/>
      <w:r w:rsidR="00D52A81" w:rsidRPr="00595EB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» բառերը.</w:t>
      </w:r>
    </w:p>
    <w:p w14:paraId="239528A9" w14:textId="29E61BD7" w:rsidR="000A1F09" w:rsidRPr="00595EBB" w:rsidRDefault="003E5090" w:rsidP="00662BEF">
      <w:pPr>
        <w:pStyle w:val="ListParagraph"/>
        <w:numPr>
          <w:ilvl w:val="0"/>
          <w:numId w:val="2"/>
        </w:numPr>
        <w:shd w:val="clear" w:color="auto" w:fill="FFFFFF"/>
        <w:spacing w:after="0" w:line="360" w:lineRule="auto"/>
        <w:ind w:left="0" w:firstLine="0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595EB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63-րդ կետում «հրամանն ընդունվում է» բառերը փոխարինել «</w:t>
      </w:r>
      <w:bookmarkStart w:id="5" w:name="_Hlk203552928"/>
      <w:r w:rsidRPr="00595EB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գրությունը ներմուծողին է տրամադր</w:t>
      </w:r>
      <w:r w:rsidR="00B07B55" w:rsidRPr="00595EB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վ</w:t>
      </w:r>
      <w:r w:rsidRPr="00595EB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ում</w:t>
      </w:r>
      <w:bookmarkEnd w:id="5"/>
      <w:r w:rsidRPr="00595EB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»</w:t>
      </w:r>
      <w:r w:rsidR="00900169" w:rsidRPr="00595EB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բառերով:</w:t>
      </w:r>
    </w:p>
    <w:p w14:paraId="5B6F6FC6" w14:textId="77777777" w:rsidR="00ED1510" w:rsidRPr="00595EBB" w:rsidRDefault="00ED1510" w:rsidP="00342BA7">
      <w:pPr>
        <w:pStyle w:val="ListParagraph"/>
        <w:numPr>
          <w:ilvl w:val="0"/>
          <w:numId w:val="1"/>
        </w:numPr>
        <w:spacing w:line="360" w:lineRule="auto"/>
        <w:ind w:left="0" w:firstLine="0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595EB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Որոշման N 2 հավելվածի Հայաստանի Հանրապետություն դեղերի, հետազոտվող դեղագործական արտադրանքի, դեղանյութերի և դեղաբուսական հումքի ներմուծման (համապատասխանության) կամ արտահանման հավաստագիր տալու համար </w:t>
      </w:r>
      <w:bookmarkStart w:id="6" w:name="_Hlk203586735"/>
      <w:r w:rsidRPr="00595EB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անհրաժեշտ փաստաթղթերի ցանկի</w:t>
      </w:r>
      <w:bookmarkEnd w:id="6"/>
      <w:r w:rsidRPr="00595EB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`</w:t>
      </w:r>
    </w:p>
    <w:p w14:paraId="3CC8A4E7" w14:textId="323B8805" w:rsidR="000E2B46" w:rsidRPr="00595EBB" w:rsidRDefault="00994630" w:rsidP="00ED1510">
      <w:pPr>
        <w:pStyle w:val="ListParagraph"/>
        <w:numPr>
          <w:ilvl w:val="0"/>
          <w:numId w:val="6"/>
        </w:numPr>
        <w:shd w:val="clear" w:color="auto" w:fill="FFFFFF"/>
        <w:spacing w:after="0" w:line="360" w:lineRule="auto"/>
        <w:ind w:left="0" w:firstLine="0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595EB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1-ին կետի` </w:t>
      </w:r>
    </w:p>
    <w:p w14:paraId="0CF02C6B" w14:textId="3EEA7FBF" w:rsidR="00A64F4A" w:rsidRPr="00595EBB" w:rsidRDefault="000E2B46" w:rsidP="00A64F4A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595EB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lastRenderedPageBreak/>
        <w:t>ա.</w:t>
      </w:r>
      <w:r w:rsidR="00491E89" w:rsidRPr="00595EB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r w:rsidR="00900169" w:rsidRPr="00595EB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3</w:t>
      </w:r>
      <w:r w:rsidR="00ED1510" w:rsidRPr="00595EB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-րդ ենթակետ</w:t>
      </w:r>
      <w:r w:rsidR="00A64F4A" w:rsidRPr="00595EB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ը շարադրել </w:t>
      </w:r>
      <w:r w:rsidR="00E507E3" w:rsidRPr="00595EB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նոր</w:t>
      </w:r>
      <w:r w:rsidR="00A64F4A" w:rsidRPr="00595EB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խմբագրությամբ.</w:t>
      </w:r>
    </w:p>
    <w:p w14:paraId="59DAA081" w14:textId="7E87616F" w:rsidR="00ED1510" w:rsidRPr="00595EBB" w:rsidRDefault="00A64F4A" w:rsidP="00A64F4A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595EB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«3) դեղերի մեծածախ </w:t>
      </w:r>
      <w:r w:rsidR="00687968" w:rsidRPr="00595EB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իրացման </w:t>
      </w:r>
      <w:r w:rsidR="00ED1510" w:rsidRPr="00595EB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լիցենզիա</w:t>
      </w:r>
      <w:r w:rsidR="000E2B46" w:rsidRPr="00595EB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(հայտատուի)</w:t>
      </w:r>
      <w:bookmarkStart w:id="7" w:name="_Hlk203553726"/>
      <w:r w:rsidRPr="00595EB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r w:rsidR="00CC1C1C" w:rsidRPr="00595EB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և </w:t>
      </w:r>
      <w:r w:rsidR="00216609" w:rsidRPr="00595EB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«</w:t>
      </w:r>
      <w:r w:rsidR="00ED1510" w:rsidRPr="00595EB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Պատշաճ բաշխման գործունեության</w:t>
      </w:r>
      <w:r w:rsidR="00216609" w:rsidRPr="00595EB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» (ՊԲԳ)</w:t>
      </w:r>
      <w:r w:rsidR="00ED1510" w:rsidRPr="00595EB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հավաստագիր կամ </w:t>
      </w:r>
      <w:r w:rsidR="00216609" w:rsidRPr="00595EB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Հայաստանի Հանրապետության</w:t>
      </w:r>
      <w:r w:rsidR="007F42A4" w:rsidRPr="00595EB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կառավարության</w:t>
      </w:r>
      <w:r w:rsidR="00216609" w:rsidRPr="00595EB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2019 թվականի փետրվարի 28-ի N 156-Ն որոշմամբ սահմանված կարգով ՊԲԳ </w:t>
      </w:r>
      <w:bookmarkStart w:id="8" w:name="_Hlk203586784"/>
      <w:r w:rsidR="00216609" w:rsidRPr="00595EB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դիտարկումների իրականացման նպատակով </w:t>
      </w:r>
      <w:r w:rsidR="000E2B46" w:rsidRPr="00595EB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մատակարարի կողմից </w:t>
      </w:r>
      <w:bookmarkStart w:id="9" w:name="_Hlk213093129"/>
      <w:r w:rsidR="00B459DD" w:rsidRPr="00595EB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Հայաստանի Հանրապետության կառավարության որոշմամբ սահմանված փորձագիտական</w:t>
      </w:r>
      <w:bookmarkEnd w:id="9"/>
      <w:r w:rsidR="00B459DD" w:rsidRPr="00595EB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r w:rsidR="00216609" w:rsidRPr="00595EB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կազմակերպությանը ներկայացված դիմում</w:t>
      </w:r>
      <w:bookmarkEnd w:id="7"/>
      <w:r w:rsidR="00D9747C" w:rsidRPr="00595EB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ի պատճեն</w:t>
      </w:r>
      <w:bookmarkEnd w:id="8"/>
      <w:r w:rsidRPr="00595EB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.</w:t>
      </w:r>
      <w:r w:rsidR="00ED1510" w:rsidRPr="00595EB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».</w:t>
      </w:r>
    </w:p>
    <w:p w14:paraId="6A3E3965" w14:textId="0668AF49" w:rsidR="000E2B46" w:rsidRPr="00595EBB" w:rsidRDefault="000E2B46" w:rsidP="000E2B46">
      <w:pPr>
        <w:pStyle w:val="ListParagraph"/>
        <w:shd w:val="clear" w:color="auto" w:fill="FFFFFF"/>
        <w:spacing w:after="0" w:line="360" w:lineRule="auto"/>
        <w:ind w:left="0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595EB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բ.</w:t>
      </w:r>
      <w:r w:rsidR="00491E89" w:rsidRPr="00595EB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r w:rsidR="00900169" w:rsidRPr="00595EB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4</w:t>
      </w:r>
      <w:r w:rsidRPr="00595EB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-րդ ենթակետում «դեղանյութերի և դեղաբուսական հումքի» բառերը փոխարինել «դեղերի» բառով, իսկ «լիցենզիա» բառից հետո լրացնել  «</w:t>
      </w:r>
      <w:bookmarkStart w:id="10" w:name="_Hlk203554071"/>
      <w:r w:rsidRPr="00595EB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և «Պատշաճ արտադրական գործունեության» (ՊԱԳ) հավաստագիր»</w:t>
      </w:r>
      <w:bookmarkEnd w:id="10"/>
      <w:r w:rsidR="00900169" w:rsidRPr="00595EB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բառերը</w:t>
      </w:r>
      <w:r w:rsidRPr="00595EB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.</w:t>
      </w:r>
    </w:p>
    <w:p w14:paraId="7C80552D" w14:textId="29248FEF" w:rsidR="00ED1510" w:rsidRPr="00595EBB" w:rsidRDefault="00ED1510" w:rsidP="00ED1510">
      <w:pPr>
        <w:pStyle w:val="ListParagraph"/>
        <w:numPr>
          <w:ilvl w:val="0"/>
          <w:numId w:val="6"/>
        </w:numPr>
        <w:shd w:val="clear" w:color="auto" w:fill="FFFFFF"/>
        <w:spacing w:after="0" w:line="360" w:lineRule="auto"/>
        <w:ind w:left="0" w:firstLine="0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595EB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3-րդ կետը լրացնել հետևյա</w:t>
      </w:r>
      <w:r w:rsidR="00CC1C1C" w:rsidRPr="00595EB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լ</w:t>
      </w:r>
      <w:r w:rsidRPr="00595EB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բովանդակությամբ</w:t>
      </w:r>
      <w:r w:rsidR="00B459DD" w:rsidRPr="00595EB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նոր</w:t>
      </w:r>
      <w:r w:rsidRPr="00595EB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 9-րդ </w:t>
      </w:r>
      <w:r w:rsidR="00D9747C" w:rsidRPr="00595EB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ենթա</w:t>
      </w:r>
      <w:r w:rsidRPr="00595EB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կետով.</w:t>
      </w:r>
    </w:p>
    <w:p w14:paraId="1D952B65" w14:textId="75119769" w:rsidR="00ED1510" w:rsidRPr="00595EBB" w:rsidRDefault="00CC1C1C" w:rsidP="00ED1510">
      <w:pPr>
        <w:pStyle w:val="ListParagraph"/>
        <w:shd w:val="clear" w:color="auto" w:fill="FFFFFF"/>
        <w:spacing w:after="0" w:line="360" w:lineRule="auto"/>
        <w:ind w:left="0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595EB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«9</w:t>
      </w:r>
      <w:r w:rsidR="00900169" w:rsidRPr="00595EB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)</w:t>
      </w:r>
      <w:r w:rsidRPr="00595EBB">
        <w:rPr>
          <w:rFonts w:ascii="GHEA Grapalat" w:hAnsi="GHEA Grapalat"/>
        </w:rPr>
        <w:t xml:space="preserve"> </w:t>
      </w:r>
      <w:bookmarkStart w:id="11" w:name="_Hlk203554458"/>
      <w:r w:rsidR="000E2B46" w:rsidRPr="00595EB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դեղերի</w:t>
      </w:r>
      <w:r w:rsidR="0040618C" w:rsidRPr="00595EB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r w:rsidR="000E2B46" w:rsidRPr="00595EB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մեծածախ իրացման լիցենզիա (հայտատուի) և «Պատշաճ բաշխման գործունեության» (ՊԲԳ) հավաստագիր կամ Հայաստանի Հանրապետության </w:t>
      </w:r>
      <w:r w:rsidR="007F42A4" w:rsidRPr="00595EB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կառավարության </w:t>
      </w:r>
      <w:r w:rsidR="000E2B46" w:rsidRPr="00595EB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2019 թվականի փետրվարի 28-ի N 156-Ն որոշմամբ սահմանված կարգով ՊԲԳ դիտարկումների իրականացման նպատակով մատակարարի կողմից </w:t>
      </w:r>
      <w:r w:rsidR="00B459DD" w:rsidRPr="00595EB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Հայաստանի Հանրապետության կառավարության որոշմամբ սահմանված փորձագիտական </w:t>
      </w:r>
      <w:r w:rsidR="000E2B46" w:rsidRPr="00595EB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կազմակերպությանը ներկայացված դիմում</w:t>
      </w:r>
      <w:bookmarkEnd w:id="11"/>
      <w:r w:rsidR="00D9747C" w:rsidRPr="00595EB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ի պատճեն</w:t>
      </w:r>
      <w:r w:rsidR="00A64F4A" w:rsidRPr="00595EB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:</w:t>
      </w:r>
      <w:r w:rsidRPr="00595EB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»</w:t>
      </w:r>
      <w:r w:rsidR="00900169" w:rsidRPr="00595EB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:</w:t>
      </w:r>
    </w:p>
    <w:p w14:paraId="397BF26C" w14:textId="46DBE2EB" w:rsidR="00890E36" w:rsidRPr="00595EBB" w:rsidRDefault="00890E36" w:rsidP="00D363AA">
      <w:pPr>
        <w:pStyle w:val="ListParagraph"/>
        <w:numPr>
          <w:ilvl w:val="0"/>
          <w:numId w:val="1"/>
        </w:numPr>
        <w:shd w:val="clear" w:color="auto" w:fill="FFFFFF"/>
        <w:spacing w:after="0" w:line="360" w:lineRule="auto"/>
        <w:ind w:left="0" w:firstLine="0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595EB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Սույն որոշումն ուժի մեջ է մտնում պաշտոնական հրապարակման օրվան հաջորդող տասներորդ օրը</w:t>
      </w:r>
      <w:r w:rsidR="00170B54" w:rsidRPr="00595EB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, բացառությամբ</w:t>
      </w:r>
      <w:r w:rsidR="00280800" w:rsidRPr="00595EB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r w:rsidR="00D9747C" w:rsidRPr="00595EB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1-ին կետի </w:t>
      </w:r>
      <w:r w:rsidR="00A7631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US"/>
          <w14:ligatures w14:val="none"/>
        </w:rPr>
        <w:t>3</w:t>
      </w:r>
      <w:r w:rsidR="00D52A81" w:rsidRPr="00595EB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-րդ </w:t>
      </w:r>
      <w:r w:rsidR="0040618C" w:rsidRPr="00595EB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և </w:t>
      </w:r>
      <w:r w:rsidR="00A7631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US"/>
          <w14:ligatures w14:val="none"/>
        </w:rPr>
        <w:t>4</w:t>
      </w:r>
      <w:r w:rsidR="0040618C" w:rsidRPr="00595EB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-րդ </w:t>
      </w:r>
      <w:r w:rsidR="00D9747C" w:rsidRPr="00595EB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ենթա</w:t>
      </w:r>
      <w:r w:rsidR="00D52A81" w:rsidRPr="00595EB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կետ</w:t>
      </w:r>
      <w:r w:rsidR="0040618C" w:rsidRPr="00595EB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եր</w:t>
      </w:r>
      <w:r w:rsidR="00D52A81" w:rsidRPr="00595EB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ի</w:t>
      </w:r>
      <w:r w:rsidR="00280800" w:rsidRPr="00595EB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, որ</w:t>
      </w:r>
      <w:r w:rsidR="0040618C" w:rsidRPr="00595EB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ո</w:t>
      </w:r>
      <w:r w:rsidR="00D52A81" w:rsidRPr="00595EB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ն</w:t>
      </w:r>
      <w:r w:rsidR="0040618C" w:rsidRPr="00595EB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ք</w:t>
      </w:r>
      <w:r w:rsidR="00280800" w:rsidRPr="00595EB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ուժի մեջ </w:t>
      </w:r>
      <w:r w:rsidR="0076383F" w:rsidRPr="00595EB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են</w:t>
      </w:r>
      <w:r w:rsidR="00280800" w:rsidRPr="00595EB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մտնում </w:t>
      </w:r>
      <w:r w:rsidR="00170B54" w:rsidRPr="00595EB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r w:rsidR="00A27529" w:rsidRPr="00595EB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պաշտոնական հրապարակումից </w:t>
      </w:r>
      <w:r w:rsidR="00832C70" w:rsidRPr="00595EB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վեց</w:t>
      </w:r>
      <w:r w:rsidR="00A27529" w:rsidRPr="00595EB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ամիս հետո:</w:t>
      </w:r>
    </w:p>
    <w:p w14:paraId="224CADC7" w14:textId="77777777" w:rsidR="00890E36" w:rsidRPr="00595EBB" w:rsidRDefault="00890E36" w:rsidP="003020DB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595EBB">
        <w:rPr>
          <w:rFonts w:ascii="Calibri" w:eastAsia="Times New Roman" w:hAnsi="Calibri" w:cs="Calibri"/>
          <w:color w:val="000000"/>
          <w:kern w:val="0"/>
          <w:sz w:val="24"/>
          <w:szCs w:val="24"/>
          <w14:ligatures w14:val="none"/>
        </w:rPr>
        <w:t> </w:t>
      </w:r>
    </w:p>
    <w:p w14:paraId="72B3668F" w14:textId="78D23453" w:rsidR="00890E36" w:rsidRPr="00595EBB" w:rsidRDefault="00890E36" w:rsidP="003020DB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14:ligatures w14:val="none"/>
        </w:rPr>
      </w:pPr>
      <w:r w:rsidRPr="00595EBB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14:ligatures w14:val="none"/>
        </w:rPr>
        <w:t>Հայաստանի Հանրապետության</w:t>
      </w:r>
      <w:r w:rsidRPr="00595EBB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14:ligatures w14:val="none"/>
        </w:rPr>
        <w:br/>
        <w:t xml:space="preserve">                   վարչապետ                                                                 Ն. Փաշինյան</w:t>
      </w:r>
    </w:p>
    <w:p w14:paraId="18518867" w14:textId="0782BE63" w:rsidR="00FB69FE" w:rsidRPr="00595EBB" w:rsidRDefault="00890E36" w:rsidP="00DE4996">
      <w:pPr>
        <w:spacing w:after="0" w:line="360" w:lineRule="auto"/>
        <w:ind w:firstLine="709"/>
        <w:rPr>
          <w:rFonts w:ascii="GHEA Grapalat" w:hAnsi="GHEA Grapalat"/>
          <w:sz w:val="24"/>
          <w:szCs w:val="24"/>
        </w:rPr>
      </w:pPr>
      <w:r w:rsidRPr="00595EB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         202</w:t>
      </w:r>
      <w:r w:rsidR="00A74DB3" w:rsidRPr="005F212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6</w:t>
      </w:r>
      <w:r w:rsidRPr="00595EB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r w:rsidRPr="00595EBB">
        <w:rPr>
          <w:rFonts w:ascii="GHEA Grapalat" w:eastAsia="Times New Roman" w:hAnsi="GHEA Grapalat" w:cs="Arial Unicode"/>
          <w:color w:val="000000"/>
          <w:kern w:val="0"/>
          <w:sz w:val="24"/>
          <w:szCs w:val="24"/>
          <w14:ligatures w14:val="none"/>
        </w:rPr>
        <w:t>թ</w:t>
      </w:r>
      <w:r w:rsidRPr="00595EB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.</w:t>
      </w:r>
      <w:r w:rsidRPr="00595EBB">
        <w:rPr>
          <w:rFonts w:ascii="Calibri" w:eastAsia="Times New Roman" w:hAnsi="Calibri" w:cs="Calibri"/>
          <w:color w:val="000000"/>
          <w:kern w:val="0"/>
          <w:sz w:val="24"/>
          <w:szCs w:val="24"/>
          <w14:ligatures w14:val="none"/>
        </w:rPr>
        <w:t> </w:t>
      </w:r>
      <w:r w:rsidRPr="00595EB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r w:rsidRPr="00595EB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br/>
        <w:t xml:space="preserve">                 </w:t>
      </w:r>
      <w:r w:rsidR="00595EBB" w:rsidRPr="00A74DB3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r w:rsidRPr="00595EB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 Երևան</w:t>
      </w:r>
    </w:p>
    <w:sectPr w:rsidR="00FB69FE" w:rsidRPr="00595EBB" w:rsidSect="00595EBB">
      <w:pgSz w:w="11906" w:h="16838" w:code="9"/>
      <w:pgMar w:top="1008" w:right="1152" w:bottom="576" w:left="1152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n AMU">
    <w:altName w:val="Microsoft Sans Serif"/>
    <w:charset w:val="CC"/>
    <w:family w:val="auto"/>
    <w:pitch w:val="variable"/>
    <w:sig w:usb0="A1002EAF" w:usb1="4000000A" w:usb2="00000000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AK Courier">
    <w:altName w:val="Calibri"/>
    <w:charset w:val="CC"/>
    <w:family w:val="modern"/>
    <w:pitch w:val="fixed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7440EC"/>
    <w:multiLevelType w:val="hybridMultilevel"/>
    <w:tmpl w:val="01B867BA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29962040"/>
    <w:multiLevelType w:val="hybridMultilevel"/>
    <w:tmpl w:val="9692E09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3857F7D"/>
    <w:multiLevelType w:val="hybridMultilevel"/>
    <w:tmpl w:val="73C4A5EE"/>
    <w:lvl w:ilvl="0" w:tplc="04090011">
      <w:start w:val="1"/>
      <w:numFmt w:val="decimal"/>
      <w:lvlText w:val="%1)"/>
      <w:lvlJc w:val="left"/>
      <w:pPr>
        <w:ind w:left="1353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49FB56B3"/>
    <w:multiLevelType w:val="hybridMultilevel"/>
    <w:tmpl w:val="CA8AC4E8"/>
    <w:lvl w:ilvl="0" w:tplc="04090011">
      <w:start w:val="1"/>
      <w:numFmt w:val="decimal"/>
      <w:lvlText w:val="%1)"/>
      <w:lvlJc w:val="left"/>
      <w:pPr>
        <w:ind w:left="2345" w:hanging="360"/>
      </w:p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4" w15:restartNumberingAfterBreak="0">
    <w:nsid w:val="50D71283"/>
    <w:multiLevelType w:val="hybridMultilevel"/>
    <w:tmpl w:val="01B867BA"/>
    <w:lvl w:ilvl="0" w:tplc="FFFFFFFF">
      <w:start w:val="1"/>
      <w:numFmt w:val="decimal"/>
      <w:lvlText w:val="%1)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73E026B8"/>
    <w:multiLevelType w:val="hybridMultilevel"/>
    <w:tmpl w:val="2146E146"/>
    <w:lvl w:ilvl="0" w:tplc="04090011">
      <w:start w:val="1"/>
      <w:numFmt w:val="decimal"/>
      <w:lvlText w:val="%1)"/>
      <w:lvlJc w:val="left"/>
      <w:pPr>
        <w:ind w:left="450" w:hanging="360"/>
      </w:p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52B5"/>
    <w:rsid w:val="00012E0F"/>
    <w:rsid w:val="0002568F"/>
    <w:rsid w:val="00027F10"/>
    <w:rsid w:val="0004338E"/>
    <w:rsid w:val="000434C1"/>
    <w:rsid w:val="0005504C"/>
    <w:rsid w:val="0005679D"/>
    <w:rsid w:val="000635B6"/>
    <w:rsid w:val="00072145"/>
    <w:rsid w:val="0008628E"/>
    <w:rsid w:val="00091934"/>
    <w:rsid w:val="00091B19"/>
    <w:rsid w:val="00092351"/>
    <w:rsid w:val="000931DB"/>
    <w:rsid w:val="000A1F09"/>
    <w:rsid w:val="000A3358"/>
    <w:rsid w:val="000B3E94"/>
    <w:rsid w:val="000B476E"/>
    <w:rsid w:val="000B5F99"/>
    <w:rsid w:val="000E1D27"/>
    <w:rsid w:val="000E1E74"/>
    <w:rsid w:val="000E2B46"/>
    <w:rsid w:val="00102A7B"/>
    <w:rsid w:val="001108B3"/>
    <w:rsid w:val="001234C2"/>
    <w:rsid w:val="0015095F"/>
    <w:rsid w:val="00170B54"/>
    <w:rsid w:val="001837C1"/>
    <w:rsid w:val="00193114"/>
    <w:rsid w:val="001B4F71"/>
    <w:rsid w:val="001C2C10"/>
    <w:rsid w:val="001C6BBE"/>
    <w:rsid w:val="001D15F4"/>
    <w:rsid w:val="001E2281"/>
    <w:rsid w:val="001E7B05"/>
    <w:rsid w:val="002016AE"/>
    <w:rsid w:val="00202968"/>
    <w:rsid w:val="0021281E"/>
    <w:rsid w:val="00216609"/>
    <w:rsid w:val="0022048E"/>
    <w:rsid w:val="002365FD"/>
    <w:rsid w:val="0024609A"/>
    <w:rsid w:val="00280800"/>
    <w:rsid w:val="002C3110"/>
    <w:rsid w:val="002C51D4"/>
    <w:rsid w:val="002D7548"/>
    <w:rsid w:val="002F5EAB"/>
    <w:rsid w:val="003020DB"/>
    <w:rsid w:val="003242D3"/>
    <w:rsid w:val="003260F7"/>
    <w:rsid w:val="00331BAE"/>
    <w:rsid w:val="00332517"/>
    <w:rsid w:val="00342BA7"/>
    <w:rsid w:val="00372A36"/>
    <w:rsid w:val="00374F84"/>
    <w:rsid w:val="003755BC"/>
    <w:rsid w:val="0038220E"/>
    <w:rsid w:val="003864B7"/>
    <w:rsid w:val="00390AB8"/>
    <w:rsid w:val="003911FB"/>
    <w:rsid w:val="00395C36"/>
    <w:rsid w:val="003A6842"/>
    <w:rsid w:val="003B6614"/>
    <w:rsid w:val="003D5283"/>
    <w:rsid w:val="003E5090"/>
    <w:rsid w:val="003F4993"/>
    <w:rsid w:val="00405E96"/>
    <w:rsid w:val="0040618C"/>
    <w:rsid w:val="00417D68"/>
    <w:rsid w:val="0042030C"/>
    <w:rsid w:val="0043028B"/>
    <w:rsid w:val="00433FAC"/>
    <w:rsid w:val="00453A38"/>
    <w:rsid w:val="00463EEF"/>
    <w:rsid w:val="004813EE"/>
    <w:rsid w:val="004865B8"/>
    <w:rsid w:val="0048683C"/>
    <w:rsid w:val="00491E89"/>
    <w:rsid w:val="00492289"/>
    <w:rsid w:val="004A0208"/>
    <w:rsid w:val="004C57A4"/>
    <w:rsid w:val="004D39D0"/>
    <w:rsid w:val="004E58B7"/>
    <w:rsid w:val="004E76F0"/>
    <w:rsid w:val="004F1601"/>
    <w:rsid w:val="004F1D82"/>
    <w:rsid w:val="004F537C"/>
    <w:rsid w:val="004F7322"/>
    <w:rsid w:val="00523FB5"/>
    <w:rsid w:val="00532762"/>
    <w:rsid w:val="005338D7"/>
    <w:rsid w:val="0054259D"/>
    <w:rsid w:val="00543AC8"/>
    <w:rsid w:val="0054444E"/>
    <w:rsid w:val="005445FE"/>
    <w:rsid w:val="005510EE"/>
    <w:rsid w:val="0059116B"/>
    <w:rsid w:val="00591D1E"/>
    <w:rsid w:val="00595EBB"/>
    <w:rsid w:val="005A6B5C"/>
    <w:rsid w:val="005C677F"/>
    <w:rsid w:val="005C781D"/>
    <w:rsid w:val="005D0623"/>
    <w:rsid w:val="005D38A4"/>
    <w:rsid w:val="005D5BDD"/>
    <w:rsid w:val="005D7ECC"/>
    <w:rsid w:val="005E3703"/>
    <w:rsid w:val="005F2122"/>
    <w:rsid w:val="005F45B3"/>
    <w:rsid w:val="005F6EAE"/>
    <w:rsid w:val="00604321"/>
    <w:rsid w:val="0064295C"/>
    <w:rsid w:val="00650137"/>
    <w:rsid w:val="00655EE5"/>
    <w:rsid w:val="00662BEF"/>
    <w:rsid w:val="0067142C"/>
    <w:rsid w:val="00672A51"/>
    <w:rsid w:val="00687968"/>
    <w:rsid w:val="006879CD"/>
    <w:rsid w:val="006A0D0C"/>
    <w:rsid w:val="006A2611"/>
    <w:rsid w:val="006B386C"/>
    <w:rsid w:val="006B4816"/>
    <w:rsid w:val="006C0B77"/>
    <w:rsid w:val="006E2A94"/>
    <w:rsid w:val="006E2AD6"/>
    <w:rsid w:val="006F6D04"/>
    <w:rsid w:val="00700E15"/>
    <w:rsid w:val="00707B3D"/>
    <w:rsid w:val="00720738"/>
    <w:rsid w:val="00720FC5"/>
    <w:rsid w:val="00724A22"/>
    <w:rsid w:val="00744803"/>
    <w:rsid w:val="0076383F"/>
    <w:rsid w:val="0076660F"/>
    <w:rsid w:val="007729A7"/>
    <w:rsid w:val="00772FB8"/>
    <w:rsid w:val="007808A8"/>
    <w:rsid w:val="00790F5C"/>
    <w:rsid w:val="007C6FB9"/>
    <w:rsid w:val="007D4076"/>
    <w:rsid w:val="007F14A2"/>
    <w:rsid w:val="007F42A4"/>
    <w:rsid w:val="007F7693"/>
    <w:rsid w:val="0080064D"/>
    <w:rsid w:val="008061B4"/>
    <w:rsid w:val="00810C7F"/>
    <w:rsid w:val="008168A9"/>
    <w:rsid w:val="00820455"/>
    <w:rsid w:val="0082428C"/>
    <w:rsid w:val="008242FF"/>
    <w:rsid w:val="00824FAA"/>
    <w:rsid w:val="00832C70"/>
    <w:rsid w:val="00836015"/>
    <w:rsid w:val="00852B3C"/>
    <w:rsid w:val="008675A8"/>
    <w:rsid w:val="00870751"/>
    <w:rsid w:val="008903AB"/>
    <w:rsid w:val="00890E36"/>
    <w:rsid w:val="00891E94"/>
    <w:rsid w:val="00897D0D"/>
    <w:rsid w:val="008B0D9F"/>
    <w:rsid w:val="008B335A"/>
    <w:rsid w:val="008B53DF"/>
    <w:rsid w:val="008C6276"/>
    <w:rsid w:val="008F4348"/>
    <w:rsid w:val="00900169"/>
    <w:rsid w:val="0090615B"/>
    <w:rsid w:val="009105C2"/>
    <w:rsid w:val="009105FD"/>
    <w:rsid w:val="00913582"/>
    <w:rsid w:val="00922C48"/>
    <w:rsid w:val="009314EE"/>
    <w:rsid w:val="00935400"/>
    <w:rsid w:val="009579D1"/>
    <w:rsid w:val="009700C2"/>
    <w:rsid w:val="009815B5"/>
    <w:rsid w:val="009855E6"/>
    <w:rsid w:val="00994630"/>
    <w:rsid w:val="009A6CE9"/>
    <w:rsid w:val="009D0B01"/>
    <w:rsid w:val="009E6C59"/>
    <w:rsid w:val="009F146B"/>
    <w:rsid w:val="00A02967"/>
    <w:rsid w:val="00A166F9"/>
    <w:rsid w:val="00A17469"/>
    <w:rsid w:val="00A27529"/>
    <w:rsid w:val="00A3496A"/>
    <w:rsid w:val="00A413A6"/>
    <w:rsid w:val="00A4182E"/>
    <w:rsid w:val="00A4784B"/>
    <w:rsid w:val="00A47A2F"/>
    <w:rsid w:val="00A60AF3"/>
    <w:rsid w:val="00A64F4A"/>
    <w:rsid w:val="00A7063C"/>
    <w:rsid w:val="00A74DB3"/>
    <w:rsid w:val="00A76318"/>
    <w:rsid w:val="00A77871"/>
    <w:rsid w:val="00A82330"/>
    <w:rsid w:val="00A829BA"/>
    <w:rsid w:val="00A82CCE"/>
    <w:rsid w:val="00AA7340"/>
    <w:rsid w:val="00AC0953"/>
    <w:rsid w:val="00AC2331"/>
    <w:rsid w:val="00AC329E"/>
    <w:rsid w:val="00AF1F6B"/>
    <w:rsid w:val="00AF27B8"/>
    <w:rsid w:val="00B030CF"/>
    <w:rsid w:val="00B05B6B"/>
    <w:rsid w:val="00B07B55"/>
    <w:rsid w:val="00B13BCE"/>
    <w:rsid w:val="00B14F85"/>
    <w:rsid w:val="00B459DD"/>
    <w:rsid w:val="00B548FF"/>
    <w:rsid w:val="00B57764"/>
    <w:rsid w:val="00B635C4"/>
    <w:rsid w:val="00B64EAE"/>
    <w:rsid w:val="00B83FB5"/>
    <w:rsid w:val="00B915B7"/>
    <w:rsid w:val="00BA07A3"/>
    <w:rsid w:val="00BC657C"/>
    <w:rsid w:val="00BD3C68"/>
    <w:rsid w:val="00BD52B5"/>
    <w:rsid w:val="00BE5202"/>
    <w:rsid w:val="00BE5EFE"/>
    <w:rsid w:val="00BF2E7F"/>
    <w:rsid w:val="00C03591"/>
    <w:rsid w:val="00C23342"/>
    <w:rsid w:val="00C25934"/>
    <w:rsid w:val="00C30F41"/>
    <w:rsid w:val="00C37373"/>
    <w:rsid w:val="00C46D76"/>
    <w:rsid w:val="00C578F4"/>
    <w:rsid w:val="00C6468D"/>
    <w:rsid w:val="00C81991"/>
    <w:rsid w:val="00C96446"/>
    <w:rsid w:val="00CA4D34"/>
    <w:rsid w:val="00CB53FB"/>
    <w:rsid w:val="00CC1C1C"/>
    <w:rsid w:val="00CC228F"/>
    <w:rsid w:val="00CC4BBF"/>
    <w:rsid w:val="00CD08DF"/>
    <w:rsid w:val="00CD1C34"/>
    <w:rsid w:val="00CD2AB5"/>
    <w:rsid w:val="00CF470A"/>
    <w:rsid w:val="00D04EB1"/>
    <w:rsid w:val="00D135D5"/>
    <w:rsid w:val="00D363AA"/>
    <w:rsid w:val="00D52A81"/>
    <w:rsid w:val="00D53B53"/>
    <w:rsid w:val="00D7070F"/>
    <w:rsid w:val="00D85411"/>
    <w:rsid w:val="00D87941"/>
    <w:rsid w:val="00D91355"/>
    <w:rsid w:val="00D9747C"/>
    <w:rsid w:val="00DA53DF"/>
    <w:rsid w:val="00DA5460"/>
    <w:rsid w:val="00DB533E"/>
    <w:rsid w:val="00DC186F"/>
    <w:rsid w:val="00DC6450"/>
    <w:rsid w:val="00DE3101"/>
    <w:rsid w:val="00DE4996"/>
    <w:rsid w:val="00DF4153"/>
    <w:rsid w:val="00DF69D2"/>
    <w:rsid w:val="00E023AB"/>
    <w:rsid w:val="00E0456A"/>
    <w:rsid w:val="00E04B4F"/>
    <w:rsid w:val="00E103C1"/>
    <w:rsid w:val="00E2436F"/>
    <w:rsid w:val="00E3260A"/>
    <w:rsid w:val="00E356B0"/>
    <w:rsid w:val="00E36A35"/>
    <w:rsid w:val="00E45B42"/>
    <w:rsid w:val="00E507E3"/>
    <w:rsid w:val="00E54E16"/>
    <w:rsid w:val="00E61EF6"/>
    <w:rsid w:val="00E966B6"/>
    <w:rsid w:val="00E97F3E"/>
    <w:rsid w:val="00EA59DF"/>
    <w:rsid w:val="00ED02DE"/>
    <w:rsid w:val="00ED1510"/>
    <w:rsid w:val="00EE4070"/>
    <w:rsid w:val="00EE5731"/>
    <w:rsid w:val="00EF2BE7"/>
    <w:rsid w:val="00EF3707"/>
    <w:rsid w:val="00F11A8F"/>
    <w:rsid w:val="00F12C76"/>
    <w:rsid w:val="00F20AA3"/>
    <w:rsid w:val="00F21226"/>
    <w:rsid w:val="00F25D0A"/>
    <w:rsid w:val="00F274B5"/>
    <w:rsid w:val="00F3244D"/>
    <w:rsid w:val="00F35223"/>
    <w:rsid w:val="00F46E16"/>
    <w:rsid w:val="00F54D96"/>
    <w:rsid w:val="00F56453"/>
    <w:rsid w:val="00F738D5"/>
    <w:rsid w:val="00FB69FE"/>
    <w:rsid w:val="00FC5062"/>
    <w:rsid w:val="00FE67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DE6FFF"/>
  <w15:docId w15:val="{29B8CBA2-5D94-4161-AAA8-7E0D3756D1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915B7"/>
    <w:pPr>
      <w:spacing w:line="240" w:lineRule="auto"/>
    </w:pPr>
    <w:rPr>
      <w:rFonts w:ascii="Times New Roman" w:hAnsi="Times New Roman"/>
      <w:sz w:val="28"/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sonormal0">
    <w:name w:val="msonormal"/>
    <w:basedOn w:val="Normal"/>
    <w:rsid w:val="00A3496A"/>
    <w:pPr>
      <w:spacing w:before="100" w:beforeAutospacing="1" w:after="100" w:afterAutospacing="1"/>
    </w:pPr>
    <w:rPr>
      <w:rFonts w:eastAsia="Times New Roman" w:cs="Times New Roman"/>
      <w:kern w:val="0"/>
      <w:sz w:val="24"/>
      <w:szCs w:val="24"/>
      <w:lang w:val="en-US"/>
      <w14:ligatures w14:val="none"/>
    </w:rPr>
  </w:style>
  <w:style w:type="paragraph" w:styleId="NormalWeb">
    <w:name w:val="Normal (Web)"/>
    <w:basedOn w:val="Normal"/>
    <w:uiPriority w:val="99"/>
    <w:unhideWhenUsed/>
    <w:rsid w:val="00A3496A"/>
    <w:pPr>
      <w:spacing w:before="100" w:beforeAutospacing="1" w:after="100" w:afterAutospacing="1"/>
    </w:pPr>
    <w:rPr>
      <w:rFonts w:eastAsia="Times New Roman" w:cs="Times New Roman"/>
      <w:kern w:val="0"/>
      <w:sz w:val="24"/>
      <w:szCs w:val="24"/>
      <w:lang w:val="en-US"/>
      <w14:ligatures w14:val="none"/>
    </w:rPr>
  </w:style>
  <w:style w:type="character" w:styleId="Strong">
    <w:name w:val="Strong"/>
    <w:basedOn w:val="DefaultParagraphFont"/>
    <w:uiPriority w:val="22"/>
    <w:qFormat/>
    <w:rsid w:val="00A3496A"/>
    <w:rPr>
      <w:b/>
      <w:bCs/>
    </w:rPr>
  </w:style>
  <w:style w:type="character" w:styleId="Emphasis">
    <w:name w:val="Emphasis"/>
    <w:basedOn w:val="DefaultParagraphFont"/>
    <w:uiPriority w:val="20"/>
    <w:qFormat/>
    <w:rsid w:val="00A3496A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A3496A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A3496A"/>
    <w:rPr>
      <w:color w:val="800080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C3737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C37373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C37373"/>
    <w:rPr>
      <w:rFonts w:ascii="Times New Roman" w:hAnsi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3737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37373"/>
    <w:rPr>
      <w:rFonts w:ascii="Times New Roman" w:hAnsi="Times New Roman"/>
      <w:b/>
      <w:bCs/>
      <w:sz w:val="20"/>
      <w:szCs w:val="20"/>
    </w:rPr>
  </w:style>
  <w:style w:type="paragraph" w:styleId="ListParagraph">
    <w:name w:val="List Paragraph"/>
    <w:basedOn w:val="Normal"/>
    <w:uiPriority w:val="34"/>
    <w:qFormat/>
    <w:rsid w:val="00890E36"/>
    <w:pPr>
      <w:ind w:left="720"/>
      <w:contextualSpacing/>
    </w:pPr>
  </w:style>
  <w:style w:type="paragraph" w:styleId="Revision">
    <w:name w:val="Revision"/>
    <w:hidden/>
    <w:uiPriority w:val="99"/>
    <w:semiHidden/>
    <w:rsid w:val="00CA4D34"/>
    <w:pPr>
      <w:spacing w:after="0" w:line="240" w:lineRule="auto"/>
    </w:pPr>
    <w:rPr>
      <w:rFonts w:ascii="Times New Roman" w:hAnsi="Times New Roman"/>
      <w:sz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A4D34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A4D34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4F53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UNICODE">
    <w:name w:val="UNICODE"/>
    <w:qFormat/>
    <w:rsid w:val="005D5BDD"/>
    <w:pPr>
      <w:spacing w:after="0" w:line="240" w:lineRule="auto"/>
    </w:pPr>
    <w:rPr>
      <w:rFonts w:ascii="Arian AMU" w:eastAsia="Arian AMU" w:hAnsi="Arian AMU" w:cs="Arian AMU"/>
      <w:kern w:val="0"/>
      <w:sz w:val="20"/>
      <w:szCs w:val="20"/>
      <w:lang w:val="en-US"/>
      <w14:ligatures w14:val="none"/>
    </w:rPr>
  </w:style>
  <w:style w:type="paragraph" w:customStyle="1" w:styleId="Unicode0">
    <w:name w:val="Unicode"/>
    <w:qFormat/>
    <w:rsid w:val="005D5BDD"/>
    <w:pPr>
      <w:spacing w:after="0" w:line="240" w:lineRule="auto"/>
    </w:pPr>
    <w:rPr>
      <w:rFonts w:ascii="Arian AMU" w:eastAsia="Arian AMU" w:hAnsi="Arian AMU" w:cs="Arian AMU"/>
      <w:kern w:val="0"/>
      <w:sz w:val="20"/>
      <w:szCs w:val="20"/>
      <w:lang w:val="en-US"/>
      <w14:ligatures w14:val="none"/>
    </w:rPr>
  </w:style>
  <w:style w:type="paragraph" w:customStyle="1" w:styleId="EMPTYCELLSTYLE">
    <w:name w:val="EMPTY_CELL_STYLE"/>
    <w:basedOn w:val="Unicode0"/>
    <w:qFormat/>
    <w:rsid w:val="005D5BDD"/>
    <w:rPr>
      <w:sz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0157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233940-6576-40A4-B9D4-3A97D9511E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709</Words>
  <Characters>4047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https://mul2.gov.am/tasks/1334781/oneclick?token=9fcb8be4e1387a49ee5af49b63bd3d54</cp:keywords>
  <dc:description/>
  <cp:lastModifiedBy>User</cp:lastModifiedBy>
  <cp:revision>4</cp:revision>
  <cp:lastPrinted>2025-11-04T06:52:00Z</cp:lastPrinted>
  <dcterms:created xsi:type="dcterms:W3CDTF">2026-05-27T11:54:00Z</dcterms:created>
  <dcterms:modified xsi:type="dcterms:W3CDTF">2026-05-27T12:10:00Z</dcterms:modified>
</cp:coreProperties>
</file>