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560105" w:rsidRDefault="001B184E" w:rsidP="00560105">
      <w:pPr>
        <w:pStyle w:val="BodyText"/>
        <w:spacing w:after="0"/>
        <w:jc w:val="right"/>
        <w:rPr>
          <w:rFonts w:ascii="GHEA Grapalat" w:hAnsi="GHEA Grapalat" w:cs="Sylfaen"/>
        </w:rPr>
      </w:pPr>
      <w:r w:rsidRPr="00560105">
        <w:rPr>
          <w:rFonts w:ascii="GHEA Grapalat" w:hAnsi="GHEA Grapalat" w:cs="Sylfaen"/>
          <w:lang w:val="hy-AM"/>
        </w:rPr>
        <w:t xml:space="preserve">Ձև N 3 </w:t>
      </w:r>
    </w:p>
    <w:p w14:paraId="29222802" w14:textId="77777777" w:rsidR="001B184E" w:rsidRPr="00560105" w:rsidRDefault="001B184E" w:rsidP="00560105">
      <w:pPr>
        <w:widowControl w:val="0"/>
        <w:ind w:left="866" w:firstLine="9214"/>
        <w:jc w:val="center"/>
        <w:textAlignment w:val="baseline"/>
        <w:rPr>
          <w:rFonts w:ascii="GHEA Grapalat" w:hAnsi="GHEA Grapalat" w:cs="Sylfaen"/>
          <w:lang w:val="hy-AM"/>
        </w:rPr>
      </w:pPr>
      <w:r w:rsidRPr="00560105">
        <w:rPr>
          <w:rFonts w:ascii="GHEA Grapalat" w:hAnsi="GHEA Grapalat" w:cs="Sylfaen"/>
          <w:lang w:val="hy-AM"/>
        </w:rPr>
        <w:t>ՀՀ ֆինանսների նախարարություն</w:t>
      </w:r>
    </w:p>
    <w:p w14:paraId="1E659E9C" w14:textId="77777777"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 xml:space="preserve">________________________________________ </w:t>
      </w:r>
    </w:p>
    <w:p w14:paraId="3B827DE5" w14:textId="3B967F11"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(ՀՀ պետական կառավարման համակարգի մարմնի անվանումը</w:t>
      </w:r>
      <w:r w:rsidR="00E67FA3" w:rsidRPr="00560105">
        <w:rPr>
          <w:rFonts w:ascii="GHEA Grapalat" w:hAnsi="GHEA Grapalat" w:cs="Sylfaen"/>
          <w:lang w:val="hy-AM"/>
        </w:rPr>
        <w:t>)</w:t>
      </w:r>
    </w:p>
    <w:p w14:paraId="18248F03" w14:textId="77777777" w:rsidR="001B184E" w:rsidRPr="00560105" w:rsidRDefault="001B184E" w:rsidP="00560105">
      <w:pPr>
        <w:widowControl w:val="0"/>
        <w:jc w:val="center"/>
        <w:textAlignment w:val="baseline"/>
        <w:rPr>
          <w:rFonts w:ascii="GHEA Grapalat" w:hAnsi="GHEA Grapalat" w:cs="Sylfaen"/>
          <w:lang w:val="hy-AM"/>
        </w:rPr>
      </w:pPr>
    </w:p>
    <w:p w14:paraId="4D8F313E" w14:textId="77777777" w:rsidR="001B184E" w:rsidRPr="00560105" w:rsidRDefault="001B184E" w:rsidP="00560105">
      <w:pPr>
        <w:widowControl w:val="0"/>
        <w:jc w:val="center"/>
        <w:textAlignment w:val="baseline"/>
        <w:rPr>
          <w:rFonts w:ascii="GHEA Grapalat" w:hAnsi="GHEA Grapalat" w:cs="Sylfaen"/>
          <w:lang w:val="hy-AM"/>
        </w:rPr>
      </w:pPr>
    </w:p>
    <w:p w14:paraId="0960F87C" w14:textId="7C5D9686" w:rsidR="001B184E" w:rsidRPr="00560105" w:rsidRDefault="00373911" w:rsidP="00560105">
      <w:pPr>
        <w:widowControl w:val="0"/>
        <w:jc w:val="center"/>
        <w:textAlignment w:val="baseline"/>
        <w:rPr>
          <w:rFonts w:ascii="GHEA Grapalat" w:hAnsi="GHEA Grapalat" w:cs="Sylfaen"/>
          <w:lang w:val="hy-AM"/>
        </w:rPr>
      </w:pPr>
      <w:r w:rsidRPr="00560105">
        <w:rPr>
          <w:rFonts w:ascii="GHEA Grapalat" w:hAnsi="GHEA Grapalat" w:cs="Sylfaen"/>
          <w:lang w:val="hy-AM"/>
        </w:rPr>
        <w:t>ԱՄՓՈՓԱԹԵՐԹ</w:t>
      </w:r>
    </w:p>
    <w:p w14:paraId="091B11CD" w14:textId="52C686DC" w:rsidR="00F30DFD" w:rsidRPr="00560105" w:rsidRDefault="00E67FA3" w:rsidP="00560105">
      <w:pPr>
        <w:jc w:val="center"/>
        <w:rPr>
          <w:rFonts w:ascii="GHEA Grapalat" w:hAnsi="GHEA Grapalat" w:cs="GHEA Mariam"/>
          <w:bCs/>
          <w:lang w:val="hy-AM"/>
        </w:rPr>
      </w:pPr>
      <w:r w:rsidRPr="00560105">
        <w:rPr>
          <w:rFonts w:ascii="GHEA Grapalat" w:hAnsi="GHEA Grapalat" w:cs="GHEA Mariam"/>
          <w:bCs/>
          <w:lang w:val="hy-AM"/>
        </w:rPr>
        <w:t>«ՀԱՅԱՍՏԱՆԻ ՀԱՆՐԱՊԵՏՈՒԹՅԱՆ ԿԱՌԱՎԱՐՈՒԹՅԱՆ 2017 ԹՎԱԿԱՆԻ ՀՈԿՏԵՄԲԵՐԻ 5-Ի N 1317-Ն ՈՐՈՇՄԱՆ ՄԵՋ ՓՈՓՈԽՈՒԹՅՈՒՆՆԵՐ ԿԱՏԱՐԵԼՈՒ ՄԱՍԻՆ» ՀԱՅԱՍՏԱՆԻ ՀԱՆՐԱՊԵՏՈՒԹՅԱՆ ԿԱՌԱՎԱՐՈՒԹՅԱՆ</w:t>
      </w:r>
      <w:r w:rsidRPr="00560105">
        <w:rPr>
          <w:rFonts w:ascii="GHEA Grapalat" w:hAnsi="GHEA Grapalat"/>
          <w:bCs/>
          <w:iCs/>
          <w:lang w:val="hy-AM"/>
        </w:rPr>
        <w:t xml:space="preserve"> </w:t>
      </w:r>
      <w:r w:rsidR="00F30DFD" w:rsidRPr="00560105">
        <w:rPr>
          <w:rFonts w:ascii="GHEA Grapalat" w:hAnsi="GHEA Grapalat"/>
          <w:bCs/>
          <w:iCs/>
          <w:lang w:val="hy-AM"/>
        </w:rPr>
        <w:t>ՈՐՈՇՄԱՆ ՆԱԽԱԳԾԻ ՎԵՐԱԲԵՐՅԱԼ</w:t>
      </w:r>
    </w:p>
    <w:p w14:paraId="4A09FDE2" w14:textId="77777777" w:rsidR="004B6D83" w:rsidRPr="00560105" w:rsidRDefault="004B6D83" w:rsidP="00560105">
      <w:pPr>
        <w:jc w:val="center"/>
        <w:rPr>
          <w:rFonts w:ascii="GHEA Grapalat" w:eastAsiaTheme="minorHAnsi" w:hAnsi="GHEA Grapalat" w:cstheme="minorBidi"/>
          <w:lang w:val="hy-AM"/>
        </w:rPr>
      </w:pPr>
    </w:p>
    <w:p w14:paraId="16A80382" w14:textId="77777777" w:rsidR="001B184E" w:rsidRPr="0043375B" w:rsidRDefault="001B184E" w:rsidP="00560105">
      <w:pPr>
        <w:jc w:val="center"/>
        <w:rPr>
          <w:rFonts w:ascii="GHEA Grapalat" w:eastAsiaTheme="minorHAnsi" w:hAnsi="GHEA Grapalat" w:cstheme="minorBidi"/>
          <w:color w:val="000000"/>
          <w:shd w:val="clear" w:color="auto" w:fill="FFFFFF"/>
          <w:lang w:val="hy-AM"/>
        </w:rPr>
      </w:pPr>
    </w:p>
    <w:tbl>
      <w:tblPr>
        <w:tblStyle w:val="TableGrid"/>
        <w:tblW w:w="14680" w:type="dxa"/>
        <w:tblInd w:w="-95" w:type="dxa"/>
        <w:tblLook w:val="04A0" w:firstRow="1" w:lastRow="0" w:firstColumn="1" w:lastColumn="0" w:noHBand="0" w:noVBand="1"/>
      </w:tblPr>
      <w:tblGrid>
        <w:gridCol w:w="10260"/>
        <w:gridCol w:w="4420"/>
      </w:tblGrid>
      <w:tr w:rsidR="00502BD5" w:rsidRPr="00560105" w14:paraId="247FB598" w14:textId="77777777" w:rsidTr="005D5F3A">
        <w:trPr>
          <w:trHeight w:val="210"/>
        </w:trPr>
        <w:tc>
          <w:tcPr>
            <w:tcW w:w="10260" w:type="dxa"/>
            <w:vMerge w:val="restart"/>
            <w:shd w:val="clear" w:color="auto" w:fill="FBD4B4" w:themeFill="accent6" w:themeFillTint="66"/>
            <w:vAlign w:val="center"/>
          </w:tcPr>
          <w:p w14:paraId="71DA3443" w14:textId="0B9BCA94" w:rsidR="00502BD5" w:rsidRPr="00560105" w:rsidRDefault="00502BD5" w:rsidP="00560105">
            <w:pPr>
              <w:pStyle w:val="ListParagraph"/>
              <w:numPr>
                <w:ilvl w:val="0"/>
                <w:numId w:val="30"/>
              </w:numPr>
              <w:tabs>
                <w:tab w:val="left" w:pos="402"/>
              </w:tabs>
              <w:ind w:left="0" w:firstLine="178"/>
              <w:jc w:val="center"/>
              <w:rPr>
                <w:rFonts w:ascii="GHEA Grapalat" w:hAnsi="GHEA Grapalat" w:cs="Sylfaen"/>
                <w:lang w:val="hy-AM"/>
              </w:rPr>
            </w:pPr>
            <w:r w:rsidRPr="00560105">
              <w:rPr>
                <w:rFonts w:ascii="GHEA Grapalat" w:hAnsi="GHEA Grapalat" w:cs="Sylfaen"/>
                <w:lang w:val="hy-AM"/>
              </w:rPr>
              <w:t>ՀՀ էկոնոմիկայի նախարարություն</w:t>
            </w:r>
          </w:p>
        </w:tc>
        <w:tc>
          <w:tcPr>
            <w:tcW w:w="4420" w:type="dxa"/>
            <w:shd w:val="clear" w:color="auto" w:fill="FBD4B4" w:themeFill="accent6" w:themeFillTint="66"/>
          </w:tcPr>
          <w:p w14:paraId="5B13DFDB" w14:textId="72B744BD" w:rsidR="00502BD5" w:rsidRPr="00560105" w:rsidRDefault="00502BD5" w:rsidP="00560105">
            <w:pPr>
              <w:jc w:val="center"/>
              <w:rPr>
                <w:rFonts w:ascii="GHEA Grapalat" w:hAnsi="GHEA Grapalat" w:cs="Sylfaen"/>
                <w:lang w:val="hy-AM"/>
              </w:rPr>
            </w:pPr>
            <w:r w:rsidRPr="00560105">
              <w:rPr>
                <w:rFonts w:ascii="GHEA Grapalat" w:hAnsi="GHEA Grapalat" w:cs="Sylfaen"/>
                <w:lang w:val="hy-AM"/>
              </w:rPr>
              <w:t>24</w:t>
            </w:r>
            <w:r w:rsidRPr="00560105">
              <w:rPr>
                <w:rFonts w:ascii="Times New Roman" w:hAnsi="Times New Roman"/>
                <w:lang w:val="hy-AM"/>
              </w:rPr>
              <w:t>․</w:t>
            </w:r>
            <w:r w:rsidRPr="00560105">
              <w:rPr>
                <w:rFonts w:ascii="GHEA Grapalat" w:hAnsi="GHEA Grapalat" w:cs="Sylfaen"/>
                <w:lang w:val="hy-AM"/>
              </w:rPr>
              <w:t>12</w:t>
            </w:r>
            <w:r w:rsidRPr="00560105">
              <w:rPr>
                <w:rFonts w:ascii="Times New Roman" w:hAnsi="Times New Roman"/>
                <w:lang w:val="hy-AM"/>
              </w:rPr>
              <w:t>․</w:t>
            </w:r>
            <w:r w:rsidRPr="00560105">
              <w:rPr>
                <w:rFonts w:ascii="GHEA Grapalat" w:hAnsi="GHEA Grapalat" w:cs="Sylfaen"/>
                <w:lang w:val="hy-AM"/>
              </w:rPr>
              <w:t>2025թ</w:t>
            </w:r>
            <w:r w:rsidRPr="00560105">
              <w:rPr>
                <w:rFonts w:ascii="Times New Roman" w:hAnsi="Times New Roman"/>
                <w:lang w:val="hy-AM"/>
              </w:rPr>
              <w:t>․</w:t>
            </w:r>
          </w:p>
        </w:tc>
      </w:tr>
      <w:tr w:rsidR="00502BD5" w:rsidRPr="00560105" w14:paraId="61503BBE" w14:textId="77777777" w:rsidTr="005D5F3A">
        <w:trPr>
          <w:trHeight w:val="210"/>
        </w:trPr>
        <w:tc>
          <w:tcPr>
            <w:tcW w:w="10260" w:type="dxa"/>
            <w:vMerge/>
            <w:shd w:val="clear" w:color="auto" w:fill="FBD4B4" w:themeFill="accent6" w:themeFillTint="66"/>
            <w:vAlign w:val="center"/>
          </w:tcPr>
          <w:p w14:paraId="6CE090AA" w14:textId="77777777" w:rsidR="00502BD5" w:rsidRPr="00560105" w:rsidRDefault="00502BD5" w:rsidP="00560105">
            <w:pPr>
              <w:pStyle w:val="ListParagraph"/>
              <w:numPr>
                <w:ilvl w:val="0"/>
                <w:numId w:val="30"/>
              </w:numPr>
              <w:tabs>
                <w:tab w:val="left" w:pos="462"/>
              </w:tabs>
              <w:jc w:val="center"/>
              <w:rPr>
                <w:rFonts w:ascii="GHEA Grapalat" w:hAnsi="GHEA Grapalat" w:cs="Sylfaen"/>
                <w:lang w:val="hy-AM"/>
              </w:rPr>
            </w:pPr>
          </w:p>
        </w:tc>
        <w:tc>
          <w:tcPr>
            <w:tcW w:w="4420" w:type="dxa"/>
            <w:shd w:val="clear" w:color="auto" w:fill="FBD4B4" w:themeFill="accent6" w:themeFillTint="66"/>
          </w:tcPr>
          <w:p w14:paraId="7E1AB2F4" w14:textId="40EA6DFB" w:rsidR="00502BD5" w:rsidRPr="00560105" w:rsidRDefault="00502BD5" w:rsidP="00560105">
            <w:pPr>
              <w:jc w:val="center"/>
              <w:rPr>
                <w:rFonts w:ascii="GHEA Grapalat" w:hAnsi="GHEA Grapalat" w:cs="Sylfaen"/>
                <w:lang w:val="hy-AM"/>
              </w:rPr>
            </w:pPr>
            <w:r w:rsidRPr="00560105">
              <w:rPr>
                <w:rFonts w:ascii="GHEA Grapalat" w:hAnsi="GHEA Grapalat" w:cs="Sylfaen"/>
                <w:lang w:val="en-US"/>
              </w:rPr>
              <w:t xml:space="preserve">N </w:t>
            </w:r>
            <w:r w:rsidRPr="00560105">
              <w:rPr>
                <w:rFonts w:ascii="GHEA Grapalat" w:hAnsi="GHEA Grapalat" w:cs="Sylfaen"/>
              </w:rPr>
              <w:t>01/30187-2025</w:t>
            </w:r>
          </w:p>
        </w:tc>
      </w:tr>
      <w:tr w:rsidR="00502BD5" w:rsidRPr="00560105" w14:paraId="5F86CB66" w14:textId="77777777" w:rsidTr="005D5F3A">
        <w:trPr>
          <w:trHeight w:val="427"/>
        </w:trPr>
        <w:tc>
          <w:tcPr>
            <w:tcW w:w="10260" w:type="dxa"/>
          </w:tcPr>
          <w:p w14:paraId="5BFDAAA4" w14:textId="331F6485" w:rsidR="00502BD5" w:rsidRPr="00560105" w:rsidRDefault="00502BD5" w:rsidP="00560105">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Ուսումնասիրելով ներկայացված «Հայաստանի Հանրապետության կառավարության 2017 թվականի հոկտեմբերի 5-ի N 1317-Ն որոշման մեջ փոփոխություններ կատարելու մասին» Կառավարության որոշման նախագիծը, որն ուղղված է մանկական, դպրոցական և ուսումնական հրատարակությունների, միաժամանակ որպես գիտական կամ ուսումնական և այլ հրատարակություն համարվող գրականության օտարման գործարքներն ԱԱՀ-ից ազատելու ներկայումս գործող կարգավորման պարզեցմանը՝ հայտնում ենք, որ նախագծի վերաբերյալ Էկոնոմիկայի նախարարության իրավասությունների շրջանակում դիտողություններ և առաջարկություններ չկան։</w:t>
            </w:r>
          </w:p>
        </w:tc>
        <w:tc>
          <w:tcPr>
            <w:tcW w:w="4420" w:type="dxa"/>
          </w:tcPr>
          <w:p w14:paraId="2D884333" w14:textId="565FFFAF" w:rsidR="00502BD5" w:rsidRPr="00560105" w:rsidRDefault="00502BD5" w:rsidP="00560105">
            <w:pPr>
              <w:jc w:val="center"/>
              <w:rPr>
                <w:rFonts w:ascii="GHEA Grapalat" w:hAnsi="GHEA Grapalat" w:cs="Sylfaen"/>
                <w:lang w:val="hy-AM"/>
              </w:rPr>
            </w:pPr>
            <w:r w:rsidRPr="00560105">
              <w:rPr>
                <w:rFonts w:ascii="GHEA Grapalat" w:eastAsiaTheme="minorHAnsi" w:hAnsi="GHEA Grapalat" w:cstheme="minorBidi"/>
                <w:b/>
                <w:bCs/>
                <w:shd w:val="clear" w:color="auto" w:fill="FFFFFF"/>
                <w:lang w:val="hy-AM"/>
              </w:rPr>
              <w:t>Ընդունվել է ի գիտություն:</w:t>
            </w:r>
          </w:p>
        </w:tc>
      </w:tr>
      <w:tr w:rsidR="00502BD5" w:rsidRPr="00560105" w14:paraId="1B5411C3" w14:textId="77777777" w:rsidTr="005D5F3A">
        <w:trPr>
          <w:trHeight w:val="427"/>
        </w:trPr>
        <w:tc>
          <w:tcPr>
            <w:tcW w:w="10260" w:type="dxa"/>
            <w:vMerge w:val="restart"/>
            <w:shd w:val="clear" w:color="auto" w:fill="FBD4B4" w:themeFill="accent6" w:themeFillTint="66"/>
            <w:vAlign w:val="center"/>
          </w:tcPr>
          <w:p w14:paraId="49AA5D38" w14:textId="362D37D4" w:rsidR="00502BD5" w:rsidRPr="00560105" w:rsidRDefault="00502BD5" w:rsidP="00560105">
            <w:pPr>
              <w:pStyle w:val="ListParagraph"/>
              <w:numPr>
                <w:ilvl w:val="0"/>
                <w:numId w:val="30"/>
              </w:numPr>
              <w:tabs>
                <w:tab w:val="left" w:pos="402"/>
              </w:tabs>
              <w:ind w:left="0" w:firstLine="178"/>
              <w:jc w:val="center"/>
              <w:rPr>
                <w:rFonts w:ascii="GHEA Grapalat" w:hAnsi="GHEA Grapalat"/>
                <w:lang w:val="hy-AM"/>
              </w:rPr>
            </w:pPr>
            <w:r w:rsidRPr="00560105">
              <w:rPr>
                <w:rFonts w:ascii="GHEA Grapalat" w:hAnsi="GHEA Grapalat" w:cs="Sylfaen"/>
                <w:lang w:val="hy-AM"/>
              </w:rPr>
              <w:t>ՀՀ կրթության, գիտության, մշակույթի և սպորտի նախարարություն</w:t>
            </w:r>
          </w:p>
        </w:tc>
        <w:tc>
          <w:tcPr>
            <w:tcW w:w="4420" w:type="dxa"/>
            <w:shd w:val="clear" w:color="auto" w:fill="FBD4B4" w:themeFill="accent6" w:themeFillTint="66"/>
          </w:tcPr>
          <w:p w14:paraId="27C713EC" w14:textId="063570DA" w:rsidR="00502BD5" w:rsidRPr="00560105" w:rsidRDefault="00502BD5" w:rsidP="00560105">
            <w:pPr>
              <w:jc w:val="center"/>
              <w:rPr>
                <w:rFonts w:ascii="GHEA Grapalat" w:eastAsiaTheme="minorHAnsi" w:hAnsi="GHEA Grapalat" w:cstheme="minorBidi"/>
                <w:b/>
                <w:shd w:val="clear" w:color="auto" w:fill="FFFFFF"/>
                <w:lang w:val="hy-AM"/>
              </w:rPr>
            </w:pPr>
            <w:r w:rsidRPr="00560105">
              <w:rPr>
                <w:rFonts w:ascii="GHEA Grapalat" w:hAnsi="GHEA Grapalat" w:cs="Sylfaen"/>
                <w:lang w:val="hy-AM"/>
              </w:rPr>
              <w:t>08</w:t>
            </w:r>
            <w:r w:rsidRPr="00560105">
              <w:rPr>
                <w:rFonts w:ascii="Times New Roman" w:hAnsi="Times New Roman"/>
                <w:lang w:val="hy-AM"/>
              </w:rPr>
              <w:t>․</w:t>
            </w:r>
            <w:r w:rsidRPr="00560105">
              <w:rPr>
                <w:rFonts w:ascii="GHEA Grapalat" w:hAnsi="GHEA Grapalat" w:cs="Sylfaen"/>
                <w:lang w:val="hy-AM"/>
              </w:rPr>
              <w:t>01</w:t>
            </w:r>
            <w:r w:rsidRPr="00560105">
              <w:rPr>
                <w:rFonts w:ascii="Times New Roman" w:hAnsi="Times New Roman"/>
                <w:lang w:val="hy-AM"/>
              </w:rPr>
              <w:t>․</w:t>
            </w:r>
            <w:r w:rsidRPr="00560105">
              <w:rPr>
                <w:rFonts w:ascii="GHEA Grapalat" w:hAnsi="GHEA Grapalat" w:cs="Sylfaen"/>
                <w:lang w:val="hy-AM"/>
              </w:rPr>
              <w:t>2026թ</w:t>
            </w:r>
            <w:r w:rsidRPr="00560105">
              <w:rPr>
                <w:rFonts w:ascii="Times New Roman" w:hAnsi="Times New Roman"/>
                <w:lang w:val="hy-AM"/>
              </w:rPr>
              <w:t>․</w:t>
            </w:r>
          </w:p>
        </w:tc>
      </w:tr>
      <w:tr w:rsidR="00502BD5" w:rsidRPr="00560105" w14:paraId="2154FD19" w14:textId="77777777" w:rsidTr="005D5F3A">
        <w:trPr>
          <w:trHeight w:val="397"/>
        </w:trPr>
        <w:tc>
          <w:tcPr>
            <w:tcW w:w="10260" w:type="dxa"/>
            <w:vMerge/>
            <w:shd w:val="clear" w:color="auto" w:fill="FBD4B4" w:themeFill="accent6" w:themeFillTint="66"/>
            <w:vAlign w:val="center"/>
          </w:tcPr>
          <w:p w14:paraId="52570907" w14:textId="77777777" w:rsidR="00502BD5" w:rsidRPr="00560105" w:rsidRDefault="00502BD5" w:rsidP="00560105">
            <w:pPr>
              <w:pStyle w:val="NormalWeb"/>
              <w:spacing w:before="0" w:beforeAutospacing="0" w:after="0" w:afterAutospacing="0"/>
              <w:ind w:firstLine="360"/>
              <w:rPr>
                <w:rFonts w:ascii="GHEA Grapalat" w:hAnsi="GHEA Grapalat"/>
                <w:lang w:val="hy-AM"/>
              </w:rPr>
            </w:pPr>
          </w:p>
        </w:tc>
        <w:tc>
          <w:tcPr>
            <w:tcW w:w="4420" w:type="dxa"/>
            <w:shd w:val="clear" w:color="auto" w:fill="FBD4B4" w:themeFill="accent6" w:themeFillTint="66"/>
          </w:tcPr>
          <w:p w14:paraId="70023FC3" w14:textId="4154E8F7" w:rsidR="00502BD5" w:rsidRPr="00560105" w:rsidRDefault="00502BD5" w:rsidP="00560105">
            <w:pPr>
              <w:jc w:val="center"/>
              <w:rPr>
                <w:rFonts w:ascii="GHEA Grapalat" w:eastAsiaTheme="minorHAnsi" w:hAnsi="GHEA Grapalat" w:cstheme="minorBidi"/>
                <w:b/>
                <w:shd w:val="clear" w:color="auto" w:fill="FFFFFF"/>
                <w:lang w:val="hy-AM"/>
              </w:rPr>
            </w:pPr>
            <w:r w:rsidRPr="00560105">
              <w:rPr>
                <w:rFonts w:ascii="GHEA Grapalat" w:hAnsi="GHEA Grapalat" w:cs="Sylfaen"/>
                <w:lang w:val="en-US"/>
              </w:rPr>
              <w:t xml:space="preserve">N </w:t>
            </w:r>
            <w:r w:rsidRPr="00560105">
              <w:rPr>
                <w:rFonts w:ascii="GHEA Grapalat" w:hAnsi="GHEA Grapalat" w:cs="Sylfaen"/>
              </w:rPr>
              <w:t>01/18.2/213-2026</w:t>
            </w:r>
          </w:p>
        </w:tc>
      </w:tr>
      <w:tr w:rsidR="00502BD5" w:rsidRPr="00560105" w14:paraId="211ECA8A" w14:textId="77777777" w:rsidTr="005D5F3A">
        <w:trPr>
          <w:trHeight w:val="1859"/>
        </w:trPr>
        <w:tc>
          <w:tcPr>
            <w:tcW w:w="10260" w:type="dxa"/>
            <w:vAlign w:val="center"/>
          </w:tcPr>
          <w:p w14:paraId="7742FA8D" w14:textId="3757C8EE" w:rsidR="00502BD5" w:rsidRPr="00560105" w:rsidRDefault="00502BD5" w:rsidP="00560105">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Կրթության, գիտության, մշակույթի և սպորտի նախարարությունը Հայաստանի Հանրապետության կառավարության 2017 թվականի հոկտեմբերի 5-ի N 1317-Ն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չունի:</w:t>
            </w:r>
          </w:p>
        </w:tc>
        <w:tc>
          <w:tcPr>
            <w:tcW w:w="4420" w:type="dxa"/>
          </w:tcPr>
          <w:p w14:paraId="5F92E317" w14:textId="296E7CF3" w:rsidR="00502BD5" w:rsidRPr="00560105" w:rsidRDefault="00502BD5" w:rsidP="00560105">
            <w:pPr>
              <w:jc w:val="center"/>
              <w:rPr>
                <w:rFonts w:ascii="GHEA Grapalat" w:eastAsiaTheme="minorHAnsi" w:hAnsi="GHEA Grapalat" w:cstheme="minorBidi"/>
                <w:b/>
                <w:bCs/>
                <w:shd w:val="clear" w:color="auto" w:fill="FFFFFF"/>
                <w:lang w:val="hy-AM"/>
              </w:rPr>
            </w:pPr>
            <w:r w:rsidRPr="00560105">
              <w:rPr>
                <w:rFonts w:ascii="GHEA Grapalat" w:eastAsiaTheme="minorHAnsi" w:hAnsi="GHEA Grapalat" w:cstheme="minorBidi"/>
                <w:b/>
                <w:bCs/>
                <w:shd w:val="clear" w:color="auto" w:fill="FFFFFF"/>
                <w:lang w:val="hy-AM"/>
              </w:rPr>
              <w:t>Ընդունվել է ի գիտություն:</w:t>
            </w:r>
          </w:p>
        </w:tc>
      </w:tr>
      <w:tr w:rsidR="00502BD5" w:rsidRPr="00560105" w14:paraId="1FFA2FA7" w14:textId="77777777" w:rsidTr="005D5F3A">
        <w:trPr>
          <w:trHeight w:val="427"/>
        </w:trPr>
        <w:tc>
          <w:tcPr>
            <w:tcW w:w="10260" w:type="dxa"/>
            <w:vMerge w:val="restart"/>
            <w:shd w:val="clear" w:color="auto" w:fill="FBD4B4" w:themeFill="accent6" w:themeFillTint="66"/>
            <w:vAlign w:val="center"/>
          </w:tcPr>
          <w:p w14:paraId="12D78307" w14:textId="31C82E7A" w:rsidR="00502BD5" w:rsidRPr="00560105" w:rsidRDefault="00502BD5" w:rsidP="00560105">
            <w:pPr>
              <w:pStyle w:val="ListParagraph"/>
              <w:numPr>
                <w:ilvl w:val="0"/>
                <w:numId w:val="30"/>
              </w:numPr>
              <w:tabs>
                <w:tab w:val="left" w:pos="402"/>
              </w:tabs>
              <w:ind w:left="0" w:firstLine="178"/>
              <w:jc w:val="center"/>
              <w:rPr>
                <w:rFonts w:ascii="GHEA Grapalat" w:hAnsi="GHEA Grapalat" w:cs="Sylfaen"/>
                <w:lang w:val="hy-AM"/>
              </w:rPr>
            </w:pPr>
            <w:r w:rsidRPr="00560105">
              <w:rPr>
                <w:rFonts w:ascii="GHEA Grapalat" w:hAnsi="GHEA Grapalat" w:cs="Sylfaen"/>
                <w:lang w:val="hy-AM"/>
              </w:rPr>
              <w:lastRenderedPageBreak/>
              <w:t>ՀՀ պետական եկամուտների կոմիտե</w:t>
            </w:r>
          </w:p>
        </w:tc>
        <w:tc>
          <w:tcPr>
            <w:tcW w:w="4420" w:type="dxa"/>
            <w:shd w:val="clear" w:color="auto" w:fill="FBD4B4" w:themeFill="accent6" w:themeFillTint="66"/>
          </w:tcPr>
          <w:p w14:paraId="70CA67BA" w14:textId="674241E8" w:rsidR="00502BD5" w:rsidRPr="00560105" w:rsidRDefault="00502BD5" w:rsidP="00560105">
            <w:pPr>
              <w:ind w:left="178"/>
              <w:jc w:val="center"/>
              <w:rPr>
                <w:rFonts w:ascii="GHEA Grapalat" w:hAnsi="GHEA Grapalat" w:cs="Sylfaen"/>
                <w:lang w:val="hy-AM"/>
              </w:rPr>
            </w:pPr>
            <w:r w:rsidRPr="00560105">
              <w:rPr>
                <w:rFonts w:ascii="GHEA Grapalat" w:hAnsi="GHEA Grapalat" w:cs="Sylfaen"/>
                <w:lang w:val="hy-AM"/>
              </w:rPr>
              <w:t>14</w:t>
            </w:r>
            <w:r w:rsidRPr="00560105">
              <w:rPr>
                <w:rFonts w:ascii="Times New Roman" w:hAnsi="Times New Roman"/>
                <w:lang w:val="hy-AM"/>
              </w:rPr>
              <w:t>․</w:t>
            </w:r>
            <w:r w:rsidRPr="00560105">
              <w:rPr>
                <w:rFonts w:ascii="GHEA Grapalat" w:hAnsi="GHEA Grapalat" w:cs="Sylfaen"/>
                <w:lang w:val="hy-AM"/>
              </w:rPr>
              <w:t>01</w:t>
            </w:r>
            <w:r w:rsidRPr="00560105">
              <w:rPr>
                <w:rFonts w:ascii="Times New Roman" w:hAnsi="Times New Roman"/>
                <w:lang w:val="hy-AM"/>
              </w:rPr>
              <w:t>․</w:t>
            </w:r>
            <w:r w:rsidRPr="00560105">
              <w:rPr>
                <w:rFonts w:ascii="GHEA Grapalat" w:hAnsi="GHEA Grapalat" w:cs="Sylfaen"/>
                <w:lang w:val="hy-AM"/>
              </w:rPr>
              <w:t>2026թ</w:t>
            </w:r>
            <w:r w:rsidRPr="00560105">
              <w:rPr>
                <w:rFonts w:ascii="Times New Roman" w:hAnsi="Times New Roman"/>
                <w:lang w:val="hy-AM"/>
              </w:rPr>
              <w:t>․</w:t>
            </w:r>
          </w:p>
        </w:tc>
      </w:tr>
      <w:tr w:rsidR="00502BD5" w:rsidRPr="00560105" w14:paraId="2E0A61F5" w14:textId="77777777" w:rsidTr="005D5F3A">
        <w:trPr>
          <w:trHeight w:val="397"/>
        </w:trPr>
        <w:tc>
          <w:tcPr>
            <w:tcW w:w="10260" w:type="dxa"/>
            <w:vMerge/>
            <w:shd w:val="clear" w:color="auto" w:fill="FBD4B4" w:themeFill="accent6" w:themeFillTint="66"/>
          </w:tcPr>
          <w:p w14:paraId="5C02CE7E" w14:textId="77777777" w:rsidR="00502BD5" w:rsidRPr="00560105" w:rsidRDefault="00502BD5" w:rsidP="00560105">
            <w:pPr>
              <w:pStyle w:val="ListParagraph"/>
              <w:numPr>
                <w:ilvl w:val="0"/>
                <w:numId w:val="30"/>
              </w:numPr>
              <w:tabs>
                <w:tab w:val="left" w:pos="462"/>
              </w:tabs>
              <w:rPr>
                <w:rFonts w:ascii="GHEA Grapalat" w:hAnsi="GHEA Grapalat" w:cs="Sylfaen"/>
                <w:lang w:val="hy-AM"/>
              </w:rPr>
            </w:pPr>
          </w:p>
        </w:tc>
        <w:tc>
          <w:tcPr>
            <w:tcW w:w="4420" w:type="dxa"/>
            <w:shd w:val="clear" w:color="auto" w:fill="FBD4B4" w:themeFill="accent6" w:themeFillTint="66"/>
          </w:tcPr>
          <w:p w14:paraId="72B893C8" w14:textId="7D09D619" w:rsidR="00502BD5" w:rsidRPr="00560105" w:rsidRDefault="00502BD5" w:rsidP="00560105">
            <w:pPr>
              <w:pStyle w:val="ListParagraph"/>
              <w:tabs>
                <w:tab w:val="left" w:pos="462"/>
              </w:tabs>
              <w:ind w:left="178"/>
              <w:jc w:val="center"/>
              <w:rPr>
                <w:rFonts w:ascii="GHEA Grapalat" w:hAnsi="GHEA Grapalat" w:cs="Sylfaen"/>
                <w:lang w:val="hy-AM"/>
              </w:rPr>
            </w:pPr>
            <w:r w:rsidRPr="00560105">
              <w:rPr>
                <w:rFonts w:ascii="GHEA Grapalat" w:hAnsi="GHEA Grapalat" w:cs="Sylfaen"/>
                <w:lang w:val="hy-AM"/>
              </w:rPr>
              <w:t>N 06/3-1/1334-2026</w:t>
            </w:r>
          </w:p>
        </w:tc>
      </w:tr>
      <w:tr w:rsidR="00502BD5" w:rsidRPr="00CA1C0B" w14:paraId="6308531A" w14:textId="77777777" w:rsidTr="005D5F3A">
        <w:trPr>
          <w:trHeight w:val="1520"/>
        </w:trPr>
        <w:tc>
          <w:tcPr>
            <w:tcW w:w="10260" w:type="dxa"/>
          </w:tcPr>
          <w:p w14:paraId="6B91E84B" w14:textId="11455A84"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ՀՀ հարկային օրենսգրքի 64-րդ հոդվածի 2-րդ մասի 2-րդ կետով ԱԱՀ-ից ազատման արտոնություն սահմանված է մանկական և դպրոցական գրականության, դպրոցական ուսումնական հրատարակությունների, բուհերի, մասնագիտացված գիտական կազմակերպությունների, ՀՀ գիտությունների ազգային ակադեմիայի հրատարակած գիտական և ուսումնական հրատարակությունների օտարման մասով: Նույն կետին համապատասխան արտոնությունների կիրառության շրջանակը սահմանում է Կառավարությունը և այդ արտոնության կիրառության շրջանակները սահմանված են ՀՀ կառավարության 05.10.2017թ. N1317-Ն որոշման N 1 հավելվածով:</w:t>
            </w:r>
          </w:p>
          <w:p w14:paraId="5789703E"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Միաժամանակ, հարկ է նկատի ունենալ, որ օրենսգրքի 64-րդ հոդվածի 2-րդ մասով սահմանված ԱԱՀ-ից ազատման որոշ արտոնությունների կիրառման մասով նախատեսվել են լիազորող նորմեր՝ Կառավարության որոշումներով արտոնությունների կիրառման շրջանակները սահմանելու համար՝ պայմանավորված տվյալ ոլորտի առանձնահատկություններով: Մասնավորապես, «Կրթության մասին», «Հանրակրթության մասին» և «Բարձրագույն կրթության և գիտության մասին» ՀՀ օրենքներով սահմանված առանձնահատկությունները հաշվի առնելով նախատեսվել է Կառավարության կողմից արտոնությունների կիրառման շրջանակների սահմանում` ԱԱՀ-ից ազատման արտոնության կիրառման գործընթացը կանոնակարգելու առումով ներառելով նաև տվյալ ոլորտում լիազոր պետական մարմնին:</w:t>
            </w:r>
          </w:p>
          <w:p w14:paraId="4EA3E30C"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Նախագծով առաջարկվում է ուժը կորցրած ճանաչել ՀՀ կառավարության 05.10.2017թ</w:t>
            </w:r>
            <w:r w:rsidRPr="00560105">
              <w:rPr>
                <w:lang w:val="hy-AM"/>
              </w:rPr>
              <w:t>․</w:t>
            </w:r>
            <w:r w:rsidRPr="00560105">
              <w:rPr>
                <w:rFonts w:ascii="GHEA Grapalat" w:hAnsi="GHEA Grapalat"/>
                <w:lang w:val="hy-AM"/>
              </w:rPr>
              <w:t xml:space="preserve"> N1317-</w:t>
            </w:r>
            <w:r w:rsidRPr="00560105">
              <w:rPr>
                <w:rFonts w:ascii="GHEA Grapalat" w:hAnsi="GHEA Grapalat" w:cs="GHEA Grapalat"/>
                <w:lang w:val="hy-AM"/>
              </w:rPr>
              <w:t>Ն</w:t>
            </w:r>
            <w:r w:rsidRPr="00560105">
              <w:rPr>
                <w:rFonts w:ascii="GHEA Grapalat" w:hAnsi="GHEA Grapalat"/>
                <w:lang w:val="hy-AM"/>
              </w:rPr>
              <w:t xml:space="preserve"> </w:t>
            </w:r>
            <w:r w:rsidRPr="00560105">
              <w:rPr>
                <w:rFonts w:ascii="GHEA Grapalat" w:hAnsi="GHEA Grapalat" w:cs="GHEA Grapalat"/>
                <w:lang w:val="hy-AM"/>
              </w:rPr>
              <w:t>որոշման</w:t>
            </w:r>
            <w:r w:rsidRPr="00560105">
              <w:rPr>
                <w:rFonts w:ascii="GHEA Grapalat" w:hAnsi="GHEA Grapalat"/>
                <w:lang w:val="hy-AM"/>
              </w:rPr>
              <w:t xml:space="preserve"> N1 </w:t>
            </w:r>
            <w:r w:rsidRPr="00560105">
              <w:rPr>
                <w:rFonts w:ascii="GHEA Grapalat" w:hAnsi="GHEA Grapalat" w:cs="GHEA Grapalat"/>
                <w:lang w:val="hy-AM"/>
              </w:rPr>
              <w:t>հավելվածի</w:t>
            </w:r>
            <w:r w:rsidRPr="00560105">
              <w:rPr>
                <w:rFonts w:ascii="GHEA Grapalat" w:hAnsi="GHEA Grapalat"/>
                <w:lang w:val="hy-AM"/>
              </w:rPr>
              <w:t xml:space="preserve"> 3-</w:t>
            </w:r>
            <w:r w:rsidRPr="00560105">
              <w:rPr>
                <w:rFonts w:ascii="GHEA Grapalat" w:hAnsi="GHEA Grapalat" w:cs="GHEA Grapalat"/>
                <w:lang w:val="hy-AM"/>
              </w:rPr>
              <w:t>րդ</w:t>
            </w:r>
            <w:r w:rsidRPr="00560105">
              <w:rPr>
                <w:rFonts w:ascii="GHEA Grapalat" w:hAnsi="GHEA Grapalat"/>
                <w:lang w:val="hy-AM"/>
              </w:rPr>
              <w:t>, 4-</w:t>
            </w:r>
            <w:r w:rsidRPr="00560105">
              <w:rPr>
                <w:rFonts w:ascii="GHEA Grapalat" w:hAnsi="GHEA Grapalat" w:cs="GHEA Grapalat"/>
                <w:lang w:val="hy-AM"/>
              </w:rPr>
              <w:t>րդ</w:t>
            </w:r>
            <w:r w:rsidRPr="00560105">
              <w:rPr>
                <w:rFonts w:ascii="GHEA Grapalat" w:hAnsi="GHEA Grapalat"/>
                <w:lang w:val="hy-AM"/>
              </w:rPr>
              <w:t xml:space="preserve"> </w:t>
            </w:r>
            <w:r w:rsidRPr="00560105">
              <w:rPr>
                <w:rFonts w:ascii="GHEA Grapalat" w:hAnsi="GHEA Grapalat" w:cs="GHEA Grapalat"/>
                <w:lang w:val="hy-AM"/>
              </w:rPr>
              <w:t>և</w:t>
            </w:r>
            <w:r w:rsidRPr="00560105">
              <w:rPr>
                <w:rFonts w:ascii="GHEA Grapalat" w:hAnsi="GHEA Grapalat"/>
                <w:lang w:val="hy-AM"/>
              </w:rPr>
              <w:t xml:space="preserve"> 5-</w:t>
            </w:r>
            <w:r w:rsidRPr="00560105">
              <w:rPr>
                <w:rFonts w:ascii="GHEA Grapalat" w:hAnsi="GHEA Grapalat" w:cs="GHEA Grapalat"/>
                <w:lang w:val="hy-AM"/>
              </w:rPr>
              <w:t>րդ</w:t>
            </w:r>
            <w:r w:rsidRPr="00560105">
              <w:rPr>
                <w:rFonts w:ascii="GHEA Grapalat" w:hAnsi="GHEA Grapalat"/>
                <w:lang w:val="hy-AM"/>
              </w:rPr>
              <w:t xml:space="preserve"> </w:t>
            </w:r>
            <w:r w:rsidRPr="00560105">
              <w:rPr>
                <w:rFonts w:ascii="GHEA Grapalat" w:hAnsi="GHEA Grapalat" w:cs="GHEA Grapalat"/>
                <w:lang w:val="hy-AM"/>
              </w:rPr>
              <w:t>կետերի</w:t>
            </w:r>
            <w:r w:rsidRPr="00560105">
              <w:rPr>
                <w:rFonts w:ascii="GHEA Grapalat" w:hAnsi="GHEA Grapalat"/>
                <w:lang w:val="hy-AM"/>
              </w:rPr>
              <w:t xml:space="preserve"> </w:t>
            </w:r>
            <w:r w:rsidRPr="00560105">
              <w:rPr>
                <w:rFonts w:ascii="GHEA Grapalat" w:hAnsi="GHEA Grapalat" w:cs="GHEA Grapalat"/>
                <w:lang w:val="hy-AM"/>
              </w:rPr>
              <w:t>վերջին</w:t>
            </w:r>
            <w:r w:rsidRPr="00560105">
              <w:rPr>
                <w:rFonts w:ascii="GHEA Grapalat" w:hAnsi="GHEA Grapalat"/>
                <w:lang w:val="hy-AM"/>
              </w:rPr>
              <w:t xml:space="preserve"> </w:t>
            </w:r>
            <w:r w:rsidRPr="00560105">
              <w:rPr>
                <w:rFonts w:ascii="GHEA Grapalat" w:hAnsi="GHEA Grapalat" w:cs="GHEA Grapalat"/>
                <w:lang w:val="hy-AM"/>
              </w:rPr>
              <w:t>նախադասությունները</w:t>
            </w:r>
            <w:r w:rsidRPr="00560105">
              <w:rPr>
                <w:rFonts w:ascii="GHEA Grapalat" w:hAnsi="GHEA Grapalat"/>
                <w:lang w:val="hy-AM"/>
              </w:rPr>
              <w:t xml:space="preserve"> </w:t>
            </w:r>
            <w:r w:rsidRPr="00560105">
              <w:rPr>
                <w:rFonts w:ascii="GHEA Grapalat" w:hAnsi="GHEA Grapalat" w:cs="GHEA Grapalat"/>
                <w:lang w:val="hy-AM"/>
              </w:rPr>
              <w:t>և</w:t>
            </w:r>
            <w:r w:rsidRPr="00560105">
              <w:rPr>
                <w:rFonts w:ascii="GHEA Grapalat" w:hAnsi="GHEA Grapalat"/>
                <w:lang w:val="hy-AM"/>
              </w:rPr>
              <w:t xml:space="preserve"> 10-</w:t>
            </w:r>
            <w:r w:rsidRPr="00560105">
              <w:rPr>
                <w:rFonts w:ascii="GHEA Grapalat" w:hAnsi="GHEA Grapalat" w:cs="GHEA Grapalat"/>
                <w:lang w:val="hy-AM"/>
              </w:rPr>
              <w:t>րդ</w:t>
            </w:r>
            <w:r w:rsidRPr="00560105">
              <w:rPr>
                <w:rFonts w:ascii="GHEA Grapalat" w:hAnsi="GHEA Grapalat"/>
                <w:lang w:val="hy-AM"/>
              </w:rPr>
              <w:t xml:space="preserve"> </w:t>
            </w:r>
            <w:r w:rsidRPr="00560105">
              <w:rPr>
                <w:rFonts w:ascii="GHEA Grapalat" w:hAnsi="GHEA Grapalat" w:cs="GHEA Grapalat"/>
                <w:lang w:val="hy-AM"/>
              </w:rPr>
              <w:t>կետը</w:t>
            </w:r>
            <w:r w:rsidRPr="00560105">
              <w:rPr>
                <w:rFonts w:ascii="GHEA Grapalat" w:hAnsi="GHEA Grapalat"/>
                <w:lang w:val="hy-AM"/>
              </w:rPr>
              <w:t xml:space="preserve">, </w:t>
            </w:r>
            <w:r w:rsidRPr="00560105">
              <w:rPr>
                <w:rFonts w:ascii="GHEA Grapalat" w:hAnsi="GHEA Grapalat" w:cs="GHEA Grapalat"/>
                <w:lang w:val="hy-AM"/>
              </w:rPr>
              <w:t>որոնցով</w:t>
            </w:r>
            <w:r w:rsidRPr="00560105">
              <w:rPr>
                <w:rFonts w:ascii="GHEA Grapalat" w:hAnsi="GHEA Grapalat"/>
                <w:lang w:val="hy-AM"/>
              </w:rPr>
              <w:t xml:space="preserve"> </w:t>
            </w:r>
            <w:r w:rsidRPr="00560105">
              <w:rPr>
                <w:rFonts w:ascii="GHEA Grapalat" w:hAnsi="GHEA Grapalat" w:cs="GHEA Grapalat"/>
                <w:lang w:val="hy-AM"/>
              </w:rPr>
              <w:t>նախատեսված</w:t>
            </w:r>
            <w:r w:rsidRPr="00560105">
              <w:rPr>
                <w:rFonts w:ascii="GHEA Grapalat" w:hAnsi="GHEA Grapalat"/>
                <w:lang w:val="hy-AM"/>
              </w:rPr>
              <w:t xml:space="preserve"> </w:t>
            </w:r>
            <w:r w:rsidRPr="00560105">
              <w:rPr>
                <w:rFonts w:ascii="GHEA Grapalat" w:hAnsi="GHEA Grapalat" w:cs="GHEA Grapalat"/>
                <w:lang w:val="hy-AM"/>
              </w:rPr>
              <w:t>է</w:t>
            </w:r>
            <w:r w:rsidRPr="00560105">
              <w:rPr>
                <w:rFonts w:ascii="GHEA Grapalat" w:hAnsi="GHEA Grapalat"/>
                <w:lang w:val="hy-AM"/>
              </w:rPr>
              <w:t xml:space="preserve">, </w:t>
            </w:r>
            <w:r w:rsidRPr="00560105">
              <w:rPr>
                <w:rFonts w:ascii="GHEA Grapalat" w:hAnsi="GHEA Grapalat" w:cs="GHEA Grapalat"/>
                <w:lang w:val="hy-AM"/>
              </w:rPr>
              <w:t>որ</w:t>
            </w:r>
            <w:r w:rsidRPr="00560105">
              <w:rPr>
                <w:rFonts w:ascii="GHEA Grapalat" w:hAnsi="GHEA Grapalat"/>
                <w:lang w:val="hy-AM"/>
              </w:rPr>
              <w:t xml:space="preserve"> </w:t>
            </w:r>
            <w:r w:rsidRPr="00560105">
              <w:rPr>
                <w:rFonts w:ascii="GHEA Grapalat" w:hAnsi="GHEA Grapalat" w:cs="GHEA Grapalat"/>
                <w:lang w:val="hy-AM"/>
              </w:rPr>
              <w:t>մանկական</w:t>
            </w:r>
            <w:r w:rsidRPr="00560105">
              <w:rPr>
                <w:rFonts w:ascii="GHEA Grapalat" w:hAnsi="GHEA Grapalat"/>
                <w:lang w:val="hy-AM"/>
              </w:rPr>
              <w:t xml:space="preserve"> </w:t>
            </w:r>
            <w:r w:rsidRPr="00560105">
              <w:rPr>
                <w:rFonts w:ascii="GHEA Grapalat" w:hAnsi="GHEA Grapalat" w:cs="GHEA Grapalat"/>
                <w:lang w:val="hy-AM"/>
              </w:rPr>
              <w:t>և</w:t>
            </w:r>
            <w:r w:rsidRPr="00560105">
              <w:rPr>
                <w:rFonts w:ascii="GHEA Grapalat" w:hAnsi="GHEA Grapalat"/>
                <w:lang w:val="hy-AM"/>
              </w:rPr>
              <w:t xml:space="preserve"> </w:t>
            </w:r>
            <w:r w:rsidRPr="00560105">
              <w:rPr>
                <w:rFonts w:ascii="GHEA Grapalat" w:hAnsi="GHEA Grapalat" w:cs="GHEA Grapalat"/>
                <w:lang w:val="hy-AM"/>
              </w:rPr>
              <w:t>դպրոցական</w:t>
            </w:r>
            <w:r w:rsidRPr="00560105">
              <w:rPr>
                <w:rFonts w:ascii="GHEA Grapalat" w:hAnsi="GHEA Grapalat"/>
                <w:lang w:val="hy-AM"/>
              </w:rPr>
              <w:t xml:space="preserve"> </w:t>
            </w:r>
            <w:r w:rsidRPr="00560105">
              <w:rPr>
                <w:rFonts w:ascii="GHEA Grapalat" w:hAnsi="GHEA Grapalat" w:cs="GHEA Grapalat"/>
                <w:lang w:val="hy-AM"/>
              </w:rPr>
              <w:t>գրականության</w:t>
            </w:r>
            <w:r w:rsidRPr="00560105">
              <w:rPr>
                <w:rFonts w:ascii="GHEA Grapalat" w:hAnsi="GHEA Grapalat"/>
                <w:lang w:val="hy-AM"/>
              </w:rPr>
              <w:t xml:space="preserve">, </w:t>
            </w:r>
            <w:r w:rsidRPr="00560105">
              <w:rPr>
                <w:rFonts w:ascii="GHEA Grapalat" w:hAnsi="GHEA Grapalat" w:cs="GHEA Grapalat"/>
                <w:lang w:val="hy-AM"/>
              </w:rPr>
              <w:t>ուսումնական</w:t>
            </w:r>
            <w:r w:rsidRPr="00560105">
              <w:rPr>
                <w:rFonts w:ascii="GHEA Grapalat" w:hAnsi="GHEA Grapalat"/>
                <w:lang w:val="hy-AM"/>
              </w:rPr>
              <w:t xml:space="preserve"> </w:t>
            </w:r>
            <w:r w:rsidRPr="00560105">
              <w:rPr>
                <w:rFonts w:ascii="GHEA Grapalat" w:hAnsi="GHEA Grapalat" w:cs="GHEA Grapalat"/>
                <w:lang w:val="hy-AM"/>
              </w:rPr>
              <w:t>և</w:t>
            </w:r>
            <w:r w:rsidRPr="00560105">
              <w:rPr>
                <w:rFonts w:ascii="GHEA Grapalat" w:hAnsi="GHEA Grapalat"/>
                <w:lang w:val="hy-AM"/>
              </w:rPr>
              <w:t xml:space="preserve"> </w:t>
            </w:r>
            <w:r w:rsidRPr="00560105">
              <w:rPr>
                <w:rFonts w:ascii="GHEA Grapalat" w:hAnsi="GHEA Grapalat" w:cs="GHEA Grapalat"/>
                <w:lang w:val="hy-AM"/>
              </w:rPr>
              <w:t>գիտական</w:t>
            </w:r>
            <w:r w:rsidRPr="00560105">
              <w:rPr>
                <w:rFonts w:ascii="GHEA Grapalat" w:hAnsi="GHEA Grapalat"/>
                <w:lang w:val="hy-AM"/>
              </w:rPr>
              <w:t xml:space="preserve"> </w:t>
            </w:r>
            <w:r w:rsidRPr="00560105">
              <w:rPr>
                <w:rFonts w:ascii="GHEA Grapalat" w:hAnsi="GHEA Grapalat" w:cs="GHEA Grapalat"/>
                <w:lang w:val="hy-AM"/>
              </w:rPr>
              <w:t>հրատարակ</w:t>
            </w:r>
            <w:r w:rsidRPr="00560105">
              <w:rPr>
                <w:rFonts w:ascii="GHEA Grapalat" w:hAnsi="GHEA Grapalat"/>
                <w:lang w:val="hy-AM"/>
              </w:rPr>
              <w:t>ությունների, ինչպես նաև որպես գիտական կամ ուսումնական, և որպես այլ տիպի հրատարակություն համարվող գրականության օտարման գործարքներն ազատվում են ԱԱՀ-ից, եթե դրանք հաստատվել կամ երաշխավորվել են ՀՀ կրթության և գիտության նախարարության կողմից։</w:t>
            </w:r>
          </w:p>
          <w:p w14:paraId="004A2C1D"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 xml:space="preserve">Հայտնում ենք նաև, որ ուսումնական հրատարակության երաշխավորված լինելու պահանջը սահմանված է նաև կրթության ոլորտը կարգավորող օրենսդրությամբ, մասնավորապես՝ «Հանրակրթության մասին» ՀՀ օրենքի 17-րդ հոդվածի 6-րդ մասով, որի </w:t>
            </w:r>
            <w:r w:rsidRPr="00560105">
              <w:rPr>
                <w:rFonts w:ascii="GHEA Grapalat" w:hAnsi="GHEA Grapalat"/>
                <w:lang w:val="hy-AM"/>
              </w:rPr>
              <w:lastRenderedPageBreak/>
              <w:t>համաձայն ուսումնական հաստատություններում գործածվում են կրթության պետական կառավարման լիազորված մարմնի սահմանած կարգով փորձաքննություն անցած և երաշխավորված դասագրքեր և ձեռնարկներ` ուսումնական հաստատության ընտրությամբ:</w:t>
            </w:r>
          </w:p>
          <w:p w14:paraId="388B0577"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Դպրոցական ուսումնական հրատարակությունների, մանկական և դպրոցական գրականության ԱԱՀ-ից ազատման արտոնության կիրառման մասով մինչև 2018թ. հունվարի 1-ը ևս նախատեսված էր համանման գործընթաց «Ավելացված արժեքի հարկի մասին» ՀՀ օրենքի 15-րդ հոդվածի 2-րդ, 3-րդ և 4-րդ կետերի, նույն օրենքի 46-րդ հոդվածին համապատասխան` ՀՀ հարկային տեսչության պետի 16.11.1998թ. N01/55 հրամանով հաստատված` «Ավելացված արժեքի հարկի մասին» ՀՀ օրենքի 15-րդ հոդվածի 2-րդ, 3-րդ և 4-րդ կետերի դրույթների վերաբերյալ հրահանգով (հրահանգը համաձայնեցված էր ՀՀ ֆինանսների և ՀՀ կրթության և գիտության նախարարությունների հետ): Ընդ որում, ԱԱՀ-ից ազատման արտոնության կիրառման համար այդ ակտերով ևս նախատեսված էր, որ դպրոցական ուսումնական հրատարակությունները, մանկական և դպրոցական գրականությունը պետք է պաշտոնապես հաստատված կամ երաշխավորված լինեն ՀՀ կրթության և գիտության նախարարության կողմից։</w:t>
            </w:r>
          </w:p>
          <w:p w14:paraId="485D7129"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Հետևաբար՝ արտոնության կիրառության շրջանակը Կառավարության որոշմամբ սահմանելը և արտոնության կիրառման համար լիազոր մարմնի կողմից մանկական և դպրոցական գրականության, ուսումնական հրատարակության պաշտոնապես հաստատված կամ երաշխավորված լինելը պայմաններ է ապահովում դրանց օտարման մասով հարկ վճարողների կողմից հարկային պարտավորությունների կատարման, իսկ հարկային մարմնի կողմից՝ առավել արդյունավետ հարկային վարչարարության իրականացման համար: Ընդ որում, հարկային վարչարարության իրականացման տեսանկյունից հարկային մարմնի կողմից չեն ստուգվում մանկական և դպրոցական գրականության, ուսումնական հրատարակության համապատասխանությունը սահմանված չափանիշներին, այլ լիազոր մարմնի կողմից մանկական և դպրոցական գրականության, ուսումնական հրատարակության պաշտոնապես հաստատված կամ երաշխավորված լինելը հիմնավորող փաստաթուղթը հիմք է հանդիսանում ԱԱՀ-ից ազատման արտոնության կիրառման համար։</w:t>
            </w:r>
          </w:p>
          <w:p w14:paraId="43CB0C55" w14:textId="66E2E945"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lastRenderedPageBreak/>
              <w:t>Ըստ նախագծի հիմնավորման՝ նախագծի ընդունման արդյունքում պարզեցվելու է մանկական գրականության, դպրոցական և ուսումնական հրատարակությունների, ինչպես նաև որպես գիտական կամ ուսումնական և այլ հրատարակություն համարվող գրականության օտարման գործարքների ԱԱՀ-ից ազատելու ընթացակարգը, քանի որ ՀՀ կրթության, գիտության, մշակույթի և սպորտի նախարարության ռեսուրսները հաճախ չեն բավարարում մեծ ծավալի հրատարակությունների բովանդակությունը կարճ ժամկետում ուսումնասիրելու և համապատասխան երաշխավորում տրամադրելու համար։ Արդյունքում, ՀՀ կրթության, գիտության, մշակույթի և սպորտի նախարարության կողմից երաշխավորումները տրամադրվում են ավելի երկար ժամկետներում, քան ԱԱՀ-ի հաշվետու ժամանակաշրջանն է, ինչի արդյունքում այդ ընթացքում օտարված գրականության մասով խնդիրներ են առաջանում ԱԱՀ հաշվարկելու և վճարելու առումով, քանի որ դեռևս պարզ չի լինում</w:t>
            </w:r>
            <w:r w:rsidR="007B06E3" w:rsidRPr="00560105">
              <w:rPr>
                <w:rFonts w:ascii="GHEA Grapalat" w:hAnsi="GHEA Grapalat"/>
                <w:lang w:val="hy-AM"/>
              </w:rPr>
              <w:t>`</w:t>
            </w:r>
            <w:r w:rsidRPr="00560105">
              <w:rPr>
                <w:rFonts w:ascii="GHEA Grapalat" w:hAnsi="GHEA Grapalat"/>
                <w:lang w:val="hy-AM"/>
              </w:rPr>
              <w:t xml:space="preserve"> գործարքներն ազատված են ԱԱՀ-ից, թե ոչ։</w:t>
            </w:r>
          </w:p>
          <w:p w14:paraId="5FA4FBEF"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 xml:space="preserve">Վերոգրյալի հետ կապված՝ հայտնում ենք, որ նախագծով առաջարկվող` ԱԱՀ-ի գծով արտոնության կիրառության ընթացակարգի փոփոխությունը, ըստ էության, նշանակում է, որ տնտեսավարողն ինքն է իր ռիսկով որոշելու գրականության բովանդակության համապատասխանությունը ԱԱՀ-ից ազատման արտոնության կիրառման համար, իսկ հարկային մարմինը հետագայում ստուգելու է տնտեսավարողի կողմից ԱԱՀ-ից ազատման արտոնության կիրառման հիմնավորվածությունը, որը խնդրահարույց է հարկային վարչարարության իրականացման տեսանկյունից, բացի այդ հանգեցնելու է հարկային մարմնի կողմից լրացուցիչ հսկողական գործիքակազմի ներգրավման անհրաժեշտության, այդ թվում՝ համապատասխան որակավորում պահանջող մասնագետների ներգրավմամբ, ինչը վերջնարդյունքում կարող է լինել անարդյունավետ։ Բացի այդ, նախագծով առաջարկվող կարգավորումները հարկ վճարողների մոտ առաջացնելու են անորոշություն նշված հարկային արտոնությունից օգտվելու հնարավորության, ինչպես նաև հարկային պարտավորությունների կատարման տեսանկյունից։ Գործող կարգավորումներով հարկ վճարողը մինչև համապատասխան գրքերի օտարման մասով ԱԱՀ-ից ազատման արտոնության կիրառումը լիազոր մարմնի կողմից պետք է հավաստվի կամ երաշխավորվի գրականության մանկական կամ դպրոցական, հրատարակության դպրոցական կամ ուսումնական կամ գիտական որակելը, իսկ նախագծով նախատեսվող կարգավորումների ընդունման պարագայում հարկ վճարողը ինքնուրույն՝ իր ռիսկով է որոշելու համապատասխան գրականության կամ հրատարակության մանկական, դպրոցական, </w:t>
            </w:r>
            <w:r w:rsidRPr="00560105">
              <w:rPr>
                <w:rFonts w:ascii="GHEA Grapalat" w:hAnsi="GHEA Grapalat"/>
                <w:lang w:val="hy-AM"/>
              </w:rPr>
              <w:lastRenderedPageBreak/>
              <w:t xml:space="preserve">ուսումնական կամ գիտական որակվելու հանգամանքը, որը միշտ չէ, որ կարող է ճիշտ լինել, ինչի արդյուքնում հարկ վճարողի մոտ կարող են առաջանալ ԱԱՀ հաշվարկելու ու վճարելու, ինչպես նաև այդ հարկի գումարների հաշվարկման հետ կապված տույժերի և տուգանքների գծով հարկային պարտավորություններ։ </w:t>
            </w:r>
          </w:p>
          <w:p w14:paraId="5761DE9B" w14:textId="77777777"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 xml:space="preserve">Ելնելով վերոգրյալից և հաշվի առնելով այն, որ նախագծով ներկայացված առաջարկություններն, ըստ էության, չեն պարզեցնում մանկական և դպրոցական գրականության, ուսումնական և գիտական հրատարակությունների, ինչպես նաև որպես գիտական կամ ուսումնական, և որպես այլ տիպի հրատարակություն համարվող գրականության օտարման գործարքների մասով ԱԱՀ-ից ազատման արտոնության կիրառման գործընթացը, ներկայացված խմբագրությամբ նախագծի ընդունումը համարում ենք ոչ նպատակահարմար։ </w:t>
            </w:r>
          </w:p>
          <w:p w14:paraId="6C860CDB" w14:textId="60A5D7E4"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Միաժամանակ, առաջարկում ենք պահպանել մանկական և դպրոցական գրականության, ուսումնական և գիտական հրատարակությունների, ինչպես նաև որպես գիտական կամ ուսումնական հրատարակություն համարվող գրականության օտարման մասով ԱԱՀ-ից ազատման արտոնության կիրառման նպատակով այդ գրականության և հրատարակության ՀՀ կրթության, գիտության, մշակույթի և սպորտի նախարարություն կողմից հաստատված կամ երաշխավորված լինելու պահանջը։ Հարկային վարչարարության իրականացման ընթացքում համապատասխան գրականությունը և հրատարակությունը որպես մանկական, դպրոցական, ուսումնական կամ գիտական հավաստելու կամ երաշխավորելու նպատակով լիազոր մարմնին դիմում ներկայացված լինելու հանգամանքը հաշվի առնելով կիրառել ԱԱՀ-ից ազատման արտոնություն՝ պայմանով, որ հետագայում դիմումը լիազոր մարմնի կողմից մերժվելու դեպքում հարկ վճարողը պետք է կատարի ԱԱՀ-ի</w:t>
            </w:r>
            <w:r w:rsidRPr="00560105">
              <w:rPr>
                <w:rFonts w:ascii="GHEA Grapalat" w:hAnsi="GHEA Grapalat"/>
                <w:color w:val="FF0000"/>
                <w:lang w:val="hy-AM"/>
              </w:rPr>
              <w:t xml:space="preserve"> </w:t>
            </w:r>
            <w:r w:rsidRPr="00560105">
              <w:rPr>
                <w:rFonts w:ascii="GHEA Grapalat" w:hAnsi="GHEA Grapalat"/>
                <w:lang w:val="hy-AM"/>
              </w:rPr>
              <w:t>գծով պարտավորությունները՝ հաշվարկելով ԱԱՀ-ի գումարները, ինչպես նաև այդ գումարների հաշվարկման հետ կապված տույժերի և տուգանքների գծով հարկային պարտավորությունները։ Հարկային պարտավությունների հաշվարկման հետ կապված հարկ վճարողը պետք է ներկայացնի ճշտված հարկային հաշվարկներ՝ հաշվի առնելով ճշտված հարկային հաշվարկների ներկայացման համար օրենսգրքով սահմանված սահմանափակումները, իսկ ճշտված հարկային հաշվարկների ներկայացման համար օրենսգրքով սահմանված սահմանափակումների առկայության դեպում կկատարվի հարկային պարտավորությունների վերահաշվարկ՝ հիմք ընդունելով օրենսգրքի 44-րդ հոդվածի 6-րդ մասով և ՀՀ կառավարության 25</w:t>
            </w:r>
            <w:r w:rsidRPr="00560105">
              <w:rPr>
                <w:lang w:val="hy-AM"/>
              </w:rPr>
              <w:t>․</w:t>
            </w:r>
            <w:r w:rsidRPr="00560105">
              <w:rPr>
                <w:rFonts w:ascii="GHEA Grapalat" w:hAnsi="GHEA Grapalat"/>
                <w:lang w:val="hy-AM"/>
              </w:rPr>
              <w:t>10</w:t>
            </w:r>
            <w:r w:rsidRPr="00560105">
              <w:rPr>
                <w:lang w:val="hy-AM"/>
              </w:rPr>
              <w:t>․</w:t>
            </w:r>
            <w:r w:rsidRPr="00560105">
              <w:rPr>
                <w:rFonts w:ascii="GHEA Grapalat" w:hAnsi="GHEA Grapalat"/>
                <w:lang w:val="hy-AM"/>
              </w:rPr>
              <w:t>2018</w:t>
            </w:r>
            <w:r w:rsidRPr="00560105">
              <w:rPr>
                <w:rFonts w:ascii="GHEA Grapalat" w:hAnsi="GHEA Grapalat" w:cs="GHEA Grapalat"/>
                <w:lang w:val="hy-AM"/>
              </w:rPr>
              <w:t>թ</w:t>
            </w:r>
            <w:r w:rsidRPr="00560105">
              <w:rPr>
                <w:lang w:val="hy-AM"/>
              </w:rPr>
              <w:t>․</w:t>
            </w:r>
            <w:r w:rsidRPr="00560105">
              <w:rPr>
                <w:rFonts w:ascii="GHEA Grapalat" w:hAnsi="GHEA Grapalat"/>
                <w:lang w:val="hy-AM"/>
              </w:rPr>
              <w:t xml:space="preserve"> N1177-</w:t>
            </w:r>
            <w:r w:rsidRPr="00560105">
              <w:rPr>
                <w:rFonts w:ascii="GHEA Grapalat" w:hAnsi="GHEA Grapalat" w:cs="GHEA Grapalat"/>
                <w:lang w:val="hy-AM"/>
              </w:rPr>
              <w:t>Ն</w:t>
            </w:r>
            <w:r w:rsidRPr="00560105">
              <w:rPr>
                <w:rFonts w:ascii="GHEA Grapalat" w:hAnsi="GHEA Grapalat"/>
                <w:lang w:val="hy-AM"/>
              </w:rPr>
              <w:t xml:space="preserve"> </w:t>
            </w:r>
            <w:r w:rsidRPr="00560105">
              <w:rPr>
                <w:rFonts w:ascii="GHEA Grapalat" w:hAnsi="GHEA Grapalat" w:cs="GHEA Grapalat"/>
                <w:lang w:val="hy-AM"/>
              </w:rPr>
              <w:lastRenderedPageBreak/>
              <w:t>որոշմամբ</w:t>
            </w:r>
            <w:r w:rsidRPr="00560105">
              <w:rPr>
                <w:rFonts w:ascii="GHEA Grapalat" w:hAnsi="GHEA Grapalat"/>
                <w:lang w:val="hy-AM"/>
              </w:rPr>
              <w:t xml:space="preserve"> </w:t>
            </w:r>
            <w:r w:rsidRPr="00560105">
              <w:rPr>
                <w:rFonts w:ascii="GHEA Grapalat" w:hAnsi="GHEA Grapalat" w:cs="GHEA Grapalat"/>
                <w:lang w:val="hy-AM"/>
              </w:rPr>
              <w:t>սահմանված</w:t>
            </w:r>
            <w:r w:rsidRPr="00560105">
              <w:rPr>
                <w:rFonts w:ascii="GHEA Grapalat" w:hAnsi="GHEA Grapalat"/>
                <w:lang w:val="hy-AM"/>
              </w:rPr>
              <w:t xml:space="preserve"> </w:t>
            </w:r>
            <w:r w:rsidRPr="00560105">
              <w:rPr>
                <w:rFonts w:ascii="GHEA Grapalat" w:hAnsi="GHEA Grapalat" w:cs="GHEA Grapalat"/>
                <w:lang w:val="hy-AM"/>
              </w:rPr>
              <w:t>կարգավորումները։</w:t>
            </w:r>
            <w:r w:rsidRPr="00560105">
              <w:rPr>
                <w:rFonts w:ascii="GHEA Grapalat" w:hAnsi="GHEA Grapalat"/>
                <w:lang w:val="hy-AM"/>
              </w:rPr>
              <w:t xml:space="preserve"> </w:t>
            </w:r>
            <w:r w:rsidRPr="00560105">
              <w:rPr>
                <w:rFonts w:ascii="GHEA Grapalat" w:hAnsi="GHEA Grapalat" w:cs="GHEA Grapalat"/>
                <w:lang w:val="hy-AM"/>
              </w:rPr>
              <w:t>Ընդ</w:t>
            </w:r>
            <w:r w:rsidRPr="00560105">
              <w:rPr>
                <w:rFonts w:ascii="GHEA Grapalat" w:hAnsi="GHEA Grapalat"/>
                <w:lang w:val="hy-AM"/>
              </w:rPr>
              <w:t xml:space="preserve"> </w:t>
            </w:r>
            <w:r w:rsidRPr="00560105">
              <w:rPr>
                <w:rFonts w:ascii="GHEA Grapalat" w:hAnsi="GHEA Grapalat" w:cs="GHEA Grapalat"/>
                <w:lang w:val="hy-AM"/>
              </w:rPr>
              <w:t>որում</w:t>
            </w:r>
            <w:r w:rsidRPr="00560105">
              <w:rPr>
                <w:rFonts w:ascii="GHEA Grapalat" w:hAnsi="GHEA Grapalat"/>
                <w:lang w:val="hy-AM"/>
              </w:rPr>
              <w:t xml:space="preserve">, </w:t>
            </w:r>
            <w:r w:rsidRPr="00560105">
              <w:rPr>
                <w:rFonts w:ascii="GHEA Grapalat" w:hAnsi="GHEA Grapalat" w:cs="GHEA Grapalat"/>
                <w:lang w:val="hy-AM"/>
              </w:rPr>
              <w:t>նշված</w:t>
            </w:r>
            <w:r w:rsidRPr="00560105">
              <w:rPr>
                <w:rFonts w:ascii="GHEA Grapalat" w:hAnsi="GHEA Grapalat"/>
                <w:lang w:val="hy-AM"/>
              </w:rPr>
              <w:t xml:space="preserve"> </w:t>
            </w:r>
            <w:r w:rsidRPr="00560105">
              <w:rPr>
                <w:rFonts w:ascii="GHEA Grapalat" w:hAnsi="GHEA Grapalat" w:cs="GHEA Grapalat"/>
                <w:lang w:val="hy-AM"/>
              </w:rPr>
              <w:t>գործընթացի</w:t>
            </w:r>
            <w:r w:rsidRPr="00560105">
              <w:rPr>
                <w:rFonts w:ascii="GHEA Grapalat" w:hAnsi="GHEA Grapalat"/>
                <w:lang w:val="hy-AM"/>
              </w:rPr>
              <w:t xml:space="preserve"> </w:t>
            </w:r>
            <w:r w:rsidRPr="00560105">
              <w:rPr>
                <w:rFonts w:ascii="GHEA Grapalat" w:hAnsi="GHEA Grapalat" w:cs="GHEA Grapalat"/>
                <w:lang w:val="hy-AM"/>
              </w:rPr>
              <w:t>շրջանակներում</w:t>
            </w:r>
            <w:r w:rsidRPr="00560105">
              <w:rPr>
                <w:rFonts w:ascii="GHEA Grapalat" w:hAnsi="GHEA Grapalat"/>
                <w:lang w:val="hy-AM"/>
              </w:rPr>
              <w:t xml:space="preserve"> </w:t>
            </w:r>
            <w:r w:rsidRPr="00560105">
              <w:rPr>
                <w:rFonts w:ascii="GHEA Grapalat" w:hAnsi="GHEA Grapalat" w:cs="GHEA Grapalat"/>
                <w:lang w:val="hy-AM"/>
              </w:rPr>
              <w:t>պետք</w:t>
            </w:r>
            <w:r w:rsidRPr="00560105">
              <w:rPr>
                <w:rFonts w:ascii="GHEA Grapalat" w:hAnsi="GHEA Grapalat"/>
                <w:lang w:val="hy-AM"/>
              </w:rPr>
              <w:t xml:space="preserve"> </w:t>
            </w:r>
            <w:r w:rsidRPr="00560105">
              <w:rPr>
                <w:rFonts w:ascii="GHEA Grapalat" w:hAnsi="GHEA Grapalat" w:cs="GHEA Grapalat"/>
                <w:lang w:val="hy-AM"/>
              </w:rPr>
              <w:t>է</w:t>
            </w:r>
            <w:r w:rsidRPr="00560105">
              <w:rPr>
                <w:rFonts w:ascii="GHEA Grapalat" w:hAnsi="GHEA Grapalat"/>
                <w:lang w:val="hy-AM"/>
              </w:rPr>
              <w:t xml:space="preserve"> </w:t>
            </w:r>
            <w:r w:rsidRPr="00560105">
              <w:rPr>
                <w:rFonts w:ascii="GHEA Grapalat" w:hAnsi="GHEA Grapalat" w:cs="GHEA Grapalat"/>
                <w:lang w:val="hy-AM"/>
              </w:rPr>
              <w:t>նախատեսվի</w:t>
            </w:r>
            <w:r w:rsidRPr="00560105">
              <w:rPr>
                <w:rFonts w:ascii="GHEA Grapalat" w:hAnsi="GHEA Grapalat"/>
                <w:lang w:val="hy-AM"/>
              </w:rPr>
              <w:t xml:space="preserve"> </w:t>
            </w:r>
            <w:r w:rsidRPr="00560105">
              <w:rPr>
                <w:rFonts w:ascii="GHEA Grapalat" w:hAnsi="GHEA Grapalat" w:cs="GHEA Grapalat"/>
                <w:lang w:val="hy-AM"/>
              </w:rPr>
              <w:t>նաև</w:t>
            </w:r>
            <w:r w:rsidRPr="00560105">
              <w:rPr>
                <w:rFonts w:ascii="GHEA Grapalat" w:hAnsi="GHEA Grapalat"/>
                <w:lang w:val="hy-AM"/>
              </w:rPr>
              <w:t xml:space="preserve"> </w:t>
            </w:r>
            <w:r w:rsidRPr="00560105">
              <w:rPr>
                <w:rFonts w:ascii="GHEA Grapalat" w:hAnsi="GHEA Grapalat" w:cs="GHEA Grapalat"/>
                <w:lang w:val="hy-AM"/>
              </w:rPr>
              <w:t>լիազոր</w:t>
            </w:r>
            <w:r w:rsidRPr="00560105">
              <w:rPr>
                <w:rFonts w:ascii="GHEA Grapalat" w:hAnsi="GHEA Grapalat"/>
                <w:lang w:val="hy-AM"/>
              </w:rPr>
              <w:t xml:space="preserve"> </w:t>
            </w:r>
            <w:r w:rsidRPr="00560105">
              <w:rPr>
                <w:rFonts w:ascii="GHEA Grapalat" w:hAnsi="GHEA Grapalat" w:cs="GHEA Grapalat"/>
                <w:lang w:val="hy-AM"/>
              </w:rPr>
              <w:t>մարմնի</w:t>
            </w:r>
            <w:r w:rsidRPr="00560105">
              <w:rPr>
                <w:rFonts w:ascii="GHEA Grapalat" w:hAnsi="GHEA Grapalat"/>
                <w:lang w:val="hy-AM"/>
              </w:rPr>
              <w:t xml:space="preserve"> </w:t>
            </w:r>
            <w:r w:rsidRPr="00560105">
              <w:rPr>
                <w:rFonts w:ascii="GHEA Grapalat" w:hAnsi="GHEA Grapalat" w:cs="GHEA Grapalat"/>
                <w:lang w:val="hy-AM"/>
              </w:rPr>
              <w:t>կողմից</w:t>
            </w:r>
            <w:r w:rsidRPr="00560105">
              <w:rPr>
                <w:rFonts w:ascii="GHEA Grapalat" w:hAnsi="GHEA Grapalat"/>
                <w:lang w:val="hy-AM"/>
              </w:rPr>
              <w:t xml:space="preserve"> </w:t>
            </w:r>
            <w:r w:rsidRPr="00560105">
              <w:rPr>
                <w:rFonts w:ascii="GHEA Grapalat" w:hAnsi="GHEA Grapalat" w:cs="GHEA Grapalat"/>
                <w:lang w:val="hy-AM"/>
              </w:rPr>
              <w:t>հարկային</w:t>
            </w:r>
            <w:r w:rsidRPr="00560105">
              <w:rPr>
                <w:rFonts w:ascii="GHEA Grapalat" w:hAnsi="GHEA Grapalat"/>
                <w:lang w:val="hy-AM"/>
              </w:rPr>
              <w:t xml:space="preserve"> </w:t>
            </w:r>
            <w:r w:rsidRPr="00560105">
              <w:rPr>
                <w:rFonts w:ascii="GHEA Grapalat" w:hAnsi="GHEA Grapalat" w:cs="GHEA Grapalat"/>
                <w:lang w:val="hy-AM"/>
              </w:rPr>
              <w:t>մարմին</w:t>
            </w:r>
            <w:r w:rsidRPr="00560105">
              <w:rPr>
                <w:rFonts w:ascii="GHEA Grapalat" w:hAnsi="GHEA Grapalat"/>
                <w:lang w:val="hy-AM"/>
              </w:rPr>
              <w:t xml:space="preserve"> </w:t>
            </w:r>
            <w:r w:rsidRPr="00560105">
              <w:rPr>
                <w:rFonts w:ascii="GHEA Grapalat" w:hAnsi="GHEA Grapalat" w:cs="GHEA Grapalat"/>
                <w:lang w:val="hy-AM"/>
              </w:rPr>
              <w:t>համապատասխան</w:t>
            </w:r>
            <w:r w:rsidRPr="00560105">
              <w:rPr>
                <w:rFonts w:ascii="GHEA Grapalat" w:hAnsi="GHEA Grapalat"/>
                <w:lang w:val="hy-AM"/>
              </w:rPr>
              <w:t xml:space="preserve"> </w:t>
            </w:r>
            <w:r w:rsidRPr="00560105">
              <w:rPr>
                <w:rFonts w:ascii="GHEA Grapalat" w:hAnsi="GHEA Grapalat" w:cs="GHEA Grapalat"/>
                <w:lang w:val="hy-AM"/>
              </w:rPr>
              <w:t>տեղեկությունների</w:t>
            </w:r>
            <w:r w:rsidRPr="00560105">
              <w:rPr>
                <w:rFonts w:ascii="GHEA Grapalat" w:hAnsi="GHEA Grapalat"/>
                <w:lang w:val="hy-AM"/>
              </w:rPr>
              <w:t xml:space="preserve"> </w:t>
            </w:r>
            <w:r w:rsidRPr="00560105">
              <w:rPr>
                <w:rFonts w:ascii="GHEA Grapalat" w:hAnsi="GHEA Grapalat" w:cs="GHEA Grapalat"/>
                <w:lang w:val="hy-AM"/>
              </w:rPr>
              <w:t>ներկայացման</w:t>
            </w:r>
            <w:r w:rsidRPr="00560105">
              <w:rPr>
                <w:rFonts w:ascii="GHEA Grapalat" w:hAnsi="GHEA Grapalat"/>
                <w:lang w:val="hy-AM"/>
              </w:rPr>
              <w:t xml:space="preserve"> </w:t>
            </w:r>
            <w:r w:rsidRPr="00560105">
              <w:rPr>
                <w:rFonts w:ascii="GHEA Grapalat" w:hAnsi="GHEA Grapalat" w:cs="GHEA Grapalat"/>
                <w:lang w:val="hy-AM"/>
              </w:rPr>
              <w:t>պահանջ՝</w:t>
            </w:r>
            <w:r w:rsidRPr="00560105">
              <w:rPr>
                <w:rFonts w:ascii="GHEA Grapalat" w:hAnsi="GHEA Grapalat"/>
                <w:lang w:val="hy-AM"/>
              </w:rPr>
              <w:t xml:space="preserve"> </w:t>
            </w:r>
            <w:r w:rsidRPr="00560105">
              <w:rPr>
                <w:rFonts w:ascii="GHEA Grapalat" w:hAnsi="GHEA Grapalat" w:cs="GHEA Grapalat"/>
                <w:lang w:val="hy-AM"/>
              </w:rPr>
              <w:t>հարկ</w:t>
            </w:r>
            <w:r w:rsidRPr="00560105">
              <w:rPr>
                <w:rFonts w:ascii="GHEA Grapalat" w:hAnsi="GHEA Grapalat"/>
                <w:lang w:val="hy-AM"/>
              </w:rPr>
              <w:t xml:space="preserve"> </w:t>
            </w:r>
            <w:r w:rsidRPr="00560105">
              <w:rPr>
                <w:rFonts w:ascii="GHEA Grapalat" w:hAnsi="GHEA Grapalat" w:cs="GHEA Grapalat"/>
                <w:lang w:val="hy-AM"/>
              </w:rPr>
              <w:t>վճարողների</w:t>
            </w:r>
            <w:r w:rsidRPr="00560105">
              <w:rPr>
                <w:rFonts w:ascii="GHEA Grapalat" w:hAnsi="GHEA Grapalat"/>
                <w:lang w:val="hy-AM"/>
              </w:rPr>
              <w:t xml:space="preserve"> </w:t>
            </w:r>
            <w:r w:rsidRPr="00560105">
              <w:rPr>
                <w:rFonts w:ascii="GHEA Grapalat" w:hAnsi="GHEA Grapalat" w:cs="GHEA Grapalat"/>
                <w:lang w:val="hy-AM"/>
              </w:rPr>
              <w:t>կողմից</w:t>
            </w:r>
            <w:r w:rsidRPr="00560105">
              <w:rPr>
                <w:rFonts w:ascii="GHEA Grapalat" w:hAnsi="GHEA Grapalat"/>
                <w:lang w:val="hy-AM"/>
              </w:rPr>
              <w:t xml:space="preserve"> </w:t>
            </w:r>
            <w:r w:rsidRPr="00560105">
              <w:rPr>
                <w:rFonts w:ascii="GHEA Grapalat" w:hAnsi="GHEA Grapalat" w:cs="GHEA Grapalat"/>
                <w:lang w:val="hy-AM"/>
              </w:rPr>
              <w:t>ներկայացված</w:t>
            </w:r>
            <w:r w:rsidRPr="00560105">
              <w:rPr>
                <w:rFonts w:ascii="GHEA Grapalat" w:hAnsi="GHEA Grapalat"/>
                <w:lang w:val="hy-AM"/>
              </w:rPr>
              <w:t xml:space="preserve"> </w:t>
            </w:r>
            <w:r w:rsidRPr="00560105">
              <w:rPr>
                <w:rFonts w:ascii="GHEA Grapalat" w:hAnsi="GHEA Grapalat" w:cs="GHEA Grapalat"/>
                <w:lang w:val="hy-AM"/>
              </w:rPr>
              <w:t>դիմումներ</w:t>
            </w:r>
            <w:r w:rsidRPr="00560105">
              <w:rPr>
                <w:rFonts w:ascii="GHEA Grapalat" w:hAnsi="GHEA Grapalat"/>
                <w:lang w:val="hy-AM"/>
              </w:rPr>
              <w:t>ի և դրանց հետագա ընթացքի վերաբերյալ։</w:t>
            </w:r>
          </w:p>
        </w:tc>
        <w:tc>
          <w:tcPr>
            <w:tcW w:w="4420" w:type="dxa"/>
          </w:tcPr>
          <w:p w14:paraId="74D7E1E8" w14:textId="77777777" w:rsidR="00502BD5" w:rsidRPr="00560105" w:rsidRDefault="00502BD5" w:rsidP="00560105">
            <w:pPr>
              <w:jc w:val="center"/>
              <w:rPr>
                <w:rFonts w:ascii="GHEA Grapalat" w:eastAsiaTheme="minorHAnsi" w:hAnsi="GHEA Grapalat" w:cstheme="minorBidi"/>
                <w:b/>
                <w:bCs/>
                <w:shd w:val="clear" w:color="auto" w:fill="FFFFFF"/>
                <w:lang w:val="hy-AM"/>
              </w:rPr>
            </w:pPr>
            <w:r w:rsidRPr="00560105">
              <w:rPr>
                <w:rFonts w:ascii="GHEA Grapalat" w:eastAsiaTheme="minorHAnsi" w:hAnsi="GHEA Grapalat" w:cstheme="minorBidi"/>
                <w:b/>
                <w:bCs/>
                <w:shd w:val="clear" w:color="auto" w:fill="FFFFFF"/>
                <w:lang w:val="hy-AM"/>
              </w:rPr>
              <w:lastRenderedPageBreak/>
              <w:t>Չի ընդունվել:</w:t>
            </w:r>
          </w:p>
          <w:p w14:paraId="384C2140" w14:textId="54C01265" w:rsidR="00502BD5" w:rsidRPr="00560105" w:rsidRDefault="00502BD5"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«Հանրակրթության մասին» ՀՀ օրենքի 17-րդ հոդվածի 6-րդ մասով սահմանվ</w:t>
            </w:r>
            <w:r w:rsidR="00856737" w:rsidRPr="00560105">
              <w:rPr>
                <w:rFonts w:ascii="GHEA Grapalat" w:hAnsi="GHEA Grapalat"/>
                <w:lang w:val="hy-AM"/>
              </w:rPr>
              <w:t>ած</w:t>
            </w:r>
            <w:r w:rsidRPr="00560105">
              <w:rPr>
                <w:rFonts w:ascii="GHEA Grapalat" w:hAnsi="GHEA Grapalat"/>
                <w:lang w:val="hy-AM"/>
              </w:rPr>
              <w:t xml:space="preserve"> են ոչ թե առհա</w:t>
            </w:r>
            <w:r w:rsidR="00260AB7">
              <w:rPr>
                <w:rFonts w:ascii="GHEA Grapalat" w:hAnsi="GHEA Grapalat"/>
                <w:lang w:val="hy-AM"/>
              </w:rPr>
              <w:t>սարակ ուսումնական հրատարակություններին</w:t>
            </w:r>
            <w:r w:rsidRPr="00560105">
              <w:rPr>
                <w:rFonts w:ascii="GHEA Grapalat" w:hAnsi="GHEA Grapalat"/>
                <w:lang w:val="hy-AM"/>
              </w:rPr>
              <w:t xml:space="preserve"> </w:t>
            </w:r>
            <w:r w:rsidR="00125FE5">
              <w:rPr>
                <w:rFonts w:ascii="GHEA Grapalat" w:hAnsi="GHEA Grapalat"/>
                <w:lang w:val="hy-AM"/>
              </w:rPr>
              <w:t xml:space="preserve">ներկայացվող </w:t>
            </w:r>
            <w:r w:rsidRPr="00560105">
              <w:rPr>
                <w:rFonts w:ascii="GHEA Grapalat" w:hAnsi="GHEA Grapalat"/>
                <w:lang w:val="hy-AM"/>
              </w:rPr>
              <w:t>պահանջները, այլ</w:t>
            </w:r>
            <w:r w:rsidR="00856737" w:rsidRPr="00560105">
              <w:rPr>
                <w:rFonts w:ascii="GHEA Grapalat" w:hAnsi="GHEA Grapalat"/>
                <w:lang w:val="hy-AM"/>
              </w:rPr>
              <w:t xml:space="preserve"> այն</w:t>
            </w:r>
            <w:r w:rsidRPr="00560105">
              <w:rPr>
                <w:rFonts w:ascii="GHEA Grapalat" w:hAnsi="GHEA Grapalat"/>
                <w:lang w:val="hy-AM"/>
              </w:rPr>
              <w:t>, որ ուսումնական հաստատություններում պետք է գործածվեն կրթության պետական կառավարման լիազորված մարմնի (այսուհետ՝ լիազոր մարմին) սահմանած կարգով փորձաքննություն անցած և երաշխավորված դասագրքեր և ձեռնարկներ:</w:t>
            </w:r>
            <w:r w:rsidR="00260AB7">
              <w:rPr>
                <w:rFonts w:ascii="GHEA Grapalat" w:hAnsi="GHEA Grapalat"/>
                <w:lang w:val="hy-AM"/>
              </w:rPr>
              <w:t xml:space="preserve"> Սա կրթության ոլորտի քաղաքականության ուղղություն է</w:t>
            </w:r>
            <w:r w:rsidR="00125FE5">
              <w:rPr>
                <w:rFonts w:ascii="GHEA Grapalat" w:hAnsi="GHEA Grapalat"/>
                <w:lang w:val="hy-AM"/>
              </w:rPr>
              <w:t xml:space="preserve"> և հարկման, այդ թվում՝ ԱԱՀ-ից ազատման արտոնության կիրառության հետ որևէ առնչություն չունի</w:t>
            </w:r>
            <w:r w:rsidR="00260AB7">
              <w:rPr>
                <w:rFonts w:ascii="GHEA Grapalat" w:hAnsi="GHEA Grapalat"/>
                <w:lang w:val="hy-AM"/>
              </w:rPr>
              <w:t>:</w:t>
            </w:r>
          </w:p>
          <w:p w14:paraId="536BD07F" w14:textId="2D3D5EF9" w:rsidR="00502BD5" w:rsidRPr="00560105" w:rsidRDefault="00260AB7" w:rsidP="0056010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Այս համատեքստում</w:t>
            </w:r>
            <w:r w:rsidR="00502BD5" w:rsidRPr="00560105">
              <w:rPr>
                <w:rFonts w:ascii="GHEA Grapalat" w:hAnsi="GHEA Grapalat"/>
                <w:lang w:val="hy-AM"/>
              </w:rPr>
              <w:t xml:space="preserve">, «Հանրակրթության մասին» ՀՀ օրենքը որևէ կերպ չի արգելում, օրինակ, կրթության լիազոր մարմնի կողմից չերաշխավորված մանկական գրականության վաճառքը գրախանութներում: Ուստի, խնդրո </w:t>
            </w:r>
            <w:r w:rsidR="00502BD5" w:rsidRPr="00560105">
              <w:rPr>
                <w:rFonts w:ascii="GHEA Grapalat" w:hAnsi="GHEA Grapalat"/>
                <w:lang w:val="hy-AM"/>
              </w:rPr>
              <w:lastRenderedPageBreak/>
              <w:t xml:space="preserve">առարկա գործարքները որպես </w:t>
            </w:r>
            <w:r w:rsidR="00856737" w:rsidRPr="00560105">
              <w:rPr>
                <w:rFonts w:ascii="GHEA Grapalat" w:hAnsi="GHEA Grapalat"/>
                <w:lang w:val="hy-AM"/>
              </w:rPr>
              <w:t xml:space="preserve">ԱԱՀ-ից </w:t>
            </w:r>
            <w:r w:rsidR="00502BD5" w:rsidRPr="00560105">
              <w:rPr>
                <w:rFonts w:ascii="GHEA Grapalat" w:hAnsi="GHEA Grapalat"/>
                <w:lang w:val="hy-AM"/>
              </w:rPr>
              <w:t>ազատված ճանաչելու</w:t>
            </w:r>
            <w:r>
              <w:rPr>
                <w:rFonts w:ascii="GHEA Grapalat" w:hAnsi="GHEA Grapalat"/>
                <w:lang w:val="hy-AM"/>
              </w:rPr>
              <w:t>՝</w:t>
            </w:r>
            <w:r w:rsidR="00502BD5" w:rsidRPr="00560105">
              <w:rPr>
                <w:rFonts w:ascii="GHEA Grapalat" w:hAnsi="GHEA Grapalat"/>
                <w:lang w:val="hy-AM"/>
              </w:rPr>
              <w:t xml:space="preserve"> </w:t>
            </w:r>
            <w:r w:rsidR="00856737" w:rsidRPr="00560105">
              <w:rPr>
                <w:rFonts w:ascii="GHEA Grapalat" w:hAnsi="GHEA Grapalat"/>
                <w:lang w:val="hy-AM"/>
              </w:rPr>
              <w:t xml:space="preserve">նախագծով առաջարկվող </w:t>
            </w:r>
            <w:r>
              <w:rPr>
                <w:rFonts w:ascii="GHEA Grapalat" w:hAnsi="GHEA Grapalat"/>
                <w:lang w:val="hy-AM"/>
              </w:rPr>
              <w:t xml:space="preserve">կանոնի </w:t>
            </w:r>
            <w:r w:rsidR="00502BD5" w:rsidRPr="00560105">
              <w:rPr>
                <w:rFonts w:ascii="GHEA Grapalat" w:hAnsi="GHEA Grapalat"/>
                <w:lang w:val="hy-AM"/>
              </w:rPr>
              <w:t>փոփոխությունը չի հակասում «Հանրակրթության մասին» ՀՀ օրենքին (նման խնդիր չի բարձրացվել նաև լիազոր մարմնի կողմից):</w:t>
            </w:r>
          </w:p>
          <w:p w14:paraId="74B21C8E" w14:textId="1BE93714" w:rsidR="008147E2" w:rsidRDefault="00D81658" w:rsidP="0056010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 xml:space="preserve">Միաժամանակ, </w:t>
            </w:r>
            <w:r w:rsidR="008147E2">
              <w:rPr>
                <w:rFonts w:ascii="GHEA Grapalat" w:hAnsi="GHEA Grapalat"/>
                <w:lang w:val="hy-AM"/>
              </w:rPr>
              <w:t xml:space="preserve">խնդրո առարկա հրատարակությունների օտարումն ԱԱՀ-ից ազատելու՝ գործող ընթացակարգը խնդրահարույց է, քանի որ Կառավարության համար ենթադրում է ռեսուրսների մեծ ծախս, իսկ տնտեսավարող սուբյեկտների համար ստեղծում է անհարմարություններ: Մասնավորապես, գործող ընթացակարգը ենթադրում է, որ ԱԱՀ-ից ազատման համար բոլոր դեպքերում հրատարակությունները պետք է ներկայացվեն կրթության ոլորտի լիազոր մարմնին՝ հաստատման կամ երաշխավորման: Այսինքն, անգամ այն պարագայում, երբ ակնհայտ է, որ խոսքը, օրինակ, մանկական նկարազարդ գրականության մասին է, միևնույն է, ընթացակրգը ԱԱՀ-ից ազատման տեսանկյունից որևէ առանձնահատկություն չի </w:t>
            </w:r>
            <w:r w:rsidR="008147E2">
              <w:rPr>
                <w:rFonts w:ascii="GHEA Grapalat" w:hAnsi="GHEA Grapalat"/>
                <w:lang w:val="hy-AM"/>
              </w:rPr>
              <w:lastRenderedPageBreak/>
              <w:t>նախատեսում: Ընդ որում, մեր ունեցած տեղեկատվության համաձայն՝ միշտ չէ, որ հրատարակիչները ԱԱՀ-ից ազատման արտոնությունից օգտվելու համար իրենց հրատարակությունները նախապես ներկայացնում են կրթության ոլորտի լիազոր մարմնին՝ հաստատման կամ երաշխավորման: Շատ հաճախ նրանք պարզապես կիրառում են ԱԱՀ-ից ազատման արտոնությունը՝ իրենց ԱԱՀ-ով հարկման բազաները հայտարարագրելով որպես ԱԱՀ-ից ազատված</w:t>
            </w:r>
            <w:r w:rsidR="00FF1FF0">
              <w:rPr>
                <w:rFonts w:ascii="GHEA Grapalat" w:hAnsi="GHEA Grapalat"/>
                <w:lang w:val="hy-AM"/>
              </w:rPr>
              <w:t>՝ դրանով իսկ խախտելով սահմանված կարգը</w:t>
            </w:r>
            <w:r w:rsidR="008147E2">
              <w:rPr>
                <w:rFonts w:ascii="GHEA Grapalat" w:hAnsi="GHEA Grapalat"/>
                <w:lang w:val="hy-AM"/>
              </w:rPr>
              <w:t>:</w:t>
            </w:r>
          </w:p>
          <w:p w14:paraId="0EEDF399" w14:textId="4188B393" w:rsidR="004D59A9" w:rsidRDefault="004D59A9" w:rsidP="0056010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Մեր կարծիքով նախագծով ներկայացված առաջարկությունը օպտիմալացնում է մի կողմից հարկային հաշվառումը հրատարակիչների մոտ, մյուս կողմից</w:t>
            </w:r>
            <w:r w:rsidR="00FF1FF0">
              <w:rPr>
                <w:rFonts w:ascii="GHEA Grapalat" w:hAnsi="GHEA Grapalat"/>
                <w:lang w:val="hy-AM"/>
              </w:rPr>
              <w:t>՝</w:t>
            </w:r>
            <w:r>
              <w:rPr>
                <w:rFonts w:ascii="GHEA Grapalat" w:hAnsi="GHEA Grapalat"/>
                <w:lang w:val="hy-AM"/>
              </w:rPr>
              <w:t xml:space="preserve"> հանրային ռեսուրսի ծախսը կրթության ոլորտի լիազոր մարմնի մոտ: Մասնավորապես, նախագծի ընդունման պարագայում հրատարակչությունները, «ճանաչելով» սեփական հրատարակությունները՝ կարող են ինքնուրույնաբար, իրենց ռիսկով կիրառել ԱԱՀ-ից ազատման արտոնությունը, իսկ հարկային </w:t>
            </w:r>
            <w:r>
              <w:rPr>
                <w:rFonts w:ascii="GHEA Grapalat" w:hAnsi="GHEA Grapalat"/>
                <w:lang w:val="hy-AM"/>
              </w:rPr>
              <w:lastRenderedPageBreak/>
              <w:t>մարմինը հսկողական աշխատանքների շրջանակներում, ըստ կարիքի</w:t>
            </w:r>
            <w:r w:rsidR="00FF1FF0">
              <w:rPr>
                <w:rFonts w:ascii="GHEA Grapalat" w:hAnsi="GHEA Grapalat"/>
                <w:lang w:val="hy-AM"/>
              </w:rPr>
              <w:t xml:space="preserve"> կասեցնելով և/կամ երկարացնելով հսկողական գործողությունների ընթացքը</w:t>
            </w:r>
            <w:r>
              <w:rPr>
                <w:rFonts w:ascii="GHEA Grapalat" w:hAnsi="GHEA Grapalat"/>
                <w:lang w:val="hy-AM"/>
              </w:rPr>
              <w:t xml:space="preserve">, կարող է </w:t>
            </w:r>
            <w:r w:rsidR="0042707C">
              <w:rPr>
                <w:rFonts w:ascii="GHEA Grapalat" w:hAnsi="GHEA Grapalat"/>
                <w:lang w:val="hy-AM"/>
              </w:rPr>
              <w:t xml:space="preserve">յուրաքանչյուր կոնկրետ </w:t>
            </w:r>
            <w:r>
              <w:rPr>
                <w:rFonts w:ascii="GHEA Grapalat" w:hAnsi="GHEA Grapalat"/>
                <w:lang w:val="hy-AM"/>
              </w:rPr>
              <w:t xml:space="preserve">դեպքում ստանալ կրթության ոլորտի լիազոր մարմնի կամ </w:t>
            </w:r>
            <w:r w:rsidR="00FF1FF0">
              <w:rPr>
                <w:rFonts w:ascii="GHEA Grapalat" w:hAnsi="GHEA Grapalat"/>
                <w:lang w:val="hy-AM"/>
              </w:rPr>
              <w:t xml:space="preserve">համապատասխան </w:t>
            </w:r>
            <w:r>
              <w:rPr>
                <w:rFonts w:ascii="GHEA Grapalat" w:hAnsi="GHEA Grapalat"/>
                <w:lang w:val="hy-AM"/>
              </w:rPr>
              <w:t>փորձագետի դիրքորոշումը այս կամ այն հրատարակչական արտադրանքի նկատմամբ ԱԱՀ-ից ազատման արտոնության կիրառության իրավաչափության վերաբերյալ: Այս առումով, նախագծի ընդունումը չի ենթադրում, որ այսուհետ հարկային ծառայողն է որակելու այս կամ այն հրատարակչության՝ ԱԱՀ-ից ազատման արտոնության կիրառության հիմնավորվածությունը:</w:t>
            </w:r>
          </w:p>
          <w:p w14:paraId="76D500BD" w14:textId="7D769AF4" w:rsidR="004D59A9" w:rsidRDefault="004D59A9" w:rsidP="0056010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Հատկանշական է նաև այն, որ հրատարակչական արտադրանքի՝ ԱԱՀ-ից ազատման արտոնության կիրառության ընթացակարգը նախագծով ներկայացված տրամաբանությամբ փոխարինելու առաջարկությունը՝ որպես ոլորտի տնտեսավարող սուբյեկտ</w:t>
            </w:r>
            <w:r w:rsidR="00FF1FF0">
              <w:rPr>
                <w:rFonts w:ascii="GHEA Grapalat" w:hAnsi="GHEA Grapalat"/>
                <w:lang w:val="hy-AM"/>
              </w:rPr>
              <w:t>ների հավաքական առաջարկություն, Ֆ</w:t>
            </w:r>
            <w:r>
              <w:rPr>
                <w:rFonts w:ascii="GHEA Grapalat" w:hAnsi="GHEA Grapalat"/>
                <w:lang w:val="hy-AM"/>
              </w:rPr>
              <w:t xml:space="preserve">ինանսների նախարարություն է ներկայացրել Հրատարակիչների </w:t>
            </w:r>
            <w:r>
              <w:rPr>
                <w:rFonts w:ascii="GHEA Grapalat" w:hAnsi="GHEA Grapalat"/>
                <w:lang w:val="hy-AM"/>
              </w:rPr>
              <w:lastRenderedPageBreak/>
              <w:t>ասոցիացիան և արդեն տևական ժամանակ է,</w:t>
            </w:r>
            <w:r w:rsidR="00FF1FF0">
              <w:rPr>
                <w:rFonts w:ascii="GHEA Grapalat" w:hAnsi="GHEA Grapalat"/>
                <w:lang w:val="hy-AM"/>
              </w:rPr>
              <w:t xml:space="preserve"> ասոցիացիայի անդամները</w:t>
            </w:r>
            <w:r>
              <w:rPr>
                <w:rFonts w:ascii="GHEA Grapalat" w:hAnsi="GHEA Grapalat"/>
                <w:lang w:val="hy-AM"/>
              </w:rPr>
              <w:t xml:space="preserve"> խնդրում են այս փոփոխությունը կյանքի կոչել:</w:t>
            </w:r>
          </w:p>
          <w:p w14:paraId="6DA80D04" w14:textId="5FE10D4D" w:rsidR="00502BD5" w:rsidRPr="00560105" w:rsidRDefault="004D59A9" w:rsidP="0042707C">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Ինչ վերաբերում է Պետական եկամուտների կոմիտեի այլընտրանքային առաջարկությանը, այն է՝ հրատարակչության կողմից լիազոր մարմին դիմում ներկայացնելու պարագայում ԱԱ</w:t>
            </w:r>
            <w:r w:rsidR="009C59E3">
              <w:rPr>
                <w:rFonts w:ascii="GHEA Grapalat" w:hAnsi="GHEA Grapalat"/>
                <w:lang w:val="hy-AM"/>
              </w:rPr>
              <w:t>Հ</w:t>
            </w:r>
            <w:r>
              <w:rPr>
                <w:rFonts w:ascii="GHEA Grapalat" w:hAnsi="GHEA Grapalat"/>
                <w:lang w:val="hy-AM"/>
              </w:rPr>
              <w:t>-ից ազատման արտոնությունը կիրառել, իսկ հետագայում՝ ըստ կարիքի համապատասխան ճշգրտումներ կատարել</w:t>
            </w:r>
            <w:r w:rsidR="009C59E3">
              <w:rPr>
                <w:rFonts w:ascii="GHEA Grapalat" w:hAnsi="GHEA Grapalat"/>
                <w:lang w:val="hy-AM"/>
              </w:rPr>
              <w:t>,</w:t>
            </w:r>
            <w:r>
              <w:rPr>
                <w:rFonts w:ascii="GHEA Grapalat" w:hAnsi="GHEA Grapalat"/>
                <w:lang w:val="hy-AM"/>
              </w:rPr>
              <w:t xml:space="preserve"> </w:t>
            </w:r>
            <w:r w:rsidR="009C59E3">
              <w:rPr>
                <w:rFonts w:ascii="GHEA Grapalat" w:hAnsi="GHEA Grapalat"/>
                <w:lang w:val="hy-AM"/>
              </w:rPr>
              <w:t xml:space="preserve">նպատակահարմար չենք համարում՝ հետևյալ հիմնական նկատառումներով: Առաջարկության ընդունման պարագայում ակնհայտորեն ԱԱՀ-ից չազատվող հրատարակչության մասով կարող է դիմում ներկայացվել լիազոր մարմին, կիրառվել ԱԱՀ-ից ազատման արտոնություն՝ դրանով իսկ արհեստականորեն տարաժամկետելով ԱԱՀ-ի վճարումը </w:t>
            </w:r>
            <w:r w:rsidR="00FF1FF0">
              <w:rPr>
                <w:rFonts w:ascii="GHEA Grapalat" w:hAnsi="GHEA Grapalat"/>
                <w:lang w:val="hy-AM"/>
              </w:rPr>
              <w:t>(թ</w:t>
            </w:r>
            <w:r w:rsidR="009C59E3">
              <w:rPr>
                <w:rFonts w:ascii="GHEA Grapalat" w:hAnsi="GHEA Grapalat"/>
                <w:lang w:val="hy-AM"/>
              </w:rPr>
              <w:t>եև այս դեպքում տույժեր կարող են հաշվարկվել</w:t>
            </w:r>
            <w:r w:rsidR="00FF1FF0">
              <w:rPr>
                <w:rFonts w:ascii="GHEA Grapalat" w:hAnsi="GHEA Grapalat"/>
                <w:lang w:val="hy-AM"/>
              </w:rPr>
              <w:t>, այդուհանդերձ այս ռիսկն առկա է)</w:t>
            </w:r>
            <w:r w:rsidR="009C59E3">
              <w:rPr>
                <w:rFonts w:ascii="GHEA Grapalat" w:hAnsi="GHEA Grapalat"/>
                <w:lang w:val="hy-AM"/>
              </w:rPr>
              <w:t xml:space="preserve">: </w:t>
            </w:r>
            <w:r w:rsidR="00FF1FF0">
              <w:rPr>
                <w:rFonts w:ascii="GHEA Grapalat" w:hAnsi="GHEA Grapalat"/>
                <w:lang w:val="hy-AM"/>
              </w:rPr>
              <w:t xml:space="preserve">Եվ այս պարագայում արդյո՞ք ճիշտ է, որ ՊԵԿ-ը ստուգման ժամանակ տեսնելով, որ ակնհայտորեն ԱԱՀ-ից չազատվող հրատարակչության մասով դիմում է </w:t>
            </w:r>
            <w:r w:rsidR="00FF1FF0">
              <w:rPr>
                <w:rFonts w:ascii="GHEA Grapalat" w:hAnsi="GHEA Grapalat"/>
                <w:lang w:val="hy-AM"/>
              </w:rPr>
              <w:lastRenderedPageBreak/>
              <w:t>ներկայացվել լիազոր մարմին՝ նորմալ վերաբերվի ԱԱՀ-ից ազատման արտոնության կիրառության ոչ իրավաչափ գործողությանը՝ սպասելով լիազոր մարմնի եզրակացությանը: Մեր կարծիքով այս պրակտիկան նախընտրելի չէ:</w:t>
            </w:r>
          </w:p>
        </w:tc>
      </w:tr>
      <w:tr w:rsidR="00923D24" w:rsidRPr="00560105" w14:paraId="5AF10F6C" w14:textId="77777777" w:rsidTr="005D5F3A">
        <w:tc>
          <w:tcPr>
            <w:tcW w:w="10260" w:type="dxa"/>
            <w:vMerge w:val="restart"/>
            <w:shd w:val="clear" w:color="auto" w:fill="FBD4B4" w:themeFill="accent6" w:themeFillTint="66"/>
            <w:vAlign w:val="center"/>
          </w:tcPr>
          <w:p w14:paraId="5C351A70" w14:textId="77777777" w:rsidR="00923D24" w:rsidRPr="00560105" w:rsidRDefault="00923D24" w:rsidP="00560105">
            <w:pPr>
              <w:pStyle w:val="ListParagraph"/>
              <w:numPr>
                <w:ilvl w:val="0"/>
                <w:numId w:val="30"/>
              </w:numPr>
              <w:tabs>
                <w:tab w:val="left" w:pos="402"/>
              </w:tabs>
              <w:ind w:left="0" w:firstLine="178"/>
              <w:jc w:val="center"/>
              <w:rPr>
                <w:rFonts w:ascii="GHEA Grapalat" w:eastAsiaTheme="minorHAnsi" w:hAnsi="GHEA Grapalat" w:cstheme="minorBidi"/>
                <w:shd w:val="clear" w:color="auto" w:fill="FFFFFF"/>
                <w:lang w:val="hy-AM"/>
              </w:rPr>
            </w:pPr>
            <w:r w:rsidRPr="00560105">
              <w:rPr>
                <w:rFonts w:ascii="GHEA Grapalat" w:hAnsi="GHEA Grapalat" w:cs="Sylfaen"/>
                <w:lang w:val="hy-AM"/>
              </w:rPr>
              <w:lastRenderedPageBreak/>
              <w:t>ՀՀ արդարադատության նախարարություն</w:t>
            </w:r>
          </w:p>
        </w:tc>
        <w:tc>
          <w:tcPr>
            <w:tcW w:w="4420" w:type="dxa"/>
            <w:shd w:val="clear" w:color="auto" w:fill="FBD4B4" w:themeFill="accent6" w:themeFillTint="66"/>
          </w:tcPr>
          <w:p w14:paraId="7C441546" w14:textId="19126A6D" w:rsidR="00923D24" w:rsidRPr="00560105" w:rsidRDefault="00923D24" w:rsidP="00560105">
            <w:pPr>
              <w:widowControl w:val="0"/>
              <w:tabs>
                <w:tab w:val="left" w:pos="181"/>
                <w:tab w:val="left" w:pos="340"/>
              </w:tabs>
              <w:jc w:val="center"/>
              <w:textAlignment w:val="baseline"/>
              <w:rPr>
                <w:rFonts w:ascii="GHEA Grapalat" w:hAnsi="GHEA Grapalat" w:cs="Sylfaen"/>
                <w:lang w:val="hy-AM"/>
              </w:rPr>
            </w:pPr>
            <w:r w:rsidRPr="00560105">
              <w:rPr>
                <w:rFonts w:ascii="GHEA Grapalat" w:hAnsi="GHEA Grapalat" w:cs="Sylfaen"/>
                <w:lang w:val="hy-AM"/>
              </w:rPr>
              <w:t>03</w:t>
            </w:r>
            <w:r w:rsidRPr="00560105">
              <w:rPr>
                <w:rFonts w:ascii="Times New Roman" w:hAnsi="Times New Roman"/>
                <w:lang w:val="hy-AM"/>
              </w:rPr>
              <w:t>․</w:t>
            </w:r>
            <w:r w:rsidRPr="00560105">
              <w:rPr>
                <w:rFonts w:ascii="GHEA Grapalat" w:hAnsi="GHEA Grapalat" w:cs="Sylfaen"/>
                <w:lang w:val="hy-AM"/>
              </w:rPr>
              <w:t>03</w:t>
            </w:r>
            <w:r w:rsidRPr="00560105">
              <w:rPr>
                <w:rFonts w:ascii="Times New Roman" w:hAnsi="Times New Roman"/>
                <w:lang w:val="hy-AM"/>
              </w:rPr>
              <w:t>․</w:t>
            </w:r>
            <w:r w:rsidRPr="00560105">
              <w:rPr>
                <w:rFonts w:ascii="GHEA Grapalat" w:hAnsi="GHEA Grapalat" w:cs="Sylfaen"/>
                <w:lang w:val="hy-AM"/>
              </w:rPr>
              <w:t>2026թ</w:t>
            </w:r>
            <w:r w:rsidRPr="00560105">
              <w:rPr>
                <w:rFonts w:ascii="Times New Roman" w:hAnsi="Times New Roman"/>
                <w:lang w:val="hy-AM"/>
              </w:rPr>
              <w:t>․</w:t>
            </w:r>
          </w:p>
        </w:tc>
      </w:tr>
      <w:tr w:rsidR="00923D24" w:rsidRPr="00560105" w14:paraId="36D3CBC1" w14:textId="77777777" w:rsidTr="005D5F3A">
        <w:tc>
          <w:tcPr>
            <w:tcW w:w="10260" w:type="dxa"/>
            <w:vMerge/>
            <w:shd w:val="clear" w:color="auto" w:fill="FBD4B4" w:themeFill="accent6" w:themeFillTint="66"/>
          </w:tcPr>
          <w:p w14:paraId="6CE978C6" w14:textId="77777777" w:rsidR="00923D24" w:rsidRPr="00560105" w:rsidRDefault="00923D24" w:rsidP="00560105">
            <w:pPr>
              <w:jc w:val="center"/>
              <w:rPr>
                <w:rFonts w:ascii="GHEA Grapalat" w:eastAsiaTheme="minorHAnsi" w:hAnsi="GHEA Grapalat" w:cstheme="minorBidi"/>
                <w:shd w:val="clear" w:color="auto" w:fill="FFFFFF"/>
                <w:lang w:val="hy-AM"/>
              </w:rPr>
            </w:pPr>
          </w:p>
        </w:tc>
        <w:tc>
          <w:tcPr>
            <w:tcW w:w="4420" w:type="dxa"/>
            <w:shd w:val="clear" w:color="auto" w:fill="FBD4B4" w:themeFill="accent6" w:themeFillTint="66"/>
          </w:tcPr>
          <w:p w14:paraId="53CB3C43" w14:textId="77777777" w:rsidR="00923D24" w:rsidRPr="00560105" w:rsidRDefault="00923D24" w:rsidP="00560105">
            <w:pPr>
              <w:jc w:val="center"/>
              <w:rPr>
                <w:rFonts w:ascii="GHEA Grapalat" w:eastAsiaTheme="minorHAnsi" w:hAnsi="GHEA Grapalat" w:cstheme="minorBidi"/>
                <w:shd w:val="clear" w:color="auto" w:fill="FFFFFF"/>
                <w:lang w:val="hy-AM"/>
              </w:rPr>
            </w:pPr>
            <w:r w:rsidRPr="00560105">
              <w:rPr>
                <w:rFonts w:ascii="GHEA Grapalat" w:hAnsi="GHEA Grapalat" w:cs="Sylfaen"/>
                <w:lang w:val="en-US"/>
              </w:rPr>
              <w:t xml:space="preserve">N </w:t>
            </w:r>
            <w:r w:rsidRPr="00560105">
              <w:rPr>
                <w:rFonts w:ascii="GHEA Grapalat" w:hAnsi="GHEA Grapalat" w:cs="Sylfaen"/>
              </w:rPr>
              <w:t>/27.4.2/9993-2026</w:t>
            </w:r>
          </w:p>
        </w:tc>
      </w:tr>
      <w:tr w:rsidR="00923D24" w:rsidRPr="00CA1C0B" w14:paraId="63840C44" w14:textId="77777777" w:rsidTr="005D5F3A">
        <w:trPr>
          <w:trHeight w:val="1859"/>
        </w:trPr>
        <w:tc>
          <w:tcPr>
            <w:tcW w:w="10260" w:type="dxa"/>
          </w:tcPr>
          <w:p w14:paraId="763C76CA" w14:textId="77777777" w:rsidR="00923D24" w:rsidRPr="00560105" w:rsidRDefault="00923D24" w:rsidP="005D5F3A">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 xml:space="preserve">Նախագծի 1-ին կետի կարգավորումների համաձայն ստացվում է, որ մանկական գրականության, դպրոցական և ուսումնական հրատարակությունների, ինչպես նաև միաժամանակ որպես գիտական կամ ուսումնական և այլ հրատարակություն համարվող գրականության օտարման գործարքների իրացման դեպքում ԱԱՀ-ից ազատման արտոնության համար այլևս որպես պարտադիր պայման չի սահմանվելու Հայաստանի Հանրապետության կրթության, գիտության, մշակույթի և սպորտի նախարարության (այսուհետ՝ Նախարարություն) կողմից հաստատված կամ երաշխավորված լինելու պայմանը։ </w:t>
            </w:r>
          </w:p>
          <w:p w14:paraId="08A60EC2" w14:textId="77777777" w:rsidR="00923D24" w:rsidRPr="00560105" w:rsidRDefault="00923D24" w:rsidP="005D5F3A">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Այս առումով գտնում ենք, որ նման կարգավորումը խնդրահարույց է, քանի որ օրինակ՝ «Հանրակրթության մասին» օրենքի 17-րդ հոդվածի 6-րդ մասում սահմանվում է</w:t>
            </w:r>
            <w:r w:rsidRPr="00560105">
              <w:rPr>
                <w:lang w:val="hy-AM"/>
              </w:rPr>
              <w:t>․</w:t>
            </w:r>
            <w:r w:rsidRPr="00560105">
              <w:rPr>
                <w:rFonts w:ascii="GHEA Grapalat" w:hAnsi="GHEA Grapalat"/>
                <w:lang w:val="hy-AM"/>
              </w:rPr>
              <w:t xml:space="preserve"> «Ուսումնական հաստատություններում գործածվում են կրթության պետական կառավարման լիազորված մարմնի սահմանած կարգով փորձաքննություն անցած և երաշխավորված դասագրքեր և ձեռնարկներ` ուսումնական հաստատության ընտրությամբ»։ Նման պարագայում ստացվում է, որ տնտեսվարողն (հարկ վճարողը) ինքն է որոշելու վերոնշյալ հրատարակությունների բովանդակային համապատասխանությունը՝ ԱԱՀ-ից ազատման արտոնության կիրառման համար։ Այստեղ հարց է առաջանում</w:t>
            </w:r>
            <w:r w:rsidRPr="00560105">
              <w:rPr>
                <w:lang w:val="hy-AM"/>
              </w:rPr>
              <w:t>․</w:t>
            </w:r>
            <w:r w:rsidRPr="00560105">
              <w:rPr>
                <w:rFonts w:ascii="GHEA Grapalat" w:hAnsi="GHEA Grapalat"/>
                <w:lang w:val="hy-AM"/>
              </w:rPr>
              <w:t xml:space="preserve"> եթե կրթության ոլորտի մի շարք առանձնահատկությունները հաշվի առնելով նախատեսվել է ԱԱՀ-ից ազատման արտոնության կիրառման սահմանում՝ կրթության բնագավառում լիազոր մարմնի հաստատմամբ կամ երաշխավորությամբ, ապա արդյոք նման կարգավորման պարագայում ռիսկային չի կարող համարվել տնտեսվարողի (հարկ վճարողի) կողմից տվյալ գրականության որակավորումը Հայաստանի Հանրապետության կառավարության 2017 թվականի հոկտեմբերի 5-ի N 1317-Ն որոշմամբ նախատեսված </w:t>
            </w:r>
            <w:r w:rsidRPr="00560105">
              <w:rPr>
                <w:rFonts w:ascii="GHEA Grapalat" w:hAnsi="GHEA Grapalat"/>
                <w:lang w:val="hy-AM"/>
              </w:rPr>
              <w:lastRenderedPageBreak/>
              <w:t>գրականության տեսակին պատկանելիությունը որոշելու նպատակով, մասնավորապես պետական չափորոշչին համապատասխանության գնահատման և տեխնիկական պահանջների մասով փորձաքննության անցկացումը և բովանդակային գնահատումը։</w:t>
            </w:r>
          </w:p>
          <w:p w14:paraId="6590E731" w14:textId="77777777" w:rsidR="00923D24" w:rsidRPr="00560105" w:rsidRDefault="00923D24" w:rsidP="005D5F3A">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 xml:space="preserve">Բացի այդ, եթե հարկային մարմնի կողմից ԱԱՀ-ից ազատման արտոնության կիրառման հիմք կարող էր հանդիսանալ Նախարարության կողմից տվյալ հրատարակության հաստատված կամ երաշխավորված լինելը հավաստող փաստաթութղը, արդյոք տնտեսվարողի (հարկ վճարողի) կողմից գնահատումը կարող է հիմք հանդիսանալ տվյալ հրատարակության մասով ԱԱՀ-ից ազատման արտոնություն կիրառելու համար, և արդյոք հարկային մարմնի կողմից խնդիր չի առաջանա տնտեսվարողի (հարկ վճարողի) գնահատման հիմնավորվածությունը ստուգելու հարցի շուրջ։ </w:t>
            </w:r>
          </w:p>
          <w:p w14:paraId="03021DEB" w14:textId="77777777" w:rsidR="00923D24" w:rsidRPr="00560105" w:rsidRDefault="00923D24" w:rsidP="005D5F3A">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 xml:space="preserve">Նախագծի հիմնավորման համաձայն՝ «Նախարարության ռեսուրսները հաճախ չեն բավարարում մեծ ծավալի հրատարակությունների բովանդակությունը կարճ ժամկետում ուսումնասիրելու և համապատասխան երաշխավորում տրամադրելու համար։ Արդյունքում, Նախարարության կողմից երաշխավորումները տրամադրվում են ավելի երկար ժամկետներում, քան ԱԱՀ հաշվետու ժամանակաշրջանն է, ինչի արդյունքում այդ ընթացքում օտարված գրականության մասով խնդիրներ են առաջանում ԱԱՀ հաշվարկելու և վճարելու առումով, քանի որ դեռևս պարզ չի լինում գործարքներն ազատված են ԱԱՀ-ից, թե ոչ»։ </w:t>
            </w:r>
          </w:p>
          <w:p w14:paraId="03426F0E" w14:textId="77777777" w:rsidR="00923D24" w:rsidRPr="00560105" w:rsidRDefault="00923D24" w:rsidP="005D5F3A">
            <w:pPr>
              <w:pStyle w:val="NormalWeb"/>
              <w:spacing w:before="0" w:beforeAutospacing="0" w:after="0" w:afterAutospacing="0"/>
              <w:ind w:firstLine="284"/>
              <w:rPr>
                <w:rFonts w:ascii="GHEA Grapalat" w:hAnsi="GHEA Grapalat"/>
                <w:lang w:val="hy-AM"/>
              </w:rPr>
            </w:pPr>
            <w:r w:rsidRPr="00560105">
              <w:rPr>
                <w:rFonts w:ascii="GHEA Grapalat" w:hAnsi="GHEA Grapalat"/>
                <w:lang w:val="hy-AM"/>
              </w:rPr>
              <w:t>Այս առումով գտնում ենք, որ Նախագծի կարգավորումները չեն կարող հանդիսանալ վերոնշյալ խնդրի արդյունավետ լուծման հիմք, ուստի գտնում ենք, որ Նախագծով նախատեսվող կարգավորումների մասով անհրաժեշտ է ներկայացնել լրացուցիչ հիմնավորումներ կամ  դիտարկել այլընտրանքային լուծումներ։</w:t>
            </w:r>
          </w:p>
        </w:tc>
        <w:tc>
          <w:tcPr>
            <w:tcW w:w="4420" w:type="dxa"/>
          </w:tcPr>
          <w:p w14:paraId="26AB25C9" w14:textId="77777777" w:rsidR="00923D24" w:rsidRPr="00560105" w:rsidRDefault="00923D24" w:rsidP="00560105">
            <w:pPr>
              <w:jc w:val="center"/>
              <w:rPr>
                <w:rFonts w:ascii="GHEA Grapalat" w:eastAsiaTheme="minorHAnsi" w:hAnsi="GHEA Grapalat" w:cstheme="minorBidi"/>
                <w:b/>
                <w:bCs/>
                <w:shd w:val="clear" w:color="auto" w:fill="FFFFFF"/>
                <w:lang w:val="hy-AM"/>
              </w:rPr>
            </w:pPr>
            <w:r w:rsidRPr="00560105">
              <w:rPr>
                <w:rFonts w:ascii="GHEA Grapalat" w:eastAsiaTheme="minorHAnsi" w:hAnsi="GHEA Grapalat" w:cstheme="minorBidi"/>
                <w:b/>
                <w:bCs/>
                <w:shd w:val="clear" w:color="auto" w:fill="FFFFFF"/>
                <w:lang w:val="hy-AM"/>
              </w:rPr>
              <w:lastRenderedPageBreak/>
              <w:t>Չի ընդունվել:</w:t>
            </w:r>
          </w:p>
          <w:p w14:paraId="28AC8668" w14:textId="77777777" w:rsidR="00125FE5" w:rsidRPr="00560105" w:rsidRDefault="00125FE5" w:rsidP="00125FE5">
            <w:pPr>
              <w:pStyle w:val="NormalWeb"/>
              <w:spacing w:before="0" w:beforeAutospacing="0" w:after="0" w:afterAutospacing="0"/>
              <w:ind w:firstLine="284"/>
              <w:contextualSpacing/>
              <w:rPr>
                <w:rFonts w:ascii="GHEA Grapalat" w:hAnsi="GHEA Grapalat"/>
                <w:lang w:val="hy-AM"/>
              </w:rPr>
            </w:pPr>
            <w:r w:rsidRPr="00560105">
              <w:rPr>
                <w:rFonts w:ascii="GHEA Grapalat" w:hAnsi="GHEA Grapalat"/>
                <w:lang w:val="hy-AM"/>
              </w:rPr>
              <w:t>«Հանրակրթության մասին» ՀՀ օրենքի 17-րդ հոդվածի 6-րդ մասով սահմանված են ոչ թե առհա</w:t>
            </w:r>
            <w:r>
              <w:rPr>
                <w:rFonts w:ascii="GHEA Grapalat" w:hAnsi="GHEA Grapalat"/>
                <w:lang w:val="hy-AM"/>
              </w:rPr>
              <w:t>սարակ ուսումնական հրատարակություններին</w:t>
            </w:r>
            <w:r w:rsidRPr="00560105">
              <w:rPr>
                <w:rFonts w:ascii="GHEA Grapalat" w:hAnsi="GHEA Grapalat"/>
                <w:lang w:val="hy-AM"/>
              </w:rPr>
              <w:t xml:space="preserve"> </w:t>
            </w:r>
            <w:r>
              <w:rPr>
                <w:rFonts w:ascii="GHEA Grapalat" w:hAnsi="GHEA Grapalat"/>
                <w:lang w:val="hy-AM"/>
              </w:rPr>
              <w:t xml:space="preserve">ներկայացվող </w:t>
            </w:r>
            <w:r w:rsidRPr="00560105">
              <w:rPr>
                <w:rFonts w:ascii="GHEA Grapalat" w:hAnsi="GHEA Grapalat"/>
                <w:lang w:val="hy-AM"/>
              </w:rPr>
              <w:t>պահանջները, այլ այն, որ ուսումնական հաստատություններում պետք է գործածվեն կրթության պետական կառավարման լիազորված մարմնի (այսուհետ՝ լիազոր մարմին) սահմանած կարգով փորձաքննություն անցած և երաշխավորված դասագրքեր և ձեռնարկներ:</w:t>
            </w:r>
            <w:r>
              <w:rPr>
                <w:rFonts w:ascii="GHEA Grapalat" w:hAnsi="GHEA Grapalat"/>
                <w:lang w:val="hy-AM"/>
              </w:rPr>
              <w:t xml:space="preserve"> Սա կրթության ոլորտի քաղաքականության ուղղություն է և հարկման, այդ թվում՝ ԱԱՀ-ից ազատման արտոնության կիրառության հետ որևէ առնչություն չունի:</w:t>
            </w:r>
          </w:p>
          <w:p w14:paraId="29344427" w14:textId="7DACFE86" w:rsidR="00923D24" w:rsidRPr="00560105" w:rsidRDefault="00125FE5" w:rsidP="00125FE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lastRenderedPageBreak/>
              <w:t>Այս համատեքստում</w:t>
            </w:r>
            <w:r w:rsidRPr="00560105">
              <w:rPr>
                <w:rFonts w:ascii="GHEA Grapalat" w:hAnsi="GHEA Grapalat"/>
                <w:lang w:val="hy-AM"/>
              </w:rPr>
              <w:t>, «Հանրակրթության մասին» ՀՀ օրենքը որևէ կերպ չի արգելում, օրինակ, կրթության լիազոր մարմնի կողմից չերաշխավորված մանկական գրականության վաճառքը գրախանութներում: Ուստի, խնդրո առարկա գործարքները որպես ԱԱՀ-ից ազատված ճանաչելու</w:t>
            </w:r>
            <w:r>
              <w:rPr>
                <w:rFonts w:ascii="GHEA Grapalat" w:hAnsi="GHEA Grapalat"/>
                <w:lang w:val="hy-AM"/>
              </w:rPr>
              <w:t>՝</w:t>
            </w:r>
            <w:r w:rsidRPr="00560105">
              <w:rPr>
                <w:rFonts w:ascii="GHEA Grapalat" w:hAnsi="GHEA Grapalat"/>
                <w:lang w:val="hy-AM"/>
              </w:rPr>
              <w:t xml:space="preserve"> նախագծով առաջարկվող </w:t>
            </w:r>
            <w:r>
              <w:rPr>
                <w:rFonts w:ascii="GHEA Grapalat" w:hAnsi="GHEA Grapalat"/>
                <w:lang w:val="hy-AM"/>
              </w:rPr>
              <w:t xml:space="preserve">կանոնի </w:t>
            </w:r>
            <w:r w:rsidRPr="00560105">
              <w:rPr>
                <w:rFonts w:ascii="GHEA Grapalat" w:hAnsi="GHEA Grapalat"/>
                <w:lang w:val="hy-AM"/>
              </w:rPr>
              <w:t>փոփոխությունը չի հակասում «Հանրակրթության մասին» ՀՀ օրենքին (նման խնդիր չի բարձրացվել նաև լիազոր մարմնի կողմից):</w:t>
            </w:r>
          </w:p>
          <w:p w14:paraId="421A892A" w14:textId="45EFEE71" w:rsidR="00125FE5" w:rsidRDefault="00125FE5" w:rsidP="0056010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Մեր կարծիքով տնտեսավարող սուբյեկտի կողմից հրատարակությանը որակում տալու պրակտիկան խնդրահարույց չէ, քանի որ այն կարող է, ըստ կարիքի, ստուգվել հարկային մարմնի կողմից, այդ թվում՝ նույն՝ կրթության ոլորտի լիազոր մարմնի օգնությամբ կամ համապատասխան փորձագետի ներգրավմամբ:</w:t>
            </w:r>
          </w:p>
          <w:p w14:paraId="55276615" w14:textId="70AD441A" w:rsidR="00923D24" w:rsidRPr="00560105" w:rsidRDefault="00E96085" w:rsidP="00560105">
            <w:pPr>
              <w:pStyle w:val="NormalWeb"/>
              <w:spacing w:before="0" w:beforeAutospacing="0" w:after="0" w:afterAutospacing="0"/>
              <w:ind w:firstLine="284"/>
              <w:contextualSpacing/>
              <w:rPr>
                <w:rFonts w:ascii="GHEA Grapalat" w:hAnsi="GHEA Grapalat"/>
                <w:color w:val="FF0000"/>
                <w:lang w:val="hy-AM"/>
              </w:rPr>
            </w:pPr>
            <w:r w:rsidRPr="00560105">
              <w:rPr>
                <w:rFonts w:ascii="GHEA Grapalat" w:hAnsi="GHEA Grapalat"/>
                <w:lang w:val="hy-AM"/>
              </w:rPr>
              <w:t>Միևնույն ժամանակ, հայտնում ենք, որ նախագծի ընդունման հիմնավորման նշյալ մասը խմբագրվել է։</w:t>
            </w:r>
          </w:p>
        </w:tc>
      </w:tr>
    </w:tbl>
    <w:p w14:paraId="7CB36721" w14:textId="7EAA88C5" w:rsidR="00591440" w:rsidRPr="00560105" w:rsidRDefault="00591440" w:rsidP="00560105">
      <w:pPr>
        <w:rPr>
          <w:rFonts w:ascii="GHEA Grapalat" w:hAnsi="GHEA Grapalat" w:cs="Sylfaen"/>
          <w:lang w:val="hy-AM" w:eastAsia="en-US"/>
        </w:rPr>
      </w:pPr>
      <w:bookmarkStart w:id="0" w:name="_GoBack"/>
      <w:bookmarkEnd w:id="0"/>
    </w:p>
    <w:sectPr w:rsidR="00591440" w:rsidRPr="00560105" w:rsidSect="00560105">
      <w:pgSz w:w="16840" w:h="11907" w:orient="landscape" w:code="9"/>
      <w:pgMar w:top="1080" w:right="730" w:bottom="567"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474DD" w14:textId="77777777" w:rsidR="00301202" w:rsidRDefault="00301202" w:rsidP="000C577F">
      <w:r>
        <w:separator/>
      </w:r>
    </w:p>
  </w:endnote>
  <w:endnote w:type="continuationSeparator" w:id="0">
    <w:p w14:paraId="31BA6D1B" w14:textId="77777777" w:rsidR="00301202" w:rsidRDefault="00301202"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4B473" w14:textId="77777777" w:rsidR="00301202" w:rsidRDefault="00301202" w:rsidP="000C577F">
      <w:r>
        <w:separator/>
      </w:r>
    </w:p>
  </w:footnote>
  <w:footnote w:type="continuationSeparator" w:id="0">
    <w:p w14:paraId="11D0FFDC" w14:textId="77777777" w:rsidR="00301202" w:rsidRDefault="00301202"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445FF1"/>
    <w:multiLevelType w:val="hybridMultilevel"/>
    <w:tmpl w:val="8A08CE90"/>
    <w:lvl w:ilvl="0" w:tplc="C39CD6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3B659EB"/>
    <w:multiLevelType w:val="hybridMultilevel"/>
    <w:tmpl w:val="A1E2F172"/>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40E0B01"/>
    <w:multiLevelType w:val="hybridMultilevel"/>
    <w:tmpl w:val="72803610"/>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15D12E1C"/>
    <w:multiLevelType w:val="hybridMultilevel"/>
    <w:tmpl w:val="E1C01A1A"/>
    <w:lvl w:ilvl="0" w:tplc="74A0A2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67E0548"/>
    <w:multiLevelType w:val="hybridMultilevel"/>
    <w:tmpl w:val="79820C44"/>
    <w:lvl w:ilvl="0" w:tplc="08090011">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1"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9491130"/>
    <w:multiLevelType w:val="hybridMultilevel"/>
    <w:tmpl w:val="CE726C18"/>
    <w:lvl w:ilvl="0" w:tplc="04090011">
      <w:start w:val="1"/>
      <w:numFmt w:val="decimal"/>
      <w:lvlText w:val="%1)"/>
      <w:lvlJc w:val="left"/>
      <w:pPr>
        <w:ind w:left="1045" w:hanging="360"/>
      </w:pPr>
    </w:lvl>
    <w:lvl w:ilvl="1" w:tplc="04090011">
      <w:start w:val="1"/>
      <w:numFmt w:val="decimal"/>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1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9" w15:restartNumberingAfterBreak="0">
    <w:nsid w:val="35717621"/>
    <w:multiLevelType w:val="hybridMultilevel"/>
    <w:tmpl w:val="6708F5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F835069"/>
    <w:multiLevelType w:val="hybridMultilevel"/>
    <w:tmpl w:val="247E65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9F33018"/>
    <w:multiLevelType w:val="hybridMultilevel"/>
    <w:tmpl w:val="28665D5C"/>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A1F2E"/>
    <w:multiLevelType w:val="hybridMultilevel"/>
    <w:tmpl w:val="AAB6B6A6"/>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15:restartNumberingAfterBreak="0">
    <w:nsid w:val="51A62032"/>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D73B8"/>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743729C1"/>
    <w:multiLevelType w:val="hybridMultilevel"/>
    <w:tmpl w:val="72803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9368F6"/>
    <w:multiLevelType w:val="hybridMultilevel"/>
    <w:tmpl w:val="196A39F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3"/>
  </w:num>
  <w:num w:numId="8">
    <w:abstractNumId w:val="5"/>
  </w:num>
  <w:num w:numId="9">
    <w:abstractNumId w:val="15"/>
  </w:num>
  <w:num w:numId="10">
    <w:abstractNumId w:val="24"/>
  </w:num>
  <w:num w:numId="11">
    <w:abstractNumId w:val="18"/>
  </w:num>
  <w:num w:numId="12">
    <w:abstractNumId w:val="13"/>
  </w:num>
  <w:num w:numId="13">
    <w:abstractNumId w:val="16"/>
  </w:num>
  <w:num w:numId="14">
    <w:abstractNumId w:val="32"/>
  </w:num>
  <w:num w:numId="15">
    <w:abstractNumId w:val="11"/>
  </w:num>
  <w:num w:numId="16">
    <w:abstractNumId w:val="0"/>
  </w:num>
  <w:num w:numId="17">
    <w:abstractNumId w:val="17"/>
  </w:num>
  <w:num w:numId="18">
    <w:abstractNumId w:val="7"/>
  </w:num>
  <w:num w:numId="19">
    <w:abstractNumId w:val="10"/>
  </w:num>
  <w:num w:numId="20">
    <w:abstractNumId w:val="28"/>
  </w:num>
  <w:num w:numId="21">
    <w:abstractNumId w:val="4"/>
  </w:num>
  <w:num w:numId="22">
    <w:abstractNumId w:val="8"/>
  </w:num>
  <w:num w:numId="23">
    <w:abstractNumId w:val="14"/>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9"/>
  </w:num>
  <w:num w:numId="27">
    <w:abstractNumId w:val="9"/>
  </w:num>
  <w:num w:numId="28">
    <w:abstractNumId w:val="27"/>
  </w:num>
  <w:num w:numId="29">
    <w:abstractNumId w:val="21"/>
  </w:num>
  <w:num w:numId="30">
    <w:abstractNumId w:val="25"/>
  </w:num>
  <w:num w:numId="31">
    <w:abstractNumId w:val="29"/>
  </w:num>
  <w:num w:numId="32">
    <w:abstractNumId w:val="31"/>
  </w:num>
  <w:num w:numId="33">
    <w:abstractNumId w:val="3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47F8"/>
    <w:rsid w:val="00013E57"/>
    <w:rsid w:val="00020349"/>
    <w:rsid w:val="00021DD4"/>
    <w:rsid w:val="00021F63"/>
    <w:rsid w:val="00030F9B"/>
    <w:rsid w:val="00031137"/>
    <w:rsid w:val="0004024F"/>
    <w:rsid w:val="000416FA"/>
    <w:rsid w:val="00042B3A"/>
    <w:rsid w:val="00042E4A"/>
    <w:rsid w:val="000433A8"/>
    <w:rsid w:val="00045085"/>
    <w:rsid w:val="00047F2A"/>
    <w:rsid w:val="00051C86"/>
    <w:rsid w:val="00052F86"/>
    <w:rsid w:val="00053132"/>
    <w:rsid w:val="00057F46"/>
    <w:rsid w:val="00061A29"/>
    <w:rsid w:val="000621A8"/>
    <w:rsid w:val="0006367D"/>
    <w:rsid w:val="0006661A"/>
    <w:rsid w:val="000754BA"/>
    <w:rsid w:val="00081644"/>
    <w:rsid w:val="00081D72"/>
    <w:rsid w:val="00090F24"/>
    <w:rsid w:val="00096A62"/>
    <w:rsid w:val="00097A58"/>
    <w:rsid w:val="000A21B0"/>
    <w:rsid w:val="000B1105"/>
    <w:rsid w:val="000C496B"/>
    <w:rsid w:val="000C577F"/>
    <w:rsid w:val="000C7742"/>
    <w:rsid w:val="000E047C"/>
    <w:rsid w:val="000E5CA5"/>
    <w:rsid w:val="000E63D1"/>
    <w:rsid w:val="000F1378"/>
    <w:rsid w:val="000F1488"/>
    <w:rsid w:val="000F27F7"/>
    <w:rsid w:val="000F3D03"/>
    <w:rsid w:val="000F6988"/>
    <w:rsid w:val="001238CD"/>
    <w:rsid w:val="00125FE5"/>
    <w:rsid w:val="001265C9"/>
    <w:rsid w:val="001360AB"/>
    <w:rsid w:val="00142661"/>
    <w:rsid w:val="0014775F"/>
    <w:rsid w:val="00152A0F"/>
    <w:rsid w:val="00153D0F"/>
    <w:rsid w:val="00154AE7"/>
    <w:rsid w:val="0015689C"/>
    <w:rsid w:val="00161027"/>
    <w:rsid w:val="00163D6A"/>
    <w:rsid w:val="00167EAB"/>
    <w:rsid w:val="00170801"/>
    <w:rsid w:val="00174891"/>
    <w:rsid w:val="00180397"/>
    <w:rsid w:val="00186E7A"/>
    <w:rsid w:val="00187C9E"/>
    <w:rsid w:val="00190986"/>
    <w:rsid w:val="00194467"/>
    <w:rsid w:val="00194EA3"/>
    <w:rsid w:val="00196000"/>
    <w:rsid w:val="00196928"/>
    <w:rsid w:val="00196C2F"/>
    <w:rsid w:val="001A2F48"/>
    <w:rsid w:val="001B184E"/>
    <w:rsid w:val="001B5056"/>
    <w:rsid w:val="001B5C1A"/>
    <w:rsid w:val="001D2DCC"/>
    <w:rsid w:val="001D47FC"/>
    <w:rsid w:val="001D51B5"/>
    <w:rsid w:val="001D748C"/>
    <w:rsid w:val="001D7E92"/>
    <w:rsid w:val="001E72D6"/>
    <w:rsid w:val="001F0486"/>
    <w:rsid w:val="001F22DB"/>
    <w:rsid w:val="001F48AA"/>
    <w:rsid w:val="00201A5D"/>
    <w:rsid w:val="00203A46"/>
    <w:rsid w:val="00203EAC"/>
    <w:rsid w:val="00210752"/>
    <w:rsid w:val="0021457A"/>
    <w:rsid w:val="002174C0"/>
    <w:rsid w:val="0022580A"/>
    <w:rsid w:val="00225A1A"/>
    <w:rsid w:val="0023275C"/>
    <w:rsid w:val="00232A3C"/>
    <w:rsid w:val="002465D2"/>
    <w:rsid w:val="002503F6"/>
    <w:rsid w:val="002521BA"/>
    <w:rsid w:val="0025283A"/>
    <w:rsid w:val="0025602D"/>
    <w:rsid w:val="00260AB7"/>
    <w:rsid w:val="0026490B"/>
    <w:rsid w:val="00267A64"/>
    <w:rsid w:val="00280350"/>
    <w:rsid w:val="00290CDA"/>
    <w:rsid w:val="00292C04"/>
    <w:rsid w:val="0029608C"/>
    <w:rsid w:val="002A326F"/>
    <w:rsid w:val="002A38C6"/>
    <w:rsid w:val="002A3991"/>
    <w:rsid w:val="002A3FF5"/>
    <w:rsid w:val="002A48CB"/>
    <w:rsid w:val="002A53E7"/>
    <w:rsid w:val="002A5BBD"/>
    <w:rsid w:val="002A6B88"/>
    <w:rsid w:val="002B2D40"/>
    <w:rsid w:val="002B41AC"/>
    <w:rsid w:val="002B5EE3"/>
    <w:rsid w:val="002B701E"/>
    <w:rsid w:val="002D114D"/>
    <w:rsid w:val="002D48C6"/>
    <w:rsid w:val="002D5CCD"/>
    <w:rsid w:val="002E3339"/>
    <w:rsid w:val="002F0E8C"/>
    <w:rsid w:val="002F415F"/>
    <w:rsid w:val="002F5622"/>
    <w:rsid w:val="00300D5F"/>
    <w:rsid w:val="00301202"/>
    <w:rsid w:val="003028D5"/>
    <w:rsid w:val="00305A46"/>
    <w:rsid w:val="00310742"/>
    <w:rsid w:val="0031616D"/>
    <w:rsid w:val="003249C8"/>
    <w:rsid w:val="003268DE"/>
    <w:rsid w:val="00332960"/>
    <w:rsid w:val="003353BE"/>
    <w:rsid w:val="00343C35"/>
    <w:rsid w:val="00344ED2"/>
    <w:rsid w:val="003477AB"/>
    <w:rsid w:val="003574B7"/>
    <w:rsid w:val="003607AC"/>
    <w:rsid w:val="00373911"/>
    <w:rsid w:val="0037552C"/>
    <w:rsid w:val="0037692A"/>
    <w:rsid w:val="0038235B"/>
    <w:rsid w:val="00390E40"/>
    <w:rsid w:val="0039246B"/>
    <w:rsid w:val="003953C9"/>
    <w:rsid w:val="003A237D"/>
    <w:rsid w:val="003A3AC1"/>
    <w:rsid w:val="003A593B"/>
    <w:rsid w:val="003B18B2"/>
    <w:rsid w:val="003B26F1"/>
    <w:rsid w:val="003D03D8"/>
    <w:rsid w:val="003D09E5"/>
    <w:rsid w:val="003D4F0E"/>
    <w:rsid w:val="003D709A"/>
    <w:rsid w:val="003F091C"/>
    <w:rsid w:val="003F1DD7"/>
    <w:rsid w:val="003F7781"/>
    <w:rsid w:val="00404406"/>
    <w:rsid w:val="004100FD"/>
    <w:rsid w:val="00411E72"/>
    <w:rsid w:val="00412DE0"/>
    <w:rsid w:val="00417935"/>
    <w:rsid w:val="00421556"/>
    <w:rsid w:val="00421BC0"/>
    <w:rsid w:val="0042212C"/>
    <w:rsid w:val="00425547"/>
    <w:rsid w:val="0042707C"/>
    <w:rsid w:val="0042719F"/>
    <w:rsid w:val="00432659"/>
    <w:rsid w:val="0043375B"/>
    <w:rsid w:val="00437C78"/>
    <w:rsid w:val="00443BBD"/>
    <w:rsid w:val="00444A0B"/>
    <w:rsid w:val="004500FF"/>
    <w:rsid w:val="00451F92"/>
    <w:rsid w:val="00460263"/>
    <w:rsid w:val="004613FC"/>
    <w:rsid w:val="00461BAA"/>
    <w:rsid w:val="00466E13"/>
    <w:rsid w:val="00472B1F"/>
    <w:rsid w:val="004806BC"/>
    <w:rsid w:val="00482BB5"/>
    <w:rsid w:val="004830E0"/>
    <w:rsid w:val="004870F3"/>
    <w:rsid w:val="004A0A12"/>
    <w:rsid w:val="004A29D7"/>
    <w:rsid w:val="004A3981"/>
    <w:rsid w:val="004A5B57"/>
    <w:rsid w:val="004B1F10"/>
    <w:rsid w:val="004B31CD"/>
    <w:rsid w:val="004B6D83"/>
    <w:rsid w:val="004B7AF2"/>
    <w:rsid w:val="004C0291"/>
    <w:rsid w:val="004C0A11"/>
    <w:rsid w:val="004D0C3B"/>
    <w:rsid w:val="004D3CC7"/>
    <w:rsid w:val="004D59A9"/>
    <w:rsid w:val="004E6324"/>
    <w:rsid w:val="004F0D39"/>
    <w:rsid w:val="004F3CBA"/>
    <w:rsid w:val="00500FFA"/>
    <w:rsid w:val="005012CF"/>
    <w:rsid w:val="00502BD5"/>
    <w:rsid w:val="00503206"/>
    <w:rsid w:val="00503E84"/>
    <w:rsid w:val="00504D27"/>
    <w:rsid w:val="00510D91"/>
    <w:rsid w:val="00514316"/>
    <w:rsid w:val="00514FA7"/>
    <w:rsid w:val="00516240"/>
    <w:rsid w:val="00516F09"/>
    <w:rsid w:val="00523772"/>
    <w:rsid w:val="00524FE7"/>
    <w:rsid w:val="00531534"/>
    <w:rsid w:val="005357A3"/>
    <w:rsid w:val="005375C5"/>
    <w:rsid w:val="005478BE"/>
    <w:rsid w:val="00553E1B"/>
    <w:rsid w:val="0055645E"/>
    <w:rsid w:val="00560105"/>
    <w:rsid w:val="0056126B"/>
    <w:rsid w:val="00562714"/>
    <w:rsid w:val="0056781B"/>
    <w:rsid w:val="00571A03"/>
    <w:rsid w:val="0057459C"/>
    <w:rsid w:val="00585FD1"/>
    <w:rsid w:val="00586220"/>
    <w:rsid w:val="00590302"/>
    <w:rsid w:val="00591440"/>
    <w:rsid w:val="005A3BDF"/>
    <w:rsid w:val="005A4B42"/>
    <w:rsid w:val="005A622B"/>
    <w:rsid w:val="005B11BE"/>
    <w:rsid w:val="005B248C"/>
    <w:rsid w:val="005B5865"/>
    <w:rsid w:val="005C220D"/>
    <w:rsid w:val="005D2E65"/>
    <w:rsid w:val="005D47CD"/>
    <w:rsid w:val="005D5F3A"/>
    <w:rsid w:val="005E33A9"/>
    <w:rsid w:val="005E5692"/>
    <w:rsid w:val="005E57E1"/>
    <w:rsid w:val="005E69C1"/>
    <w:rsid w:val="005E6CD5"/>
    <w:rsid w:val="005E79AD"/>
    <w:rsid w:val="005F1755"/>
    <w:rsid w:val="005F22D6"/>
    <w:rsid w:val="005F3A26"/>
    <w:rsid w:val="005F4D45"/>
    <w:rsid w:val="00601034"/>
    <w:rsid w:val="0060261F"/>
    <w:rsid w:val="00603B6A"/>
    <w:rsid w:val="006060E4"/>
    <w:rsid w:val="006102DB"/>
    <w:rsid w:val="00620513"/>
    <w:rsid w:val="00620DA6"/>
    <w:rsid w:val="00623EC5"/>
    <w:rsid w:val="00624045"/>
    <w:rsid w:val="00625181"/>
    <w:rsid w:val="00631307"/>
    <w:rsid w:val="00631884"/>
    <w:rsid w:val="006322B1"/>
    <w:rsid w:val="00633170"/>
    <w:rsid w:val="0063436A"/>
    <w:rsid w:val="006356B9"/>
    <w:rsid w:val="00642594"/>
    <w:rsid w:val="006446E7"/>
    <w:rsid w:val="00646952"/>
    <w:rsid w:val="00664C47"/>
    <w:rsid w:val="006657AC"/>
    <w:rsid w:val="00666D9F"/>
    <w:rsid w:val="0067750C"/>
    <w:rsid w:val="00687B27"/>
    <w:rsid w:val="00693A37"/>
    <w:rsid w:val="006A0E1A"/>
    <w:rsid w:val="006A20BB"/>
    <w:rsid w:val="006A3E97"/>
    <w:rsid w:val="006B0733"/>
    <w:rsid w:val="006B48B5"/>
    <w:rsid w:val="006D36C1"/>
    <w:rsid w:val="006D51AE"/>
    <w:rsid w:val="006D57EE"/>
    <w:rsid w:val="006D5938"/>
    <w:rsid w:val="006D7516"/>
    <w:rsid w:val="006D7CFA"/>
    <w:rsid w:val="006E3C62"/>
    <w:rsid w:val="006F3138"/>
    <w:rsid w:val="006F7643"/>
    <w:rsid w:val="00703346"/>
    <w:rsid w:val="00704ECB"/>
    <w:rsid w:val="007054C8"/>
    <w:rsid w:val="0070616F"/>
    <w:rsid w:val="0070678B"/>
    <w:rsid w:val="00706B11"/>
    <w:rsid w:val="00706BFF"/>
    <w:rsid w:val="00707A48"/>
    <w:rsid w:val="00713C8B"/>
    <w:rsid w:val="00714084"/>
    <w:rsid w:val="007149DF"/>
    <w:rsid w:val="007209D1"/>
    <w:rsid w:val="007314F9"/>
    <w:rsid w:val="00732ADB"/>
    <w:rsid w:val="00734E6D"/>
    <w:rsid w:val="00742325"/>
    <w:rsid w:val="00744375"/>
    <w:rsid w:val="00746D47"/>
    <w:rsid w:val="00747B9F"/>
    <w:rsid w:val="00747E7B"/>
    <w:rsid w:val="00760C01"/>
    <w:rsid w:val="007647CF"/>
    <w:rsid w:val="007665D6"/>
    <w:rsid w:val="0076756D"/>
    <w:rsid w:val="00767ACD"/>
    <w:rsid w:val="00770725"/>
    <w:rsid w:val="00774F12"/>
    <w:rsid w:val="0078059B"/>
    <w:rsid w:val="00780865"/>
    <w:rsid w:val="007844B9"/>
    <w:rsid w:val="00787480"/>
    <w:rsid w:val="007950B4"/>
    <w:rsid w:val="007A015C"/>
    <w:rsid w:val="007A3333"/>
    <w:rsid w:val="007A4481"/>
    <w:rsid w:val="007A5D23"/>
    <w:rsid w:val="007B06E3"/>
    <w:rsid w:val="007B7AAC"/>
    <w:rsid w:val="007C32D5"/>
    <w:rsid w:val="007C47D0"/>
    <w:rsid w:val="007E6D93"/>
    <w:rsid w:val="007E7BB6"/>
    <w:rsid w:val="007F0E5E"/>
    <w:rsid w:val="007F5066"/>
    <w:rsid w:val="0080179F"/>
    <w:rsid w:val="0080247D"/>
    <w:rsid w:val="00804817"/>
    <w:rsid w:val="008147E2"/>
    <w:rsid w:val="00820933"/>
    <w:rsid w:val="00827D72"/>
    <w:rsid w:val="008426A7"/>
    <w:rsid w:val="00845507"/>
    <w:rsid w:val="00846744"/>
    <w:rsid w:val="00851A6B"/>
    <w:rsid w:val="00856737"/>
    <w:rsid w:val="00863086"/>
    <w:rsid w:val="00863C6D"/>
    <w:rsid w:val="00863D80"/>
    <w:rsid w:val="0087175A"/>
    <w:rsid w:val="0087313C"/>
    <w:rsid w:val="008859AC"/>
    <w:rsid w:val="00885D71"/>
    <w:rsid w:val="008956BF"/>
    <w:rsid w:val="008966C7"/>
    <w:rsid w:val="008A01A2"/>
    <w:rsid w:val="008A5594"/>
    <w:rsid w:val="008B21A4"/>
    <w:rsid w:val="008B34CE"/>
    <w:rsid w:val="008B4794"/>
    <w:rsid w:val="008B7B1C"/>
    <w:rsid w:val="008C1CDD"/>
    <w:rsid w:val="008C4816"/>
    <w:rsid w:val="008C52A7"/>
    <w:rsid w:val="008D0CF5"/>
    <w:rsid w:val="008D6913"/>
    <w:rsid w:val="008E05AD"/>
    <w:rsid w:val="008E54B4"/>
    <w:rsid w:val="008E5629"/>
    <w:rsid w:val="008E6DDB"/>
    <w:rsid w:val="008E7744"/>
    <w:rsid w:val="008F3EFD"/>
    <w:rsid w:val="008F7D7F"/>
    <w:rsid w:val="00900B71"/>
    <w:rsid w:val="0090231F"/>
    <w:rsid w:val="00907013"/>
    <w:rsid w:val="009131EC"/>
    <w:rsid w:val="00913CCD"/>
    <w:rsid w:val="009156FC"/>
    <w:rsid w:val="00916F1B"/>
    <w:rsid w:val="00923D24"/>
    <w:rsid w:val="009244FA"/>
    <w:rsid w:val="00931BEC"/>
    <w:rsid w:val="00931D0B"/>
    <w:rsid w:val="009350F8"/>
    <w:rsid w:val="0093678B"/>
    <w:rsid w:val="00937237"/>
    <w:rsid w:val="00940B09"/>
    <w:rsid w:val="00947E42"/>
    <w:rsid w:val="00956547"/>
    <w:rsid w:val="00971672"/>
    <w:rsid w:val="0097432D"/>
    <w:rsid w:val="009A1457"/>
    <w:rsid w:val="009B3508"/>
    <w:rsid w:val="009B4F11"/>
    <w:rsid w:val="009B72F6"/>
    <w:rsid w:val="009C59E3"/>
    <w:rsid w:val="009D052A"/>
    <w:rsid w:val="009D0863"/>
    <w:rsid w:val="009D3483"/>
    <w:rsid w:val="009D3A19"/>
    <w:rsid w:val="009D5455"/>
    <w:rsid w:val="009E2841"/>
    <w:rsid w:val="009E28DF"/>
    <w:rsid w:val="009E5A64"/>
    <w:rsid w:val="009F6C1F"/>
    <w:rsid w:val="00A02FC0"/>
    <w:rsid w:val="00A06DF1"/>
    <w:rsid w:val="00A10844"/>
    <w:rsid w:val="00A1138E"/>
    <w:rsid w:val="00A1282D"/>
    <w:rsid w:val="00A1534B"/>
    <w:rsid w:val="00A22377"/>
    <w:rsid w:val="00A230C5"/>
    <w:rsid w:val="00A24863"/>
    <w:rsid w:val="00A30A17"/>
    <w:rsid w:val="00A3794B"/>
    <w:rsid w:val="00A37C51"/>
    <w:rsid w:val="00A404F2"/>
    <w:rsid w:val="00A41C22"/>
    <w:rsid w:val="00A420E5"/>
    <w:rsid w:val="00A4559A"/>
    <w:rsid w:val="00A46D0A"/>
    <w:rsid w:val="00A568CA"/>
    <w:rsid w:val="00A60E35"/>
    <w:rsid w:val="00A61491"/>
    <w:rsid w:val="00A62360"/>
    <w:rsid w:val="00A64109"/>
    <w:rsid w:val="00A64A3D"/>
    <w:rsid w:val="00A71C82"/>
    <w:rsid w:val="00A735D2"/>
    <w:rsid w:val="00A74381"/>
    <w:rsid w:val="00A75B80"/>
    <w:rsid w:val="00A83FC4"/>
    <w:rsid w:val="00A84185"/>
    <w:rsid w:val="00A922CB"/>
    <w:rsid w:val="00A92A8E"/>
    <w:rsid w:val="00A92C00"/>
    <w:rsid w:val="00A96756"/>
    <w:rsid w:val="00AA5D20"/>
    <w:rsid w:val="00AA7DF0"/>
    <w:rsid w:val="00AA7E30"/>
    <w:rsid w:val="00AC1802"/>
    <w:rsid w:val="00AC4736"/>
    <w:rsid w:val="00AD1BBB"/>
    <w:rsid w:val="00AD41AD"/>
    <w:rsid w:val="00AD425B"/>
    <w:rsid w:val="00AE08DE"/>
    <w:rsid w:val="00AE1C26"/>
    <w:rsid w:val="00AE3FA9"/>
    <w:rsid w:val="00AF0F12"/>
    <w:rsid w:val="00AF3B37"/>
    <w:rsid w:val="00B02BB2"/>
    <w:rsid w:val="00B11A51"/>
    <w:rsid w:val="00B13C45"/>
    <w:rsid w:val="00B14942"/>
    <w:rsid w:val="00B15754"/>
    <w:rsid w:val="00B15B71"/>
    <w:rsid w:val="00B16523"/>
    <w:rsid w:val="00B16DC3"/>
    <w:rsid w:val="00B23F4E"/>
    <w:rsid w:val="00B27AD9"/>
    <w:rsid w:val="00B27EC9"/>
    <w:rsid w:val="00B30B97"/>
    <w:rsid w:val="00B36DD1"/>
    <w:rsid w:val="00B5157B"/>
    <w:rsid w:val="00B54989"/>
    <w:rsid w:val="00B55843"/>
    <w:rsid w:val="00B55B9F"/>
    <w:rsid w:val="00B55BE1"/>
    <w:rsid w:val="00B5669D"/>
    <w:rsid w:val="00B57A64"/>
    <w:rsid w:val="00B57EAE"/>
    <w:rsid w:val="00B6295E"/>
    <w:rsid w:val="00B7338B"/>
    <w:rsid w:val="00B7765E"/>
    <w:rsid w:val="00B84CA3"/>
    <w:rsid w:val="00B8601F"/>
    <w:rsid w:val="00B865E6"/>
    <w:rsid w:val="00B87338"/>
    <w:rsid w:val="00B9103E"/>
    <w:rsid w:val="00BA169B"/>
    <w:rsid w:val="00BA1FC9"/>
    <w:rsid w:val="00BA5F69"/>
    <w:rsid w:val="00BB0458"/>
    <w:rsid w:val="00BB3187"/>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38D3"/>
    <w:rsid w:val="00C459AB"/>
    <w:rsid w:val="00C5401D"/>
    <w:rsid w:val="00C607A0"/>
    <w:rsid w:val="00C608F9"/>
    <w:rsid w:val="00C63030"/>
    <w:rsid w:val="00C652EC"/>
    <w:rsid w:val="00C73958"/>
    <w:rsid w:val="00C81C27"/>
    <w:rsid w:val="00C87E75"/>
    <w:rsid w:val="00C90F60"/>
    <w:rsid w:val="00C9328A"/>
    <w:rsid w:val="00C9610B"/>
    <w:rsid w:val="00CA1753"/>
    <w:rsid w:val="00CA1C0B"/>
    <w:rsid w:val="00CA25A8"/>
    <w:rsid w:val="00CB0FBF"/>
    <w:rsid w:val="00CB2DCF"/>
    <w:rsid w:val="00CB4677"/>
    <w:rsid w:val="00CB4CFC"/>
    <w:rsid w:val="00CB7397"/>
    <w:rsid w:val="00CB7D2E"/>
    <w:rsid w:val="00CB7EBA"/>
    <w:rsid w:val="00CC1F45"/>
    <w:rsid w:val="00CC710E"/>
    <w:rsid w:val="00CD4C36"/>
    <w:rsid w:val="00CD704F"/>
    <w:rsid w:val="00CE2ECC"/>
    <w:rsid w:val="00CE2F2C"/>
    <w:rsid w:val="00D0146C"/>
    <w:rsid w:val="00D0366C"/>
    <w:rsid w:val="00D03C1C"/>
    <w:rsid w:val="00D1167D"/>
    <w:rsid w:val="00D11BA1"/>
    <w:rsid w:val="00D1594D"/>
    <w:rsid w:val="00D17810"/>
    <w:rsid w:val="00D2001D"/>
    <w:rsid w:val="00D21578"/>
    <w:rsid w:val="00D21675"/>
    <w:rsid w:val="00D21979"/>
    <w:rsid w:val="00D24C79"/>
    <w:rsid w:val="00D273C1"/>
    <w:rsid w:val="00D3150E"/>
    <w:rsid w:val="00D37B31"/>
    <w:rsid w:val="00D4069D"/>
    <w:rsid w:val="00D43868"/>
    <w:rsid w:val="00D50447"/>
    <w:rsid w:val="00D5240A"/>
    <w:rsid w:val="00D539CC"/>
    <w:rsid w:val="00D56DDD"/>
    <w:rsid w:val="00D6527D"/>
    <w:rsid w:val="00D676F2"/>
    <w:rsid w:val="00D71414"/>
    <w:rsid w:val="00D74F35"/>
    <w:rsid w:val="00D81658"/>
    <w:rsid w:val="00D8175D"/>
    <w:rsid w:val="00D81EBD"/>
    <w:rsid w:val="00D9036B"/>
    <w:rsid w:val="00D97EFA"/>
    <w:rsid w:val="00DA11FD"/>
    <w:rsid w:val="00DA1A19"/>
    <w:rsid w:val="00DA3BF7"/>
    <w:rsid w:val="00DA6B8F"/>
    <w:rsid w:val="00DB1848"/>
    <w:rsid w:val="00DB6B82"/>
    <w:rsid w:val="00DC0863"/>
    <w:rsid w:val="00DC2E56"/>
    <w:rsid w:val="00DC7391"/>
    <w:rsid w:val="00DE2594"/>
    <w:rsid w:val="00DE6B94"/>
    <w:rsid w:val="00DF3029"/>
    <w:rsid w:val="00DF3AC9"/>
    <w:rsid w:val="00DF57B1"/>
    <w:rsid w:val="00E02DA4"/>
    <w:rsid w:val="00E02E77"/>
    <w:rsid w:val="00E122C3"/>
    <w:rsid w:val="00E13888"/>
    <w:rsid w:val="00E21BF5"/>
    <w:rsid w:val="00E266DF"/>
    <w:rsid w:val="00E3134A"/>
    <w:rsid w:val="00E32E5B"/>
    <w:rsid w:val="00E41EBE"/>
    <w:rsid w:val="00E42578"/>
    <w:rsid w:val="00E43567"/>
    <w:rsid w:val="00E43BC1"/>
    <w:rsid w:val="00E45C10"/>
    <w:rsid w:val="00E529D5"/>
    <w:rsid w:val="00E536D1"/>
    <w:rsid w:val="00E547A5"/>
    <w:rsid w:val="00E56B78"/>
    <w:rsid w:val="00E63EE4"/>
    <w:rsid w:val="00E64FB3"/>
    <w:rsid w:val="00E65198"/>
    <w:rsid w:val="00E67FA3"/>
    <w:rsid w:val="00E73C09"/>
    <w:rsid w:val="00E75060"/>
    <w:rsid w:val="00E800C7"/>
    <w:rsid w:val="00E81B46"/>
    <w:rsid w:val="00E96085"/>
    <w:rsid w:val="00E965AC"/>
    <w:rsid w:val="00E9730D"/>
    <w:rsid w:val="00EB0AF5"/>
    <w:rsid w:val="00EB1B20"/>
    <w:rsid w:val="00EB31A9"/>
    <w:rsid w:val="00EB7BC0"/>
    <w:rsid w:val="00EC14CF"/>
    <w:rsid w:val="00EC7087"/>
    <w:rsid w:val="00ED00A9"/>
    <w:rsid w:val="00ED3659"/>
    <w:rsid w:val="00EE14DE"/>
    <w:rsid w:val="00EF0F53"/>
    <w:rsid w:val="00EF54A3"/>
    <w:rsid w:val="00F02BC8"/>
    <w:rsid w:val="00F0513A"/>
    <w:rsid w:val="00F060B6"/>
    <w:rsid w:val="00F0720A"/>
    <w:rsid w:val="00F14285"/>
    <w:rsid w:val="00F21B92"/>
    <w:rsid w:val="00F2306F"/>
    <w:rsid w:val="00F30DFD"/>
    <w:rsid w:val="00F3508B"/>
    <w:rsid w:val="00F36164"/>
    <w:rsid w:val="00F36B16"/>
    <w:rsid w:val="00F404D6"/>
    <w:rsid w:val="00F42BE7"/>
    <w:rsid w:val="00F432E0"/>
    <w:rsid w:val="00F468F1"/>
    <w:rsid w:val="00F46D39"/>
    <w:rsid w:val="00F47388"/>
    <w:rsid w:val="00F50ABA"/>
    <w:rsid w:val="00F54A5B"/>
    <w:rsid w:val="00F54E44"/>
    <w:rsid w:val="00F609C0"/>
    <w:rsid w:val="00F629FD"/>
    <w:rsid w:val="00F71DAD"/>
    <w:rsid w:val="00F71F8C"/>
    <w:rsid w:val="00F74947"/>
    <w:rsid w:val="00F806E4"/>
    <w:rsid w:val="00F815B6"/>
    <w:rsid w:val="00F82AB0"/>
    <w:rsid w:val="00F82E36"/>
    <w:rsid w:val="00F83A5E"/>
    <w:rsid w:val="00F95B94"/>
    <w:rsid w:val="00FA164D"/>
    <w:rsid w:val="00FA2761"/>
    <w:rsid w:val="00FB195E"/>
    <w:rsid w:val="00FC1404"/>
    <w:rsid w:val="00FC1909"/>
    <w:rsid w:val="00FC3E1B"/>
    <w:rsid w:val="00FC5150"/>
    <w:rsid w:val="00FC59FB"/>
    <w:rsid w:val="00FD0FE4"/>
    <w:rsid w:val="00FD580F"/>
    <w:rsid w:val="00FE0DDE"/>
    <w:rsid w:val="00FE4564"/>
    <w:rsid w:val="00FE5649"/>
    <w:rsid w:val="00FF1CE9"/>
    <w:rsid w:val="00FF1FF0"/>
    <w:rsid w:val="00FF5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C6861805-B4A7-46E9-A6CB-2D1EB335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11,Normal (Web) Char Char1,Char11 Char1,Char Char Char1,Char11 Char1 Char1,Знак 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11 Char,Normal (Web) Char Char1 Char"/>
    <w:link w:val="NormalWeb"/>
    <w:uiPriority w:val="99"/>
    <w:locked/>
    <w:rsid w:val="004F3CB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A622B"/>
    <w:rPr>
      <w:sz w:val="16"/>
      <w:szCs w:val="16"/>
    </w:rPr>
  </w:style>
  <w:style w:type="paragraph" w:styleId="CommentText">
    <w:name w:val="annotation text"/>
    <w:basedOn w:val="Normal"/>
    <w:link w:val="CommentTextChar"/>
    <w:uiPriority w:val="99"/>
    <w:semiHidden/>
    <w:unhideWhenUsed/>
    <w:rsid w:val="005A622B"/>
    <w:rPr>
      <w:sz w:val="20"/>
      <w:szCs w:val="20"/>
    </w:rPr>
  </w:style>
  <w:style w:type="character" w:customStyle="1" w:styleId="CommentTextChar">
    <w:name w:val="Comment Text Char"/>
    <w:basedOn w:val="DefaultParagraphFont"/>
    <w:link w:val="CommentText"/>
    <w:uiPriority w:val="99"/>
    <w:semiHidden/>
    <w:rsid w:val="005A622B"/>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A622B"/>
    <w:rPr>
      <w:b/>
      <w:bCs/>
    </w:rPr>
  </w:style>
  <w:style w:type="character" w:customStyle="1" w:styleId="CommentSubjectChar">
    <w:name w:val="Comment Subject Char"/>
    <w:basedOn w:val="CommentTextChar"/>
    <w:link w:val="CommentSubject"/>
    <w:uiPriority w:val="99"/>
    <w:semiHidden/>
    <w:rsid w:val="005A622B"/>
    <w:rPr>
      <w:rFonts w:ascii="GHEA Mariam" w:eastAsia="Times New Roman" w:hAnsi="GHEA Mariam" w:cs="Times New Roman"/>
      <w:b/>
      <w:bCs/>
      <w:sz w:val="20"/>
      <w:szCs w:val="20"/>
      <w:lang w:val="ru-RU" w:eastAsia="ru-RU"/>
    </w:rPr>
  </w:style>
  <w:style w:type="paragraph" w:styleId="Revision">
    <w:name w:val="Revision"/>
    <w:hidden/>
    <w:uiPriority w:val="99"/>
    <w:semiHidden/>
    <w:rsid w:val="00BB0458"/>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06214040">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158EA-8936-4F50-8FAA-5C0492679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2724</Words>
  <Characters>15527</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https:/mul2-minfin.gov.am/tasks/1185960/oneclick?token=7f476fcbc944b422dc288e9f1e6c411e</cp:keywords>
  <dc:description/>
  <cp:lastModifiedBy>Ani Movsisyan</cp:lastModifiedBy>
  <cp:revision>7</cp:revision>
  <cp:lastPrinted>2019-07-09T07:00:00Z</cp:lastPrinted>
  <dcterms:created xsi:type="dcterms:W3CDTF">2026-04-30T11:54:00Z</dcterms:created>
  <dcterms:modified xsi:type="dcterms:W3CDTF">2026-04-30T12:42:00Z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