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557613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5EF4567" w:rsidR="00914853" w:rsidRPr="00557613" w:rsidRDefault="0033530E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35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2025 ԹՎԱԿԱՆԻ </w:t>
      </w:r>
      <w:r w:rsidR="00B97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ՕԳՈՍՏՈՍԻ</w:t>
      </w:r>
      <w:r w:rsidRPr="00335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97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21</w:t>
      </w:r>
      <w:r w:rsidRPr="00335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N </w:t>
      </w:r>
      <w:r w:rsidR="00B97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1166</w:t>
      </w:r>
      <w:r w:rsidRPr="00335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</w:t>
      </w:r>
      <w:r w:rsidR="00B97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3353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ԵՎ ՓՈՓՈԽՈՒԹՅՈՒՆ ԿԱՏԱՐԵԼՈՒ ՄԱՍԻՆ</w:t>
      </w:r>
      <w:r w:rsidRPr="00FA50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55761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557613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2A6F134" w:rsidR="0077537C" w:rsidRPr="00557613" w:rsidRDefault="00FA50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97C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57613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4677862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7C52" w:rsidRPr="00B97C52">
              <w:rPr>
                <w:rFonts w:ascii="GHEA Grapalat" w:eastAsia="Times New Roman" w:hAnsi="GHEA Grapalat" w:cs="Times New Roman"/>
                <w:sz w:val="24"/>
                <w:szCs w:val="24"/>
              </w:rPr>
              <w:t>02/2-1/12688-2026</w:t>
            </w:r>
          </w:p>
        </w:tc>
      </w:tr>
      <w:tr w:rsidR="0077537C" w:rsidRPr="00557613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8031BD" w14:textId="77777777" w:rsidR="00B97C52" w:rsidRPr="00B97C52" w:rsidRDefault="00195239" w:rsidP="00B97C52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5576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5761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գծով հաստատվող հավելվածի՝ հումքի և նյութերի ցանկի 38-40-րդ, 42-րդ, 44-րդ, 61-րդ տողերում ներառված՝ ԵԱՏՄ ԱՏԳ ԱԱ ծած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գրերին դաս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վող ապրանքների ներ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խորհրդի 2021 թվա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(այսու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Որոշում) արդեն իսկ սահման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ներ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մուծ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մաքսա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0 տոկոս դրու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չափ, իսկ 57-րդ և 64-րդ տողերում ներառված՝ ԵԱՏՄ ԱՏԳ ԱԱ ծած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գրերը բացակայում են Որոշ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հաս</w:t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97C52"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տատված ապրանքային անվանացանկից:</w:t>
            </w:r>
          </w:p>
          <w:p w14:paraId="2AB42CEA" w14:textId="6B00FAEC" w:rsidR="0033530E" w:rsidRPr="0033530E" w:rsidRDefault="0033530E" w:rsidP="0033530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5D2BCCB2" w:rsidR="0016145A" w:rsidRPr="00557613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557613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5F39BEB" w:rsidR="0077537C" w:rsidRPr="00557613" w:rsidRDefault="00FA50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97C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557613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ABC8850" w:rsidR="0077537C" w:rsidRPr="005576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97C52" w:rsidRPr="00B97C52">
              <w:rPr>
                <w:rFonts w:ascii="GHEA Grapalat" w:eastAsia="Times New Roman" w:hAnsi="GHEA Grapalat" w:cs="Times New Roman"/>
                <w:sz w:val="24"/>
                <w:szCs w:val="24"/>
              </w:rPr>
              <w:t>01/3-2/29719-2026</w:t>
            </w:r>
          </w:p>
        </w:tc>
      </w:tr>
      <w:tr w:rsidR="0077537C" w:rsidRPr="00B97C52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631A35" w14:textId="77777777" w:rsidR="00B97C52" w:rsidRPr="00B97C52" w:rsidRDefault="00B97C52" w:rsidP="00B97C5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«Հայաստանի Հանրապետության կառավարության 2025 թվականի օգոստոսի 21-ի N 1166-Ա որոշման մեջ լրացումներ և փոփոխություն կատարելու մասին» Հայաստանի Հանրապետության կառավարության որոշման նախագծի վերաբերյալ հայտնում ենք, որ գրությամբ ներկայացված ցանկում նշված ապրանքների 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վերաբերյալ տեղեկությունները բավարար չեն ըստ ԵԱՏՄ ԱՏԳ ԱԱ դասակարգման ճշգրտության վերաբերյալ դիրքորոշում ներկայացնելու համար:</w:t>
            </w:r>
          </w:p>
          <w:p w14:paraId="15F12DE3" w14:textId="77777777" w:rsidR="00B97C52" w:rsidRPr="00B97C52" w:rsidRDefault="00B97C52" w:rsidP="00B97C5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>Հայտնում ե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>նք նաև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>, որ «Վ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>ԵԼԼԱՐ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Գ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>ՐՈՒՊ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սահմանափակ պատասխանատվությամբ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ընկերությունը (ՀՎՀՀ 00423218, գրանցված 17.11.1997թ</w:t>
            </w:r>
            <w:r w:rsidRPr="00B97C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 մարտ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>եկամտային հարկի և սոցիալական վճարի ամսական հաշվարկի ունի 103 հարկման բազա ունեցող վարձու աշխատողներ։</w:t>
            </w:r>
          </w:p>
          <w:p w14:paraId="607A0DA4" w14:textId="77777777" w:rsidR="00B97C52" w:rsidRPr="00B97C52" w:rsidRDefault="00B97C52" w:rsidP="00B97C52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Միաժամանակ, 10.05.2026թ</w:t>
            </w:r>
            <w:r w:rsidRPr="00B97C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պարտավորություն, ինչպես նաև 12.05.2026թ</w:t>
            </w:r>
            <w:r w:rsidRPr="00B97C5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97C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առկա չեն մաքսային վճարների գծով պարտավորություններ։</w:t>
            </w:r>
          </w:p>
          <w:p w14:paraId="63ED152C" w14:textId="2D544836" w:rsidR="00EE0123" w:rsidRPr="00B97C52" w:rsidRDefault="00EE0123" w:rsidP="0033530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5B6CCFD9" w:rsidR="002D55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555F5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905A17" w14:textId="77777777" w:rsidR="00FA50DD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714F0AB3" w:rsidR="00A2463F" w:rsidRPr="00A2463F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3353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5EE18C0C" w14:textId="77777777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557613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557613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557613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A721ECB" w:rsidR="005B08DC" w:rsidRPr="00557613" w:rsidRDefault="0033530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8044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55761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557613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557613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83ADFA7" w:rsidR="005B08DC" w:rsidRPr="00557613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04463" w:rsidRPr="00804463">
              <w:rPr>
                <w:rFonts w:ascii="GHEA Grapalat" w:eastAsia="Times New Roman" w:hAnsi="GHEA Grapalat" w:cs="Times New Roman"/>
                <w:sz w:val="24"/>
                <w:szCs w:val="24"/>
              </w:rPr>
              <w:t>/27.1/24395-2026</w:t>
            </w:r>
          </w:p>
        </w:tc>
      </w:tr>
      <w:tr w:rsidR="005B08DC" w:rsidRPr="00421807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D81E" w14:textId="77777777" w:rsidR="00B97C52" w:rsidRPr="00B97C52" w:rsidRDefault="00E41BF8" w:rsidP="00B97C5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41BF8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41BF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97C52" w:rsidRPr="00B97C5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2025 թվականի օգոստոսի 21-ի N 1166-Ա որոշման մեջ լրացումներ և փոփոխություն կատարելու մասին» Հայաստանի Հանրապետության կառավարության որոշման նախագծի հավելվածի 57-րդ և 64-րդ կետերի ԱՏԳ ԱԱ-ի ծածկագիրը սյունակի ծածկագրերն անհրաժեշտ է վերանայել՝ նկատի ունենալով, որ Եվրասիական տնտեսական հանձնաժողովի Խորհրդի 2021 թվականի սեպտեմբերի 14-ի N 80 որոշման մեջ </w:t>
            </w:r>
            <w:r w:rsidR="00B97C52" w:rsidRPr="00B97C52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1513199000 և 2106909800 ծածկագրեր առկա չեն։</w:t>
            </w:r>
          </w:p>
          <w:p w14:paraId="7FEF3C22" w14:textId="6A7A988A" w:rsidR="005B08DC" w:rsidRPr="00557613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9A4665" w:rsidRPr="005576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557613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3314ACAA" w:rsidR="0077537C" w:rsidRPr="00557613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A50DD">
        <w:rPr>
          <w:rFonts w:ascii="GHEA Grapalat" w:hAnsi="GHEA Grapalat" w:cs="Sylfae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557613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30E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04463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7C52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B97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92</cp:revision>
  <dcterms:created xsi:type="dcterms:W3CDTF">2021-11-10T11:33:00Z</dcterms:created>
  <dcterms:modified xsi:type="dcterms:W3CDTF">2026-06-01T11:58:00Z</dcterms:modified>
</cp:coreProperties>
</file>