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F33466" w14:textId="75CE656F" w:rsidR="00801459" w:rsidRPr="00FB5DCF" w:rsidRDefault="00AF76B6" w:rsidP="00FB5DCF">
      <w:pPr>
        <w:pBdr>
          <w:top w:val="nil"/>
          <w:left w:val="nil"/>
          <w:bottom w:val="nil"/>
          <w:right w:val="nil"/>
          <w:between w:val="nil"/>
        </w:pBdr>
        <w:spacing w:line="360" w:lineRule="auto"/>
        <w:jc w:val="center"/>
        <w:rPr>
          <w:rFonts w:ascii="GHEA Grapalat" w:eastAsia="GHEA Grapalat" w:hAnsi="GHEA Grapalat" w:cs="GHEA Grapalat"/>
          <w:b/>
          <w:bCs/>
          <w:smallCaps/>
          <w:color w:val="000000"/>
          <w:sz w:val="24"/>
          <w:szCs w:val="24"/>
        </w:rPr>
      </w:pPr>
      <w:r w:rsidRPr="00502341">
        <w:rPr>
          <w:rFonts w:ascii="GHEA Grapalat" w:eastAsia="GHEA Grapalat" w:hAnsi="GHEA Grapalat" w:cs="GHEA Grapalat"/>
          <w:b/>
          <w:bCs/>
          <w:smallCaps/>
          <w:color w:val="000000" w:themeColor="text1"/>
          <w:sz w:val="24"/>
          <w:szCs w:val="24"/>
        </w:rPr>
        <w:t>Ամփոփաթերթ</w:t>
      </w:r>
    </w:p>
    <w:p w14:paraId="642E1773" w14:textId="06BA573B" w:rsidR="00801459" w:rsidRPr="006A5CBA" w:rsidRDefault="006A5CBA" w:rsidP="00801459">
      <w:pPr>
        <w:pStyle w:val="NormalWeb"/>
        <w:shd w:val="clear" w:color="auto" w:fill="FFFFFF"/>
        <w:spacing w:before="0" w:beforeAutospacing="0" w:after="0" w:afterAutospacing="0" w:line="360" w:lineRule="auto"/>
        <w:ind w:firstLine="375"/>
        <w:jc w:val="center"/>
        <w:rPr>
          <w:rFonts w:ascii="GHEA Grapalat" w:hAnsi="GHEA Grapalat"/>
          <w:b/>
        </w:rPr>
      </w:pPr>
      <w:r w:rsidRPr="006A5CBA">
        <w:rPr>
          <w:rFonts w:ascii="GHEA Grapalat" w:eastAsia="GHEA Grapalat" w:hAnsi="GHEA Grapalat" w:cs="GHEA Grapalat"/>
          <w:b/>
        </w:rPr>
        <w:t xml:space="preserve"> «ՀԱՅԱՍՏԱՆԻ ՀԱՆՐԱՊԵՏՈՒԹՅԱՆ ԿԱՌԱՎԱՐՈՒԹՅԱՆ 2023 ԹՎԱԿԱՆԻ ՓԵՏՐՎԱՐԻ 9-Ի N 167-Ն ՈՐՈՇՄԱՆ ՄԵՋ ՓՈՓՈԽՈՒԹՅՈՒՆ</w:t>
      </w:r>
      <w:r w:rsidR="00F50B52">
        <w:rPr>
          <w:rFonts w:ascii="GHEA Grapalat" w:eastAsia="GHEA Grapalat" w:hAnsi="GHEA Grapalat" w:cs="GHEA Grapalat"/>
          <w:b/>
        </w:rPr>
        <w:t>ՆԵՐ</w:t>
      </w:r>
      <w:bookmarkStart w:id="0" w:name="_GoBack"/>
      <w:bookmarkEnd w:id="0"/>
      <w:r w:rsidRPr="006A5CBA">
        <w:rPr>
          <w:rFonts w:ascii="GHEA Grapalat" w:eastAsia="GHEA Grapalat" w:hAnsi="GHEA Grapalat" w:cs="GHEA Grapalat"/>
          <w:b/>
        </w:rPr>
        <w:t xml:space="preserve"> ԿԱՏԱՐԵԼՈՒ ՄԱՍԻՆ» ՀԱՅԱՍՏԱՆԻ ՀԱՆՐԱՊԵՏՈՒԹՅԱՆ ԿԱՌԱՎԱՐՈՒԹՅԱՆ </w:t>
      </w:r>
      <w:r w:rsidR="002262C1">
        <w:rPr>
          <w:rFonts w:ascii="GHEA Grapalat" w:eastAsia="GHEA Grapalat" w:hAnsi="GHEA Grapalat" w:cs="GHEA Grapalat"/>
          <w:b/>
        </w:rPr>
        <w:t>ՈՐՈՇՄԱՆ</w:t>
      </w:r>
      <w:r w:rsidRPr="006A5CBA">
        <w:rPr>
          <w:rFonts w:ascii="GHEA Grapalat" w:eastAsia="GHEA Grapalat" w:hAnsi="GHEA Grapalat" w:cs="GHEA Grapalat"/>
          <w:b/>
        </w:rPr>
        <w:t xml:space="preserve"> </w:t>
      </w:r>
      <w:r w:rsidR="002262C1">
        <w:rPr>
          <w:rFonts w:ascii="GHEA Grapalat" w:eastAsia="GHEA Grapalat" w:hAnsi="GHEA Grapalat" w:cs="GHEA Grapalat"/>
          <w:b/>
        </w:rPr>
        <w:t>ՆԱԽԱԳԾԻ</w:t>
      </w:r>
    </w:p>
    <w:tbl>
      <w:tblPr>
        <w:tblW w:w="14832" w:type="dxa"/>
        <w:tblInd w:w="-98" w:type="dxa"/>
        <w:tblBorders>
          <w:top w:val="single" w:sz="6" w:space="0" w:color="000000" w:themeColor="text1"/>
          <w:left w:val="single" w:sz="6" w:space="0" w:color="000000" w:themeColor="text1"/>
          <w:bottom w:val="single" w:sz="6" w:space="0" w:color="000000" w:themeColor="text1"/>
          <w:right w:val="single" w:sz="6" w:space="0" w:color="000000" w:themeColor="text1"/>
        </w:tblBorders>
        <w:tblLayout w:type="fixed"/>
        <w:tblLook w:val="0400" w:firstRow="0" w:lastRow="0" w:firstColumn="0" w:lastColumn="0" w:noHBand="0" w:noVBand="1"/>
      </w:tblPr>
      <w:tblGrid>
        <w:gridCol w:w="7742"/>
        <w:gridCol w:w="7090"/>
      </w:tblGrid>
      <w:tr w:rsidR="00D917FB" w:rsidRPr="00502341" w14:paraId="3FCEEB15" w14:textId="77777777" w:rsidTr="007C1ED3">
        <w:trPr>
          <w:trHeight w:val="773"/>
        </w:trPr>
        <w:tc>
          <w:tcPr>
            <w:tcW w:w="774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0CECE" w:themeFill="background2" w:themeFillShade="E6"/>
          </w:tcPr>
          <w:p w14:paraId="4082D15E" w14:textId="77777777" w:rsidR="00D917FB" w:rsidRPr="00502341" w:rsidRDefault="00D917FB" w:rsidP="050CFCD0">
            <w:pPr>
              <w:spacing w:after="0" w:line="360" w:lineRule="auto"/>
              <w:ind w:left="142" w:right="278" w:hanging="142"/>
              <w:jc w:val="center"/>
              <w:rPr>
                <w:rFonts w:ascii="GHEA Grapalat" w:hAnsi="GHEA Grapalat"/>
                <w:sz w:val="24"/>
                <w:szCs w:val="24"/>
              </w:rPr>
            </w:pPr>
            <w:r w:rsidRPr="00502341">
              <w:rPr>
                <w:rFonts w:ascii="GHEA Grapalat" w:hAnsi="GHEA Grapalat"/>
                <w:sz w:val="24"/>
                <w:szCs w:val="24"/>
              </w:rPr>
              <w:t>Կրթության տեսչական մարմին</w:t>
            </w:r>
          </w:p>
        </w:tc>
        <w:tc>
          <w:tcPr>
            <w:tcW w:w="7090" w:type="dxa"/>
            <w:tcBorders>
              <w:top w:val="single" w:sz="6" w:space="0" w:color="000000" w:themeColor="text1"/>
              <w:left w:val="nil"/>
              <w:bottom w:val="single" w:sz="6" w:space="0" w:color="000000" w:themeColor="text1"/>
              <w:right w:val="single" w:sz="6" w:space="0" w:color="000000" w:themeColor="text1"/>
            </w:tcBorders>
            <w:shd w:val="clear" w:color="auto" w:fill="D0CECE" w:themeFill="background2" w:themeFillShade="E6"/>
          </w:tcPr>
          <w:p w14:paraId="73C8B941" w14:textId="77777777" w:rsidR="00D917FB" w:rsidRPr="006A5CBA" w:rsidRDefault="00D917FB" w:rsidP="00D917FB">
            <w:pPr>
              <w:spacing w:after="0" w:line="360" w:lineRule="auto"/>
              <w:ind w:left="-4" w:firstLine="4"/>
              <w:jc w:val="center"/>
              <w:rPr>
                <w:rFonts w:ascii="GHEA Grapalat" w:hAnsi="GHEA Grapalat"/>
                <w:sz w:val="24"/>
                <w:szCs w:val="24"/>
              </w:rPr>
            </w:pPr>
            <w:r w:rsidRPr="006A5CBA">
              <w:rPr>
                <w:rFonts w:ascii="GHEA Grapalat" w:hAnsi="GHEA Grapalat"/>
                <w:sz w:val="24"/>
                <w:szCs w:val="24"/>
              </w:rPr>
              <w:t>01/05.1/855-2025</w:t>
            </w:r>
          </w:p>
          <w:p w14:paraId="16456C9E" w14:textId="7677D8AA" w:rsidR="00D917FB" w:rsidRPr="00502341" w:rsidRDefault="00D917FB" w:rsidP="00951811">
            <w:pPr>
              <w:spacing w:after="0" w:line="360" w:lineRule="auto"/>
              <w:ind w:left="-4" w:right="278" w:firstLine="4"/>
              <w:jc w:val="center"/>
              <w:rPr>
                <w:rFonts w:ascii="GHEA Grapalat" w:hAnsi="GHEA Grapalat"/>
                <w:sz w:val="24"/>
                <w:szCs w:val="24"/>
              </w:rPr>
            </w:pPr>
            <w:r w:rsidRPr="006A5CBA">
              <w:rPr>
                <w:rFonts w:ascii="GHEA Grapalat" w:hAnsi="GHEA Grapalat"/>
                <w:sz w:val="24"/>
                <w:szCs w:val="24"/>
              </w:rPr>
              <w:t>15.09.2025</w:t>
            </w:r>
          </w:p>
        </w:tc>
      </w:tr>
      <w:tr w:rsidR="00D917FB" w:rsidRPr="00502341" w14:paraId="5CDD2A22" w14:textId="77777777" w:rsidTr="007C1ED3">
        <w:trPr>
          <w:trHeight w:val="1970"/>
        </w:trPr>
        <w:tc>
          <w:tcPr>
            <w:tcW w:w="774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vAlign w:val="center"/>
          </w:tcPr>
          <w:p w14:paraId="131CA8E0" w14:textId="77777777" w:rsidR="00D917FB" w:rsidRPr="00ED2C3E" w:rsidRDefault="00D917FB" w:rsidP="00B511DE">
            <w:pPr>
              <w:shd w:val="clear" w:color="auto" w:fill="FFFFFF"/>
              <w:spacing w:after="0" w:line="360" w:lineRule="auto"/>
              <w:ind w:left="90"/>
              <w:rPr>
                <w:rFonts w:ascii="GHEA Grapalat" w:eastAsia="Arial Unicode" w:hAnsi="GHEA Grapalat" w:cs="Arial Unicode"/>
                <w:b/>
                <w:sz w:val="24"/>
                <w:szCs w:val="24"/>
              </w:rPr>
            </w:pPr>
            <w:r w:rsidRPr="00ED2C3E">
              <w:rPr>
                <w:rFonts w:ascii="GHEA Grapalat" w:eastAsia="GHEA Grapalat" w:hAnsi="GHEA Grapalat" w:cs="GHEA Grapalat"/>
                <w:b/>
                <w:bCs/>
                <w:sz w:val="24"/>
                <w:szCs w:val="24"/>
                <w:lang w:eastAsia="ru-RU"/>
              </w:rPr>
              <w:t xml:space="preserve">«ՀԱՅԱՍՏԱՆԻ ՀԱՆՐԱՊԵՏՈՒԹՅԱՆ ԿԱՌԱՎԱՐՈՒԹՅԱՆ 2023 ԹՎԱԿԱՆԻ ՓԵՏՐՎԱՐԻ 9-Ի N 167-Ն ՈՐՈՇՄԱՆ ՄԵՋ ՓՈՓՈԽՈՒԹՅՈՒՆ ԿԱՏԱՐԵԼՈՒ ՄԱՍԻՆ» ՀԱՅԱՍՏԱՆԻ ՀԱՆՐԱՊԵՏՈՒԹՅԱՆ </w:t>
            </w:r>
            <w:r>
              <w:rPr>
                <w:rFonts w:ascii="GHEA Grapalat" w:eastAsia="GHEA Grapalat" w:hAnsi="GHEA Grapalat" w:cs="GHEA Grapalat"/>
                <w:b/>
                <w:bCs/>
                <w:sz w:val="24"/>
                <w:szCs w:val="24"/>
                <w:lang w:eastAsia="ru-RU"/>
              </w:rPr>
              <w:t>ԿԱՌԱՎԱՐՈՒԹՅԱՆ ՈՐՈՇՄԱՆ</w:t>
            </w:r>
            <w:r w:rsidRPr="00ED2C3E">
              <w:rPr>
                <w:rFonts w:ascii="GHEA Grapalat" w:eastAsia="Arial" w:hAnsi="GHEA Grapalat"/>
                <w:b/>
                <w:bCs/>
                <w:sz w:val="24"/>
                <w:szCs w:val="24"/>
              </w:rPr>
              <w:t xml:space="preserve"> </w:t>
            </w:r>
            <w:r w:rsidRPr="00ED2C3E">
              <w:rPr>
                <w:rFonts w:ascii="GHEA Grapalat" w:eastAsia="Arial" w:hAnsi="GHEA Grapalat"/>
                <w:b/>
                <w:bCs/>
                <w:color w:val="000000"/>
                <w:sz w:val="24"/>
                <w:szCs w:val="24"/>
                <w:shd w:val="clear" w:color="auto" w:fill="FFFFFF"/>
              </w:rPr>
              <w:t>ՆԱԽԱԳԾԻ (ԱՅՍՈՒՀԵՏ՝ ՆԱԽԱԳԻԾ)</w:t>
            </w:r>
            <w:r w:rsidRPr="00ED2C3E">
              <w:rPr>
                <w:rFonts w:ascii="GHEA Grapalat" w:hAnsi="GHEA Grapalat"/>
                <w:b/>
                <w:bCs/>
                <w:color w:val="000000"/>
                <w:sz w:val="24"/>
                <w:szCs w:val="24"/>
                <w:shd w:val="clear" w:color="auto" w:fill="FFFFFF"/>
              </w:rPr>
              <w:t xml:space="preserve"> </w:t>
            </w:r>
            <w:r w:rsidRPr="00ED2C3E">
              <w:rPr>
                <w:rFonts w:ascii="GHEA Grapalat" w:hAnsi="GHEA Grapalat"/>
                <w:b/>
                <w:bCs/>
                <w:color w:val="000000"/>
                <w:sz w:val="24"/>
                <w:szCs w:val="24"/>
              </w:rPr>
              <w:t>ՎԵՐԱԲԵՐՅԱԼ</w:t>
            </w:r>
          </w:p>
          <w:p w14:paraId="257EE2C1" w14:textId="77777777" w:rsidR="002C4DE5" w:rsidRDefault="002C4DE5" w:rsidP="00B511DE">
            <w:pPr>
              <w:spacing w:line="360" w:lineRule="auto"/>
              <w:ind w:left="90"/>
              <w:contextualSpacing/>
              <w:rPr>
                <w:rFonts w:ascii="GHEA Grapalat" w:eastAsia="Arial" w:hAnsi="GHEA Grapalat" w:cs="Times New Roman"/>
                <w:b/>
                <w:sz w:val="24"/>
                <w:szCs w:val="24"/>
              </w:rPr>
            </w:pPr>
          </w:p>
          <w:p w14:paraId="5C344680" w14:textId="126AC7C7" w:rsidR="00D917FB" w:rsidRPr="00546E49" w:rsidRDefault="00D917FB" w:rsidP="00B511DE">
            <w:pPr>
              <w:spacing w:line="360" w:lineRule="auto"/>
              <w:ind w:left="90"/>
              <w:contextualSpacing/>
              <w:rPr>
                <w:rFonts w:ascii="GHEA Grapalat" w:eastAsia="Arial" w:hAnsi="GHEA Grapalat" w:cs="Times New Roman"/>
                <w:b/>
                <w:sz w:val="24"/>
                <w:szCs w:val="24"/>
              </w:rPr>
            </w:pPr>
            <w:r w:rsidRPr="00546E49">
              <w:rPr>
                <w:rFonts w:ascii="GHEA Grapalat" w:eastAsia="Arial" w:hAnsi="GHEA Grapalat" w:cs="Times New Roman"/>
                <w:b/>
                <w:sz w:val="24"/>
                <w:szCs w:val="24"/>
              </w:rPr>
              <w:t>ՆԱԽԱԳԾԻ</w:t>
            </w:r>
            <w:r>
              <w:rPr>
                <w:rFonts w:ascii="GHEA Grapalat" w:eastAsia="Arial" w:hAnsi="GHEA Grapalat" w:cs="Times New Roman"/>
                <w:b/>
                <w:sz w:val="24"/>
                <w:szCs w:val="24"/>
                <w:lang w:val="en-US"/>
              </w:rPr>
              <w:t xml:space="preserve"> </w:t>
            </w:r>
            <w:r>
              <w:rPr>
                <w:rFonts w:ascii="GHEA Grapalat" w:eastAsia="Arial" w:hAnsi="GHEA Grapalat" w:cs="Times New Roman"/>
                <w:b/>
                <w:sz w:val="24"/>
                <w:szCs w:val="24"/>
              </w:rPr>
              <w:t>ՀԱՎԵԼՎԱԾԻ</w:t>
            </w:r>
            <w:r w:rsidRPr="00546E49">
              <w:rPr>
                <w:rFonts w:ascii="GHEA Grapalat" w:eastAsia="Arial" w:hAnsi="GHEA Grapalat" w:cs="Times New Roman"/>
                <w:b/>
                <w:sz w:val="24"/>
                <w:szCs w:val="24"/>
              </w:rPr>
              <w:t>՝</w:t>
            </w:r>
          </w:p>
          <w:p w14:paraId="7B020850" w14:textId="51EEA28D" w:rsidR="00D917FB" w:rsidRPr="001D4BE1" w:rsidRDefault="00D917FB" w:rsidP="00B511DE">
            <w:pPr>
              <w:pStyle w:val="CommentText"/>
              <w:numPr>
                <w:ilvl w:val="0"/>
                <w:numId w:val="1"/>
              </w:numPr>
              <w:spacing w:after="0" w:line="360" w:lineRule="auto"/>
              <w:ind w:left="90" w:right="269" w:firstLine="0"/>
              <w:rPr>
                <w:rFonts w:ascii="GHEA Grapalat" w:hAnsi="GHEA Grapalat"/>
                <w:sz w:val="24"/>
                <w:szCs w:val="24"/>
              </w:rPr>
            </w:pPr>
            <w:r w:rsidRPr="00F67034">
              <w:rPr>
                <w:rFonts w:ascii="GHEA Grapalat" w:eastAsia="GHEA Grapalat" w:hAnsi="GHEA Grapalat" w:cs="GHEA Grapalat"/>
                <w:sz w:val="24"/>
                <w:szCs w:val="24"/>
              </w:rPr>
              <w:t>5-րդ կետում «Ատեստավորմանը մասնակցության</w:t>
            </w:r>
            <w:r w:rsidR="00F67034">
              <w:rPr>
                <w:rFonts w:ascii="GHEA Grapalat" w:eastAsia="GHEA Grapalat" w:hAnsi="GHEA Grapalat" w:cs="GHEA Grapalat"/>
                <w:sz w:val="24"/>
                <w:szCs w:val="24"/>
              </w:rPr>
              <w:t xml:space="preserve"> </w:t>
            </w:r>
            <w:r w:rsidRPr="00F67034">
              <w:rPr>
                <w:rFonts w:ascii="GHEA Grapalat" w:eastAsia="GHEA Grapalat" w:hAnsi="GHEA Grapalat" w:cs="GHEA Grapalat"/>
                <w:sz w:val="24"/>
                <w:szCs w:val="24"/>
              </w:rPr>
              <w:t>համար ուսուցիչը հայտ չի ներկայացնում, հայտագրում է համարվում» բառերը փոխարինել «Ուսուցչի՝ ատեստավորմանը մասնակցության համար հայտագրում է համարվում» բառերով։</w:t>
            </w:r>
          </w:p>
        </w:tc>
        <w:tc>
          <w:tcPr>
            <w:tcW w:w="7090"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0B037793" w14:textId="77777777" w:rsidR="00D917FB" w:rsidRDefault="00D917FB" w:rsidP="00951811">
            <w:pPr>
              <w:spacing w:after="0" w:line="360" w:lineRule="auto"/>
              <w:ind w:left="-4" w:right="147" w:firstLine="4"/>
              <w:jc w:val="both"/>
              <w:rPr>
                <w:rFonts w:ascii="GHEA Grapalat" w:hAnsi="GHEA Grapalat"/>
                <w:sz w:val="24"/>
                <w:szCs w:val="24"/>
              </w:rPr>
            </w:pPr>
            <w:r>
              <w:rPr>
                <w:rFonts w:ascii="GHEA Grapalat" w:hAnsi="GHEA Grapalat"/>
                <w:sz w:val="24"/>
                <w:szCs w:val="24"/>
              </w:rPr>
              <w:t xml:space="preserve">                           </w:t>
            </w:r>
          </w:p>
          <w:p w14:paraId="1E824D50" w14:textId="77777777" w:rsidR="00D917FB" w:rsidRDefault="00D917FB" w:rsidP="00951811">
            <w:pPr>
              <w:spacing w:after="0" w:line="360" w:lineRule="auto"/>
              <w:ind w:left="-4" w:right="147" w:firstLine="4"/>
              <w:jc w:val="both"/>
              <w:rPr>
                <w:rFonts w:ascii="GHEA Grapalat" w:hAnsi="GHEA Grapalat"/>
                <w:sz w:val="24"/>
                <w:szCs w:val="24"/>
              </w:rPr>
            </w:pPr>
          </w:p>
          <w:p w14:paraId="07DCC8F0" w14:textId="77777777" w:rsidR="00D917FB" w:rsidRDefault="00D917FB" w:rsidP="00951811">
            <w:pPr>
              <w:spacing w:after="0" w:line="360" w:lineRule="auto"/>
              <w:ind w:left="-4" w:right="147" w:firstLine="4"/>
              <w:jc w:val="both"/>
              <w:rPr>
                <w:rFonts w:ascii="GHEA Grapalat" w:hAnsi="GHEA Grapalat"/>
                <w:sz w:val="24"/>
                <w:szCs w:val="24"/>
              </w:rPr>
            </w:pPr>
          </w:p>
          <w:p w14:paraId="3C154E9E" w14:textId="77777777" w:rsidR="00D917FB" w:rsidRDefault="00D917FB" w:rsidP="00951811">
            <w:pPr>
              <w:spacing w:after="0" w:line="360" w:lineRule="auto"/>
              <w:ind w:left="-4" w:right="147" w:firstLine="4"/>
              <w:jc w:val="both"/>
              <w:rPr>
                <w:rFonts w:ascii="GHEA Grapalat" w:hAnsi="GHEA Grapalat"/>
                <w:sz w:val="24"/>
                <w:szCs w:val="24"/>
              </w:rPr>
            </w:pPr>
          </w:p>
          <w:p w14:paraId="1875DC6A" w14:textId="77777777" w:rsidR="00D917FB" w:rsidRDefault="00D917FB" w:rsidP="00951811">
            <w:pPr>
              <w:spacing w:after="0" w:line="360" w:lineRule="auto"/>
              <w:ind w:left="-4" w:right="147" w:firstLine="4"/>
              <w:jc w:val="both"/>
              <w:rPr>
                <w:rFonts w:ascii="GHEA Grapalat" w:hAnsi="GHEA Grapalat"/>
                <w:sz w:val="24"/>
                <w:szCs w:val="24"/>
              </w:rPr>
            </w:pPr>
          </w:p>
          <w:p w14:paraId="7C95A040" w14:textId="77777777" w:rsidR="00D917FB" w:rsidRDefault="00D917FB" w:rsidP="00951811">
            <w:pPr>
              <w:spacing w:after="0" w:line="360" w:lineRule="auto"/>
              <w:ind w:left="-4" w:right="147" w:firstLine="4"/>
              <w:jc w:val="both"/>
              <w:rPr>
                <w:rFonts w:ascii="GHEA Grapalat" w:hAnsi="GHEA Grapalat"/>
                <w:sz w:val="24"/>
                <w:szCs w:val="24"/>
              </w:rPr>
            </w:pPr>
          </w:p>
          <w:p w14:paraId="1331BDF9" w14:textId="77777777" w:rsidR="00D917FB" w:rsidRDefault="00D917FB" w:rsidP="00951811">
            <w:pPr>
              <w:spacing w:after="0" w:line="360" w:lineRule="auto"/>
              <w:ind w:left="-4" w:right="147" w:firstLine="4"/>
              <w:jc w:val="both"/>
              <w:rPr>
                <w:rFonts w:ascii="GHEA Grapalat" w:hAnsi="GHEA Grapalat"/>
                <w:sz w:val="24"/>
                <w:szCs w:val="24"/>
              </w:rPr>
            </w:pPr>
          </w:p>
          <w:p w14:paraId="7651C3B5" w14:textId="77777777" w:rsidR="00D917FB" w:rsidRDefault="00D917FB" w:rsidP="00951811">
            <w:pPr>
              <w:spacing w:after="0" w:line="360" w:lineRule="auto"/>
              <w:ind w:left="-4" w:right="147" w:firstLine="4"/>
              <w:jc w:val="both"/>
              <w:rPr>
                <w:rFonts w:ascii="GHEA Grapalat" w:hAnsi="GHEA Grapalat"/>
                <w:sz w:val="24"/>
                <w:szCs w:val="24"/>
              </w:rPr>
            </w:pPr>
          </w:p>
          <w:p w14:paraId="34813BBA" w14:textId="2D908670" w:rsidR="00D917FB" w:rsidRPr="00E32F99" w:rsidRDefault="00D917FB" w:rsidP="00951811">
            <w:pPr>
              <w:spacing w:after="0" w:line="360" w:lineRule="auto"/>
              <w:ind w:left="-4" w:right="147" w:firstLine="4"/>
              <w:jc w:val="both"/>
              <w:rPr>
                <w:rFonts w:ascii="GHEA Grapalat" w:hAnsi="GHEA Grapalat"/>
                <w:sz w:val="24"/>
                <w:szCs w:val="24"/>
              </w:rPr>
            </w:pPr>
            <w:r>
              <w:rPr>
                <w:rFonts w:ascii="GHEA Grapalat" w:hAnsi="GHEA Grapalat"/>
                <w:sz w:val="24"/>
                <w:szCs w:val="24"/>
              </w:rPr>
              <w:t xml:space="preserve">Ընդունվել է, խմբագրվել է:  </w:t>
            </w:r>
          </w:p>
        </w:tc>
      </w:tr>
      <w:tr w:rsidR="00D917FB" w:rsidRPr="00502341" w14:paraId="518D6945" w14:textId="77777777" w:rsidTr="007C1ED3">
        <w:trPr>
          <w:trHeight w:val="773"/>
        </w:trPr>
        <w:tc>
          <w:tcPr>
            <w:tcW w:w="774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1394E0FC" w14:textId="17B600EB" w:rsidR="00D917FB" w:rsidRPr="005D58F8" w:rsidRDefault="00D917FB" w:rsidP="00B511DE">
            <w:pPr>
              <w:pStyle w:val="CommentText"/>
              <w:spacing w:after="0" w:line="360" w:lineRule="auto"/>
              <w:ind w:right="269"/>
              <w:jc w:val="both"/>
            </w:pPr>
            <w:r>
              <w:rPr>
                <w:rFonts w:ascii="GHEA Grapalat" w:eastAsia="GHEA Grapalat" w:hAnsi="GHEA Grapalat" w:cs="GHEA Grapalat"/>
                <w:sz w:val="24"/>
                <w:szCs w:val="24"/>
              </w:rPr>
              <w:lastRenderedPageBreak/>
              <w:t xml:space="preserve">2. </w:t>
            </w:r>
            <w:r w:rsidRPr="001C079C">
              <w:rPr>
                <w:rFonts w:ascii="GHEA Grapalat" w:eastAsia="GHEA Grapalat" w:hAnsi="GHEA Grapalat" w:cs="GHEA Grapalat"/>
                <w:sz w:val="24"/>
                <w:szCs w:val="24"/>
              </w:rPr>
              <w:t>7-րդ կետում «և» բառից հետո լրացնել «առաջադրանքների նմուշներ։» բառերով։</w:t>
            </w:r>
          </w:p>
        </w:tc>
        <w:tc>
          <w:tcPr>
            <w:tcW w:w="7090"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66F14914" w14:textId="1C8251A7" w:rsidR="00D917FB" w:rsidRDefault="00D917FB" w:rsidP="00951811">
            <w:pPr>
              <w:spacing w:after="0" w:line="360" w:lineRule="auto"/>
              <w:ind w:left="-4" w:right="147" w:firstLine="4"/>
              <w:jc w:val="both"/>
              <w:rPr>
                <w:rFonts w:ascii="GHEA Grapalat" w:hAnsi="GHEA Grapalat"/>
                <w:sz w:val="24"/>
                <w:szCs w:val="24"/>
              </w:rPr>
            </w:pPr>
            <w:r>
              <w:rPr>
                <w:rFonts w:ascii="GHEA Grapalat" w:hAnsi="GHEA Grapalat"/>
                <w:sz w:val="24"/>
                <w:szCs w:val="24"/>
              </w:rPr>
              <w:t>Նախագծում առաջարկն արդեն իսկ ներառված է:</w:t>
            </w:r>
          </w:p>
        </w:tc>
      </w:tr>
      <w:tr w:rsidR="00D917FB" w:rsidRPr="00502341" w14:paraId="4B7E1256" w14:textId="77777777" w:rsidTr="007C1ED3">
        <w:trPr>
          <w:trHeight w:val="773"/>
        </w:trPr>
        <w:tc>
          <w:tcPr>
            <w:tcW w:w="774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3A4CA1E0" w14:textId="7E35E1E3" w:rsidR="00D917FB" w:rsidRPr="005D58F8" w:rsidRDefault="00D917FB" w:rsidP="002F09B5">
            <w:pPr>
              <w:pStyle w:val="CommentText"/>
              <w:spacing w:after="0" w:line="360" w:lineRule="auto"/>
              <w:ind w:right="269"/>
              <w:jc w:val="both"/>
            </w:pPr>
            <w:r>
              <w:rPr>
                <w:rFonts w:ascii="GHEA Grapalat" w:eastAsia="GHEA Grapalat" w:hAnsi="GHEA Grapalat" w:cs="GHEA Grapalat"/>
                <w:sz w:val="24"/>
                <w:szCs w:val="24"/>
              </w:rPr>
              <w:t xml:space="preserve">3. </w:t>
            </w:r>
            <w:r w:rsidRPr="001C079C">
              <w:rPr>
                <w:rFonts w:ascii="GHEA Grapalat" w:eastAsia="GHEA Grapalat" w:hAnsi="GHEA Grapalat" w:cs="GHEA Grapalat"/>
                <w:sz w:val="24"/>
                <w:szCs w:val="24"/>
              </w:rPr>
              <w:t xml:space="preserve">11-րդ կետում «հաստատության» բառը փոխարինել «ատեստավորման </w:t>
            </w:r>
            <w:r>
              <w:rPr>
                <w:rFonts w:ascii="GHEA Grapalat" w:eastAsia="GHEA Grapalat" w:hAnsi="GHEA Grapalat" w:cs="GHEA Grapalat"/>
                <w:sz w:val="24"/>
                <w:szCs w:val="24"/>
              </w:rPr>
              <w:t>կենտրոնի» բառերով։</w:t>
            </w:r>
          </w:p>
        </w:tc>
        <w:tc>
          <w:tcPr>
            <w:tcW w:w="7090"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56851B88" w14:textId="7654D7BE" w:rsidR="00D917FB" w:rsidRDefault="00D917FB" w:rsidP="00951811">
            <w:pPr>
              <w:spacing w:after="0" w:line="360" w:lineRule="auto"/>
              <w:ind w:left="-4" w:right="147" w:firstLine="4"/>
              <w:jc w:val="both"/>
              <w:rPr>
                <w:rFonts w:ascii="GHEA Grapalat" w:hAnsi="GHEA Grapalat"/>
                <w:sz w:val="24"/>
                <w:szCs w:val="24"/>
              </w:rPr>
            </w:pPr>
            <w:r>
              <w:rPr>
                <w:rFonts w:ascii="GHEA Grapalat" w:hAnsi="GHEA Grapalat"/>
                <w:sz w:val="24"/>
                <w:szCs w:val="24"/>
              </w:rPr>
              <w:t xml:space="preserve">Ընդունվել է, խմբագրվել է:  </w:t>
            </w:r>
          </w:p>
        </w:tc>
      </w:tr>
      <w:tr w:rsidR="00D917FB" w:rsidRPr="00502341" w14:paraId="4ACB1C3B" w14:textId="77777777" w:rsidTr="007C1ED3">
        <w:trPr>
          <w:trHeight w:val="773"/>
        </w:trPr>
        <w:tc>
          <w:tcPr>
            <w:tcW w:w="774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1C47B703" w14:textId="60786117" w:rsidR="00D917FB" w:rsidRPr="005D58F8" w:rsidRDefault="00D917FB" w:rsidP="002F09B5">
            <w:pPr>
              <w:pStyle w:val="CommentText"/>
              <w:spacing w:after="0" w:line="360" w:lineRule="auto"/>
              <w:ind w:right="269"/>
              <w:jc w:val="both"/>
            </w:pPr>
            <w:r>
              <w:rPr>
                <w:rFonts w:ascii="GHEA Grapalat" w:eastAsia="GHEA Grapalat" w:hAnsi="GHEA Grapalat" w:cs="GHEA Grapalat"/>
                <w:sz w:val="24"/>
                <w:szCs w:val="24"/>
              </w:rPr>
              <w:t xml:space="preserve">4. </w:t>
            </w:r>
            <w:r w:rsidRPr="00636AA5">
              <w:rPr>
                <w:rFonts w:ascii="GHEA Grapalat" w:eastAsia="GHEA Grapalat" w:hAnsi="GHEA Grapalat" w:cs="GHEA Grapalat"/>
                <w:sz w:val="24"/>
                <w:szCs w:val="24"/>
              </w:rPr>
              <w:t>20-րդ և 28-րդ կետերում «քննասենյակ» բառերը փոխարինել «ատեստավորման սենյակ» բառերով՝ համապատասխան հոլովաձևերով։</w:t>
            </w:r>
          </w:p>
        </w:tc>
        <w:tc>
          <w:tcPr>
            <w:tcW w:w="7090"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147AEC62" w14:textId="06926F40" w:rsidR="00D917FB" w:rsidRDefault="00D917FB" w:rsidP="00951811">
            <w:pPr>
              <w:spacing w:after="0" w:line="360" w:lineRule="auto"/>
              <w:ind w:left="-4" w:right="147" w:firstLine="4"/>
              <w:jc w:val="both"/>
              <w:rPr>
                <w:rFonts w:ascii="GHEA Grapalat" w:hAnsi="GHEA Grapalat"/>
                <w:sz w:val="24"/>
                <w:szCs w:val="24"/>
              </w:rPr>
            </w:pPr>
            <w:r>
              <w:rPr>
                <w:rFonts w:ascii="GHEA Grapalat" w:hAnsi="GHEA Grapalat"/>
                <w:sz w:val="24"/>
                <w:szCs w:val="24"/>
              </w:rPr>
              <w:t xml:space="preserve">Ընդունվել է, խմբագրվել է:  </w:t>
            </w:r>
          </w:p>
        </w:tc>
      </w:tr>
      <w:tr w:rsidR="00D917FB" w:rsidRPr="00502341" w14:paraId="1ED41C7B" w14:textId="77777777" w:rsidTr="007C1ED3">
        <w:trPr>
          <w:trHeight w:val="773"/>
        </w:trPr>
        <w:tc>
          <w:tcPr>
            <w:tcW w:w="774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02F315A5" w14:textId="0B0D7F61" w:rsidR="00D917FB" w:rsidRPr="005D58F8" w:rsidRDefault="00D917FB" w:rsidP="002F09B5">
            <w:pPr>
              <w:pStyle w:val="CommentText"/>
              <w:spacing w:after="0" w:line="360" w:lineRule="auto"/>
              <w:ind w:right="269"/>
              <w:jc w:val="both"/>
            </w:pPr>
            <w:r>
              <w:rPr>
                <w:rFonts w:ascii="GHEA Grapalat" w:eastAsia="GHEA Grapalat" w:hAnsi="GHEA Grapalat" w:cs="GHEA Grapalat"/>
                <w:sz w:val="24"/>
                <w:szCs w:val="24"/>
              </w:rPr>
              <w:t xml:space="preserve">5. </w:t>
            </w:r>
            <w:r w:rsidRPr="00636AA5">
              <w:rPr>
                <w:rFonts w:ascii="GHEA Grapalat" w:eastAsia="GHEA Grapalat" w:hAnsi="GHEA Grapalat" w:cs="GHEA Grapalat"/>
                <w:sz w:val="24"/>
                <w:szCs w:val="24"/>
              </w:rPr>
              <w:t>27-րդ կետը՝ «Թեստավորման ամբողջ ընթացքում ատեստավորման սենյակներում կարող են ներկա գտնվել միայն քննական կենտրոնի ղեկավարն ու ներկայացուցիչները:» շարադրել նոր խմբագրությամբ՝ «Թեստավորման ամբողջ ընթացքում ատեստավորման սենյակներում ներկա են գտնվում միայն ներկայացուցիչները, ներկա կարող է գտնվել նաև քննական կենտրոնի ղեկավարը:»։</w:t>
            </w:r>
          </w:p>
        </w:tc>
        <w:tc>
          <w:tcPr>
            <w:tcW w:w="7090"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261CE771" w14:textId="44CDF697" w:rsidR="002A2038" w:rsidRPr="002A2038" w:rsidRDefault="002A2038" w:rsidP="002A2038">
            <w:pPr>
              <w:spacing w:after="0" w:line="360" w:lineRule="auto"/>
              <w:ind w:left="-4" w:right="147" w:firstLine="4"/>
              <w:jc w:val="both"/>
              <w:rPr>
                <w:rFonts w:ascii="GHEA Grapalat" w:hAnsi="GHEA Grapalat"/>
                <w:sz w:val="24"/>
                <w:szCs w:val="24"/>
              </w:rPr>
            </w:pPr>
            <w:r w:rsidRPr="002A2038">
              <w:rPr>
                <w:rFonts w:ascii="GHEA Grapalat" w:hAnsi="GHEA Grapalat"/>
                <w:sz w:val="24"/>
                <w:szCs w:val="24"/>
              </w:rPr>
              <w:t>Ընդունելի չէ, քննական կենտրոնի ղեկավարը պիտի գտնվի, ոչ թե կարող է: Այս փոփոխությունը նրա համար է, որ նախարարության ներկայացուցիչներն օրինակ ներկա գտնվեն:</w:t>
            </w:r>
          </w:p>
          <w:p w14:paraId="770F3E40" w14:textId="5EACCC0D" w:rsidR="00D917FB" w:rsidRPr="002A2038" w:rsidRDefault="00D917FB" w:rsidP="00951811">
            <w:pPr>
              <w:spacing w:after="0" w:line="360" w:lineRule="auto"/>
              <w:ind w:left="-4" w:right="147" w:firstLine="4"/>
              <w:jc w:val="both"/>
              <w:rPr>
                <w:rFonts w:ascii="GHEA Grapalat" w:hAnsi="GHEA Grapalat"/>
                <w:sz w:val="24"/>
                <w:szCs w:val="24"/>
              </w:rPr>
            </w:pPr>
          </w:p>
        </w:tc>
      </w:tr>
      <w:tr w:rsidR="00D917FB" w:rsidRPr="00502341" w14:paraId="466DCAB2" w14:textId="77777777" w:rsidTr="007C1ED3">
        <w:trPr>
          <w:trHeight w:val="773"/>
        </w:trPr>
        <w:tc>
          <w:tcPr>
            <w:tcW w:w="774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5D1D8C7D" w14:textId="2F613644" w:rsidR="00D917FB" w:rsidRPr="005D58F8" w:rsidRDefault="00D917FB" w:rsidP="00AE7C7E">
            <w:pPr>
              <w:pStyle w:val="CommentText"/>
              <w:spacing w:after="0" w:line="360" w:lineRule="auto"/>
              <w:ind w:right="269"/>
              <w:jc w:val="both"/>
            </w:pPr>
            <w:r>
              <w:rPr>
                <w:rFonts w:ascii="GHEA Grapalat" w:eastAsia="GHEA Grapalat" w:hAnsi="GHEA Grapalat" w:cs="GHEA Grapalat"/>
                <w:sz w:val="24"/>
                <w:szCs w:val="24"/>
              </w:rPr>
              <w:t xml:space="preserve">6. </w:t>
            </w:r>
            <w:r w:rsidRPr="00636AA5">
              <w:rPr>
                <w:rFonts w:ascii="GHEA Grapalat" w:eastAsia="GHEA Grapalat" w:hAnsi="GHEA Grapalat" w:cs="GHEA Grapalat"/>
                <w:sz w:val="24"/>
                <w:szCs w:val="24"/>
              </w:rPr>
              <w:t xml:space="preserve">24-րդ կետը հանել, նրա բովանդակությունը ներառել 28-րդ կետում, քանի որ կրկնվում են։ 28-րդ կետը շարադրել նոր խմբագրությամբ՝ «Եթե ատեստավորման ընթացքում (և՛ էլեկտրոնային, և՛ թղթային եղանակով իրականացվող) </w:t>
            </w:r>
            <w:r w:rsidRPr="00636AA5">
              <w:rPr>
                <w:rFonts w:ascii="GHEA Grapalat" w:eastAsia="GHEA Grapalat" w:hAnsi="GHEA Grapalat" w:cs="GHEA Grapalat"/>
                <w:sz w:val="24"/>
                <w:szCs w:val="24"/>
              </w:rPr>
              <w:lastRenderedPageBreak/>
              <w:t>մասնակիցն առանց թույլտվության դուրս է գալիս ատեստավորման սենյակից, խոսում է այլ մասնակիցների հետ, փոխում է տեղն առանց կենտրոնի ղեկավարի թույլտվության, զրուցում է, հուշում է կամ նրա մոտ հայտնաբերվում է բջջային հեռախոս կամ այլ կապի միջոց, տպագիր, մեքենագիր, ձեռագիր նյութեր կամ տեխնիկական սարքեր, թեստավորման առաջադրանքների կատարման համար աղբյուր հանդիսացող այլ միջոցներ, ապա ներկայացուցիչը պարտավոր է կենտրոնի ղեկավարի և պատասխանատու ներկայացուցչի մասնակցությամբ դադարեցնել նրա ատեստավորումը՝ այդ մասին արձանագրելով ատեստավորման սենյակի մասնակիցների խմբի ցուցակի «Նշում» սյունակում, և տեղյակ պահել մասնակցին:»;</w:t>
            </w:r>
          </w:p>
        </w:tc>
        <w:tc>
          <w:tcPr>
            <w:tcW w:w="7090"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086FDC94" w14:textId="411B0505" w:rsidR="00D917FB" w:rsidRDefault="00D917FB" w:rsidP="00951811">
            <w:pPr>
              <w:spacing w:after="0" w:line="360" w:lineRule="auto"/>
              <w:ind w:left="-4" w:right="147" w:firstLine="4"/>
              <w:jc w:val="both"/>
              <w:rPr>
                <w:rFonts w:ascii="GHEA Grapalat" w:hAnsi="GHEA Grapalat"/>
                <w:sz w:val="24"/>
                <w:szCs w:val="24"/>
              </w:rPr>
            </w:pPr>
            <w:r>
              <w:rPr>
                <w:rFonts w:ascii="GHEA Grapalat" w:hAnsi="GHEA Grapalat"/>
                <w:sz w:val="24"/>
                <w:szCs w:val="24"/>
              </w:rPr>
              <w:lastRenderedPageBreak/>
              <w:t>Ընդունվել է, խմբագրվել է:</w:t>
            </w:r>
          </w:p>
        </w:tc>
      </w:tr>
      <w:tr w:rsidR="00D917FB" w:rsidRPr="00502341" w14:paraId="4DB0B595" w14:textId="77777777" w:rsidTr="007C1ED3">
        <w:trPr>
          <w:trHeight w:val="773"/>
        </w:trPr>
        <w:tc>
          <w:tcPr>
            <w:tcW w:w="774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0E378F10" w14:textId="3D8DB7E1" w:rsidR="00D917FB" w:rsidRPr="002D6903" w:rsidRDefault="00D917FB" w:rsidP="006839DE">
            <w:pPr>
              <w:pStyle w:val="CommentText"/>
              <w:spacing w:after="0" w:line="360" w:lineRule="auto"/>
              <w:ind w:right="269"/>
              <w:jc w:val="both"/>
            </w:pPr>
            <w:r w:rsidRPr="002D6903">
              <w:rPr>
                <w:rFonts w:ascii="GHEA Grapalat" w:eastAsia="GHEA Grapalat" w:hAnsi="GHEA Grapalat" w:cs="GHEA Grapalat"/>
                <w:sz w:val="24"/>
                <w:szCs w:val="24"/>
              </w:rPr>
              <w:lastRenderedPageBreak/>
              <w:t>7. 33-րդ կետի 1-ին ենթակետում «ուսուցիչը մասնակցել է համապատասխան առարկայի գիտելիքների ստուգման քննությանը և ցուցաբերել առնվազն 60% արդյունք.» բառերը փոխարինել «համապատասխան առարկայի գիտելիքների ստուգման արդյունքում ցուցաբերել է առնվազն 60% արդյունք</w:t>
            </w:r>
            <w:r w:rsidRPr="002D6903">
              <w:rPr>
                <w:rFonts w:ascii="Times New Roman" w:eastAsia="GHEA Grapalat" w:hAnsi="Times New Roman" w:cs="Times New Roman"/>
                <w:sz w:val="24"/>
                <w:szCs w:val="24"/>
              </w:rPr>
              <w:t>․</w:t>
            </w:r>
            <w:r w:rsidRPr="002D6903">
              <w:rPr>
                <w:rFonts w:ascii="GHEA Grapalat" w:eastAsia="GHEA Grapalat" w:hAnsi="GHEA Grapalat" w:cs="GHEA Grapalat"/>
                <w:sz w:val="24"/>
                <w:szCs w:val="24"/>
              </w:rPr>
              <w:t>» բառերով։</w:t>
            </w:r>
          </w:p>
        </w:tc>
        <w:tc>
          <w:tcPr>
            <w:tcW w:w="7090"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0B65711A" w14:textId="20600F30" w:rsidR="00D917FB" w:rsidRPr="00C61213" w:rsidRDefault="00D917FB" w:rsidP="00951811">
            <w:pPr>
              <w:spacing w:after="0" w:line="360" w:lineRule="auto"/>
              <w:ind w:left="-4" w:right="147" w:firstLine="4"/>
              <w:jc w:val="both"/>
              <w:rPr>
                <w:rFonts w:ascii="GHEA Grapalat" w:hAnsi="GHEA Grapalat"/>
                <w:sz w:val="24"/>
                <w:szCs w:val="24"/>
              </w:rPr>
            </w:pPr>
            <w:r>
              <w:rPr>
                <w:rFonts w:ascii="GHEA Grapalat" w:hAnsi="GHEA Grapalat"/>
                <w:sz w:val="24"/>
                <w:szCs w:val="24"/>
              </w:rPr>
              <w:t>Ընդունվել է:</w:t>
            </w:r>
          </w:p>
        </w:tc>
      </w:tr>
      <w:tr w:rsidR="00D917FB" w:rsidRPr="00502341" w14:paraId="5D40BDCB" w14:textId="77777777" w:rsidTr="007C1ED3">
        <w:trPr>
          <w:trHeight w:val="773"/>
        </w:trPr>
        <w:tc>
          <w:tcPr>
            <w:tcW w:w="774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0F06C457" w14:textId="786951D8" w:rsidR="00D917FB" w:rsidRPr="002D6903" w:rsidRDefault="00D917FB" w:rsidP="00497F0B">
            <w:pPr>
              <w:pStyle w:val="CommentText"/>
              <w:spacing w:after="0" w:line="360" w:lineRule="auto"/>
              <w:ind w:right="269"/>
              <w:jc w:val="both"/>
            </w:pPr>
            <w:r w:rsidRPr="002D6903">
              <w:rPr>
                <w:rFonts w:ascii="GHEA Grapalat" w:eastAsia="GHEA Grapalat" w:hAnsi="GHEA Grapalat" w:cs="GHEA Grapalat"/>
                <w:sz w:val="24"/>
                <w:szCs w:val="24"/>
              </w:rPr>
              <w:lastRenderedPageBreak/>
              <w:t>8. 33-րդ կետի 2-րդ, 34-րդ կետի 1-ին, 2-րդ, 3-րդ ենթակետերում փոփոխություն կատարել վերոնշյալ 7-րդ կետի տրամաբանությամբ։</w:t>
            </w:r>
          </w:p>
        </w:tc>
        <w:tc>
          <w:tcPr>
            <w:tcW w:w="7090"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4B00155F" w14:textId="7149C96E" w:rsidR="00D917FB" w:rsidRDefault="00D917FB" w:rsidP="00951811">
            <w:pPr>
              <w:spacing w:after="0" w:line="360" w:lineRule="auto"/>
              <w:ind w:left="-4" w:right="147" w:firstLine="4"/>
              <w:jc w:val="both"/>
              <w:rPr>
                <w:rFonts w:ascii="GHEA Grapalat" w:hAnsi="GHEA Grapalat"/>
                <w:sz w:val="24"/>
                <w:szCs w:val="24"/>
              </w:rPr>
            </w:pPr>
            <w:r>
              <w:rPr>
                <w:rFonts w:ascii="GHEA Grapalat" w:hAnsi="GHEA Grapalat"/>
                <w:sz w:val="24"/>
                <w:szCs w:val="24"/>
              </w:rPr>
              <w:t>Ընդունվել է:</w:t>
            </w:r>
          </w:p>
        </w:tc>
      </w:tr>
      <w:tr w:rsidR="00D917FB" w:rsidRPr="00502341" w14:paraId="13EF9876" w14:textId="77777777" w:rsidTr="007C1ED3">
        <w:trPr>
          <w:trHeight w:val="773"/>
        </w:trPr>
        <w:tc>
          <w:tcPr>
            <w:tcW w:w="774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0650D5BE" w14:textId="552AE584" w:rsidR="00D917FB" w:rsidRPr="005D58F8" w:rsidRDefault="00D917FB" w:rsidP="00497F0B">
            <w:pPr>
              <w:pStyle w:val="CommentText"/>
              <w:spacing w:after="0" w:line="360" w:lineRule="auto"/>
              <w:ind w:right="269"/>
              <w:jc w:val="both"/>
            </w:pPr>
            <w:r w:rsidRPr="00C375B5">
              <w:rPr>
                <w:rFonts w:ascii="GHEA Grapalat" w:eastAsia="GHEA Grapalat" w:hAnsi="GHEA Grapalat" w:cs="GHEA Grapalat"/>
                <w:sz w:val="24"/>
                <w:szCs w:val="24"/>
              </w:rPr>
              <w:t>9. 40-րդ կետում «ատեստավորումը կազմակերպող մարմնին՝» բառերը և կետադրական նշանը հանել։</w:t>
            </w:r>
          </w:p>
        </w:tc>
        <w:tc>
          <w:tcPr>
            <w:tcW w:w="7090"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2110934C" w14:textId="4D89F95D" w:rsidR="00D917FB" w:rsidRDefault="00D917FB" w:rsidP="00951811">
            <w:pPr>
              <w:spacing w:after="0" w:line="360" w:lineRule="auto"/>
              <w:ind w:left="-4" w:right="147" w:firstLine="4"/>
              <w:jc w:val="both"/>
              <w:rPr>
                <w:rFonts w:ascii="GHEA Grapalat" w:hAnsi="GHEA Grapalat"/>
                <w:sz w:val="24"/>
                <w:szCs w:val="24"/>
              </w:rPr>
            </w:pPr>
            <w:r>
              <w:rPr>
                <w:rFonts w:ascii="GHEA Grapalat" w:hAnsi="GHEA Grapalat"/>
                <w:sz w:val="24"/>
                <w:szCs w:val="24"/>
              </w:rPr>
              <w:t>Ընդունվել է:</w:t>
            </w:r>
          </w:p>
        </w:tc>
      </w:tr>
      <w:tr w:rsidR="00D917FB" w:rsidRPr="00502341" w14:paraId="77EDF763" w14:textId="77777777" w:rsidTr="007C1ED3">
        <w:trPr>
          <w:trHeight w:val="773"/>
        </w:trPr>
        <w:tc>
          <w:tcPr>
            <w:tcW w:w="774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5C8F02A9" w14:textId="58905F3D" w:rsidR="00D917FB" w:rsidRPr="007C6F11" w:rsidRDefault="00D917FB" w:rsidP="00497F0B">
            <w:pPr>
              <w:pStyle w:val="CommentText"/>
              <w:spacing w:after="0" w:line="360" w:lineRule="auto"/>
              <w:ind w:right="269"/>
              <w:jc w:val="both"/>
              <w:rPr>
                <w:rFonts w:ascii="GHEA Grapalat" w:eastAsia="GHEA Grapalat" w:hAnsi="GHEA Grapalat" w:cs="GHEA Grapalat"/>
                <w:sz w:val="24"/>
                <w:szCs w:val="24"/>
              </w:rPr>
            </w:pPr>
            <w:r>
              <w:rPr>
                <w:rFonts w:ascii="GHEA Grapalat" w:eastAsia="GHEA Grapalat" w:hAnsi="GHEA Grapalat" w:cs="GHEA Grapalat"/>
                <w:sz w:val="24"/>
                <w:szCs w:val="24"/>
              </w:rPr>
              <w:t>10</w:t>
            </w:r>
            <w:r w:rsidRPr="00C375B5">
              <w:rPr>
                <w:rFonts w:ascii="GHEA Grapalat" w:eastAsia="GHEA Grapalat" w:hAnsi="GHEA Grapalat" w:cs="GHEA Grapalat"/>
                <w:sz w:val="24"/>
                <w:szCs w:val="24"/>
              </w:rPr>
              <w:t>. 41-րդ և 46-րդ կետերում «ատեստավորումը կազմակերպած կառույց» բառերը փոխարինել «ԳԹԿ» բառերով՝ համապատասխան հոլովաձևերով։</w:t>
            </w:r>
          </w:p>
        </w:tc>
        <w:tc>
          <w:tcPr>
            <w:tcW w:w="7090"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6302A7D8" w14:textId="5CA36007" w:rsidR="00D917FB" w:rsidRDefault="00D917FB" w:rsidP="00951811">
            <w:pPr>
              <w:spacing w:after="0" w:line="360" w:lineRule="auto"/>
              <w:ind w:left="-4" w:right="147" w:firstLine="4"/>
              <w:jc w:val="both"/>
              <w:rPr>
                <w:rFonts w:ascii="GHEA Grapalat" w:hAnsi="GHEA Grapalat"/>
                <w:sz w:val="24"/>
                <w:szCs w:val="24"/>
              </w:rPr>
            </w:pPr>
            <w:r>
              <w:rPr>
                <w:rFonts w:ascii="GHEA Grapalat" w:hAnsi="GHEA Grapalat"/>
                <w:sz w:val="24"/>
                <w:szCs w:val="24"/>
              </w:rPr>
              <w:t>Ընդունվել է:</w:t>
            </w:r>
          </w:p>
        </w:tc>
      </w:tr>
      <w:tr w:rsidR="00D917FB" w:rsidRPr="00502341" w14:paraId="4434E671" w14:textId="77777777" w:rsidTr="007C1ED3">
        <w:trPr>
          <w:trHeight w:val="773"/>
        </w:trPr>
        <w:tc>
          <w:tcPr>
            <w:tcW w:w="774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5558132C" w14:textId="67AF62AB" w:rsidR="00D917FB" w:rsidRPr="007C6F11" w:rsidRDefault="00D917FB" w:rsidP="00497F0B">
            <w:pPr>
              <w:pStyle w:val="CommentText"/>
              <w:pBdr>
                <w:top w:val="nil"/>
                <w:left w:val="nil"/>
                <w:bottom w:val="nil"/>
                <w:right w:val="nil"/>
                <w:between w:val="nil"/>
              </w:pBdr>
              <w:spacing w:after="0" w:line="360" w:lineRule="auto"/>
              <w:ind w:right="269"/>
              <w:jc w:val="both"/>
              <w:rPr>
                <w:rFonts w:ascii="GHEA Grapalat" w:eastAsia="GHEA Grapalat" w:hAnsi="GHEA Grapalat" w:cs="GHEA Grapalat"/>
                <w:sz w:val="24"/>
                <w:szCs w:val="24"/>
              </w:rPr>
            </w:pPr>
            <w:r>
              <w:rPr>
                <w:rFonts w:ascii="GHEA Grapalat" w:eastAsia="GHEA Grapalat" w:hAnsi="GHEA Grapalat" w:cs="GHEA Grapalat"/>
                <w:sz w:val="24"/>
                <w:szCs w:val="24"/>
              </w:rPr>
              <w:t>11</w:t>
            </w:r>
            <w:r w:rsidRPr="007C6F11">
              <w:rPr>
                <w:rFonts w:ascii="GHEA Grapalat" w:eastAsia="GHEA Grapalat" w:hAnsi="GHEA Grapalat" w:cs="GHEA Grapalat"/>
                <w:sz w:val="24"/>
                <w:szCs w:val="24"/>
              </w:rPr>
              <w:t>. 41-րդ կետը լրացնել հետևյալ նախադասությամբ՝ «Հանձնաժողովն իրավազոր է, եթե որոշման կայացմանը ներկա են առնվազն 3 անդամ։»։</w:t>
            </w:r>
          </w:p>
        </w:tc>
        <w:tc>
          <w:tcPr>
            <w:tcW w:w="7090"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0B5B2F5E" w14:textId="2D0CEDB4" w:rsidR="00D917FB" w:rsidRPr="0032752E" w:rsidRDefault="00D917FB" w:rsidP="00951811">
            <w:pPr>
              <w:spacing w:after="0" w:line="360" w:lineRule="auto"/>
              <w:ind w:left="-4" w:right="147" w:firstLine="4"/>
              <w:jc w:val="both"/>
              <w:rPr>
                <w:rFonts w:ascii="GHEA Grapalat" w:hAnsi="GHEA Grapalat"/>
                <w:sz w:val="24"/>
                <w:szCs w:val="24"/>
              </w:rPr>
            </w:pPr>
            <w:r>
              <w:rPr>
                <w:rFonts w:ascii="GHEA Grapalat" w:hAnsi="GHEA Grapalat"/>
                <w:sz w:val="24"/>
                <w:szCs w:val="24"/>
              </w:rPr>
              <w:t>Ընդունվել է մասնակի:</w:t>
            </w:r>
          </w:p>
        </w:tc>
      </w:tr>
      <w:tr w:rsidR="00D917FB" w:rsidRPr="00502341" w14:paraId="530D571A" w14:textId="77777777" w:rsidTr="007C1ED3">
        <w:trPr>
          <w:trHeight w:val="773"/>
        </w:trPr>
        <w:tc>
          <w:tcPr>
            <w:tcW w:w="774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3237BAF6" w14:textId="6159423E" w:rsidR="00D917FB" w:rsidRPr="00F8281E" w:rsidRDefault="00D917FB" w:rsidP="00497F0B">
            <w:pPr>
              <w:pStyle w:val="CommentText"/>
              <w:pBdr>
                <w:top w:val="nil"/>
                <w:left w:val="nil"/>
                <w:bottom w:val="nil"/>
                <w:right w:val="nil"/>
                <w:between w:val="nil"/>
              </w:pBdr>
              <w:spacing w:after="0" w:line="360" w:lineRule="auto"/>
              <w:ind w:right="269"/>
              <w:jc w:val="both"/>
              <w:rPr>
                <w:rFonts w:ascii="GHEA Grapalat" w:eastAsia="GHEA Grapalat" w:hAnsi="GHEA Grapalat" w:cs="GHEA Grapalat"/>
                <w:sz w:val="24"/>
                <w:szCs w:val="24"/>
              </w:rPr>
            </w:pPr>
            <w:r w:rsidRPr="00F8281E">
              <w:rPr>
                <w:rFonts w:ascii="GHEA Grapalat" w:eastAsia="GHEA Grapalat" w:hAnsi="GHEA Grapalat" w:cs="GHEA Grapalat"/>
                <w:sz w:val="24"/>
                <w:szCs w:val="24"/>
              </w:rPr>
              <w:t>12. 43-րդ կետը՝ «Հանձնաժողովը չի քննարկում` «1</w:t>
            </w:r>
            <w:r w:rsidRPr="00F8281E">
              <w:rPr>
                <w:rFonts w:ascii="MS Gothic" w:eastAsia="MS Gothic" w:hAnsi="MS Gothic" w:cs="MS Gothic" w:hint="eastAsia"/>
                <w:sz w:val="24"/>
                <w:szCs w:val="24"/>
              </w:rPr>
              <w:t>․</w:t>
            </w:r>
            <w:r w:rsidRPr="00F8281E">
              <w:rPr>
                <w:rFonts w:ascii="GHEA Grapalat" w:eastAsia="GHEA Grapalat" w:hAnsi="GHEA Grapalat" w:cs="GHEA Grapalat"/>
                <w:sz w:val="24"/>
                <w:szCs w:val="24"/>
              </w:rPr>
              <w:t xml:space="preserve"> սույն կարգի 40-րդ կետով նախատեսված ժամկետից հետո ներկայացված բողոքը.», «2</w:t>
            </w:r>
            <w:r w:rsidRPr="00F8281E">
              <w:rPr>
                <w:rFonts w:ascii="MS Gothic" w:eastAsia="MS Gothic" w:hAnsi="MS Gothic" w:cs="MS Gothic" w:hint="eastAsia"/>
                <w:sz w:val="24"/>
                <w:szCs w:val="24"/>
              </w:rPr>
              <w:t>․</w:t>
            </w:r>
            <w:r w:rsidRPr="00F8281E">
              <w:rPr>
                <w:rFonts w:ascii="GHEA Grapalat" w:eastAsia="GHEA Grapalat" w:hAnsi="GHEA Grapalat" w:cs="GHEA Grapalat"/>
                <w:sz w:val="24"/>
                <w:szCs w:val="24"/>
              </w:rPr>
              <w:t xml:space="preserve"> մասնակցի կողմից պատասխանների ձևաթղթի լրացման ընթացքում թույլ տրված վրիպումների կամ սխալների վերաբերյալ դիմումները:» շարադրել նոր խմբագրությամբ՝ «Հանձնաժողովը չի քննարկում` մասնակցի կողմից պատասխանների ձևաթղթի լրացման ընթացքում թույլ տրված </w:t>
            </w:r>
            <w:r w:rsidRPr="00F8281E">
              <w:rPr>
                <w:rFonts w:ascii="GHEA Grapalat" w:eastAsia="GHEA Grapalat" w:hAnsi="GHEA Grapalat" w:cs="GHEA Grapalat"/>
                <w:sz w:val="24"/>
                <w:szCs w:val="24"/>
              </w:rPr>
              <w:lastRenderedPageBreak/>
              <w:t>վրիպումների կամ սխալների վերաբերյալ դիմումները։»։ 43-րդ կետի 2-րդ ենթակետը հանվել է, քանի որ 26-րդ կետում նշված հարցին ան</w:t>
            </w:r>
            <w:r w:rsidR="00D55A76" w:rsidRPr="00F8281E">
              <w:rPr>
                <w:rFonts w:ascii="GHEA Grapalat" w:eastAsia="GHEA Grapalat" w:hAnsi="GHEA Grapalat" w:cs="GHEA Grapalat"/>
                <w:sz w:val="24"/>
                <w:szCs w:val="24"/>
              </w:rPr>
              <w:t>դ</w:t>
            </w:r>
            <w:r w:rsidRPr="00F8281E">
              <w:rPr>
                <w:rFonts w:ascii="GHEA Grapalat" w:eastAsia="GHEA Grapalat" w:hAnsi="GHEA Grapalat" w:cs="GHEA Grapalat"/>
                <w:sz w:val="24"/>
                <w:szCs w:val="24"/>
              </w:rPr>
              <w:t>րադարձ կատարված է։</w:t>
            </w:r>
          </w:p>
        </w:tc>
        <w:tc>
          <w:tcPr>
            <w:tcW w:w="7090"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323C6C23" w14:textId="6B35154C" w:rsidR="00D917FB" w:rsidRPr="00F8281E" w:rsidRDefault="00D917FB" w:rsidP="00951811">
            <w:pPr>
              <w:spacing w:after="0" w:line="360" w:lineRule="auto"/>
              <w:ind w:left="-4" w:right="147" w:firstLine="4"/>
              <w:jc w:val="both"/>
              <w:rPr>
                <w:rFonts w:ascii="GHEA Grapalat" w:hAnsi="GHEA Grapalat"/>
                <w:sz w:val="24"/>
                <w:szCs w:val="24"/>
              </w:rPr>
            </w:pPr>
            <w:r w:rsidRPr="00F8281E">
              <w:rPr>
                <w:rFonts w:ascii="GHEA Grapalat" w:hAnsi="GHEA Grapalat"/>
                <w:sz w:val="24"/>
                <w:szCs w:val="24"/>
              </w:rPr>
              <w:lastRenderedPageBreak/>
              <w:t>Չի ընդունվել, քանի որ առաջարկը թերի է շարադրված:</w:t>
            </w:r>
          </w:p>
        </w:tc>
      </w:tr>
      <w:tr w:rsidR="00D917FB" w:rsidRPr="00502341" w14:paraId="05070500" w14:textId="77777777" w:rsidTr="007C1ED3">
        <w:trPr>
          <w:trHeight w:val="773"/>
        </w:trPr>
        <w:tc>
          <w:tcPr>
            <w:tcW w:w="774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6A6A6" w:themeFill="background1" w:themeFillShade="A6"/>
          </w:tcPr>
          <w:p w14:paraId="16003C36" w14:textId="124ADF73" w:rsidR="00D917FB" w:rsidRPr="00502341" w:rsidRDefault="00D917FB" w:rsidP="00EB1FB1">
            <w:pPr>
              <w:spacing w:after="0" w:line="360" w:lineRule="auto"/>
              <w:ind w:left="142" w:right="278" w:hanging="142"/>
              <w:jc w:val="center"/>
              <w:rPr>
                <w:rFonts w:ascii="GHEA Grapalat" w:hAnsi="GHEA Grapalat"/>
                <w:sz w:val="24"/>
                <w:szCs w:val="24"/>
              </w:rPr>
            </w:pPr>
            <w:r w:rsidRPr="00502341">
              <w:rPr>
                <w:rFonts w:ascii="GHEA Grapalat" w:hAnsi="GHEA Grapalat"/>
                <w:sz w:val="24"/>
                <w:szCs w:val="24"/>
              </w:rPr>
              <w:lastRenderedPageBreak/>
              <w:t>ՀՀ տարածքային կառավարման և ենթակառուցվածքների նախարարություն</w:t>
            </w:r>
          </w:p>
        </w:tc>
        <w:tc>
          <w:tcPr>
            <w:tcW w:w="7090" w:type="dxa"/>
            <w:tcBorders>
              <w:top w:val="single" w:sz="6" w:space="0" w:color="000000" w:themeColor="text1"/>
              <w:left w:val="nil"/>
              <w:bottom w:val="single" w:sz="6" w:space="0" w:color="000000" w:themeColor="text1"/>
              <w:right w:val="single" w:sz="6" w:space="0" w:color="000000" w:themeColor="text1"/>
            </w:tcBorders>
            <w:shd w:val="clear" w:color="auto" w:fill="A6A6A6" w:themeFill="background1" w:themeFillShade="A6"/>
          </w:tcPr>
          <w:p w14:paraId="546220D2" w14:textId="77777777" w:rsidR="00D917FB" w:rsidRPr="00D14F2D" w:rsidRDefault="00D917FB" w:rsidP="00951811">
            <w:pPr>
              <w:spacing w:after="0" w:line="360" w:lineRule="auto"/>
              <w:ind w:left="-4" w:right="278" w:firstLine="4"/>
              <w:jc w:val="center"/>
              <w:rPr>
                <w:rFonts w:ascii="GHEA Grapalat" w:hAnsi="GHEA Grapalat"/>
                <w:sz w:val="24"/>
                <w:szCs w:val="24"/>
              </w:rPr>
            </w:pPr>
            <w:r w:rsidRPr="00D14F2D">
              <w:rPr>
                <w:rFonts w:ascii="GHEA Grapalat" w:hAnsi="GHEA Grapalat"/>
                <w:sz w:val="24"/>
                <w:szCs w:val="24"/>
              </w:rPr>
              <w:t>ԴԽ/15.4/31826-2025</w:t>
            </w:r>
          </w:p>
          <w:p w14:paraId="3D2D118C" w14:textId="5392005D" w:rsidR="00D917FB" w:rsidRPr="00502341" w:rsidRDefault="00D917FB" w:rsidP="00951811">
            <w:pPr>
              <w:spacing w:after="0" w:line="360" w:lineRule="auto"/>
              <w:ind w:left="-4" w:right="278" w:firstLine="4"/>
              <w:jc w:val="center"/>
              <w:rPr>
                <w:rFonts w:ascii="GHEA Grapalat" w:hAnsi="GHEA Grapalat"/>
                <w:sz w:val="24"/>
                <w:szCs w:val="24"/>
              </w:rPr>
            </w:pPr>
            <w:r w:rsidRPr="00D14F2D">
              <w:rPr>
                <w:rFonts w:ascii="GHEA Grapalat" w:hAnsi="GHEA Grapalat"/>
                <w:sz w:val="24"/>
                <w:szCs w:val="24"/>
              </w:rPr>
              <w:t>18.09.2025</w:t>
            </w:r>
          </w:p>
        </w:tc>
      </w:tr>
      <w:tr w:rsidR="00D917FB" w:rsidRPr="00502341" w14:paraId="57816B62" w14:textId="77777777" w:rsidTr="007C1ED3">
        <w:trPr>
          <w:trHeight w:val="773"/>
        </w:trPr>
        <w:tc>
          <w:tcPr>
            <w:tcW w:w="774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6E475D9E" w14:textId="7D636C1F" w:rsidR="00D917FB" w:rsidRPr="00D14F2D" w:rsidRDefault="00D917FB" w:rsidP="00444780">
            <w:pPr>
              <w:pStyle w:val="NoSpacing"/>
              <w:spacing w:line="360" w:lineRule="auto"/>
              <w:jc w:val="both"/>
              <w:rPr>
                <w:rFonts w:ascii="GHEA Grapalat" w:hAnsi="GHEA Grapalat"/>
                <w:sz w:val="24"/>
                <w:szCs w:val="24"/>
              </w:rPr>
            </w:pPr>
            <w:r w:rsidRPr="00D14F2D">
              <w:rPr>
                <w:rFonts w:ascii="GHEA Grapalat" w:eastAsia="GHEA Grapalat" w:hAnsi="GHEA Grapalat" w:cs="GHEA Grapalat"/>
                <w:sz w:val="24"/>
                <w:szCs w:val="24"/>
              </w:rPr>
              <w:t xml:space="preserve"> «Հայաստանի Հանրապետության կառավարության 2023 թվականի փետրվարի 9-ի N 167-Ն որոշման մեջ փոփոխություն կատարելու մասին» Հայաստանի Հանրապետության կառավարության </w:t>
            </w:r>
            <w:r w:rsidR="00ED0FA8">
              <w:rPr>
                <w:rFonts w:ascii="GHEA Grapalat" w:eastAsia="GHEA Grapalat" w:hAnsi="GHEA Grapalat" w:cs="GHEA Grapalat"/>
                <w:sz w:val="24"/>
                <w:szCs w:val="24"/>
              </w:rPr>
              <w:t xml:space="preserve">որոշման </w:t>
            </w:r>
            <w:r w:rsidRPr="00D14F2D">
              <w:rPr>
                <w:rFonts w:ascii="GHEA Grapalat" w:hAnsi="GHEA Grapalat"/>
                <w:color w:val="000000"/>
                <w:sz w:val="24"/>
                <w:szCs w:val="24"/>
                <w:shd w:val="clear" w:color="auto" w:fill="FFFFFF"/>
              </w:rPr>
              <w:t>նախագ</w:t>
            </w:r>
            <w:r w:rsidR="00ED0FA8">
              <w:rPr>
                <w:rFonts w:ascii="GHEA Grapalat" w:hAnsi="GHEA Grapalat"/>
                <w:color w:val="000000"/>
                <w:sz w:val="24"/>
                <w:szCs w:val="24"/>
                <w:shd w:val="clear" w:color="auto" w:fill="FFFFFF"/>
              </w:rPr>
              <w:t>իծ</w:t>
            </w:r>
            <w:r w:rsidRPr="00D14F2D">
              <w:rPr>
                <w:rFonts w:ascii="GHEA Grapalat" w:hAnsi="GHEA Grapalat"/>
                <w:color w:val="000000"/>
                <w:sz w:val="24"/>
                <w:szCs w:val="24"/>
                <w:shd w:val="clear" w:color="auto" w:fill="FFFFFF"/>
              </w:rPr>
              <w:t>ը</w:t>
            </w:r>
            <w:r w:rsidRPr="00D14F2D">
              <w:rPr>
                <w:rFonts w:ascii="GHEA Grapalat" w:hAnsi="GHEA Grapalat"/>
                <w:b/>
                <w:sz w:val="24"/>
                <w:szCs w:val="24"/>
                <w:lang w:val="pt-BR"/>
              </w:rPr>
              <w:t xml:space="preserve"> </w:t>
            </w:r>
            <w:r w:rsidRPr="00D14F2D">
              <w:rPr>
                <w:rFonts w:ascii="GHEA Grapalat" w:hAnsi="GHEA Grapalat"/>
                <w:b/>
                <w:sz w:val="24"/>
                <w:szCs w:val="24"/>
              </w:rPr>
              <w:t xml:space="preserve"> </w:t>
            </w:r>
            <w:r w:rsidRPr="00D14F2D">
              <w:rPr>
                <w:rFonts w:ascii="GHEA Grapalat" w:hAnsi="GHEA Grapalat"/>
                <w:sz w:val="24"/>
                <w:szCs w:val="24"/>
              </w:rPr>
              <w:t xml:space="preserve">քննարկվել </w:t>
            </w:r>
            <w:r w:rsidR="00ED0FA8">
              <w:rPr>
                <w:rFonts w:ascii="GHEA Grapalat" w:hAnsi="GHEA Grapalat"/>
                <w:sz w:val="24"/>
                <w:szCs w:val="24"/>
              </w:rPr>
              <w:t>է</w:t>
            </w:r>
            <w:r w:rsidRPr="00D14F2D">
              <w:rPr>
                <w:rFonts w:ascii="GHEA Grapalat" w:hAnsi="GHEA Grapalat"/>
                <w:sz w:val="24"/>
                <w:szCs w:val="24"/>
              </w:rPr>
              <w:t xml:space="preserve"> ՀՀ մարզպետների աշխատակազմերի և համայնքների ղեկավարների հետ:</w:t>
            </w:r>
            <w:r w:rsidR="00ED0FA8">
              <w:rPr>
                <w:rFonts w:ascii="GHEA Grapalat" w:hAnsi="GHEA Grapalat"/>
                <w:sz w:val="24"/>
                <w:szCs w:val="24"/>
              </w:rPr>
              <w:t xml:space="preserve"> Նախագծի վերաբերյալ առարկություններ չկան:</w:t>
            </w:r>
          </w:p>
          <w:p w14:paraId="26DA3747" w14:textId="15901B7D" w:rsidR="00D917FB" w:rsidRPr="00D14F2D" w:rsidRDefault="00D917FB" w:rsidP="00D14F2D">
            <w:pPr>
              <w:pBdr>
                <w:top w:val="nil"/>
                <w:left w:val="nil"/>
                <w:bottom w:val="nil"/>
                <w:right w:val="nil"/>
                <w:between w:val="nil"/>
              </w:pBdr>
              <w:shd w:val="clear" w:color="auto" w:fill="FFFFFF"/>
              <w:spacing w:line="360" w:lineRule="auto"/>
              <w:ind w:firstLine="720"/>
              <w:jc w:val="both"/>
              <w:rPr>
                <w:rFonts w:ascii="GHEA Grapalat" w:eastAsia="GHEA Grapalat" w:hAnsi="GHEA Grapalat" w:cs="GHEA Grapalat"/>
                <w:bCs/>
              </w:rPr>
            </w:pPr>
          </w:p>
        </w:tc>
        <w:tc>
          <w:tcPr>
            <w:tcW w:w="7090"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10C7AE96" w14:textId="64FB8DF8" w:rsidR="00D917FB" w:rsidRPr="00E969FC" w:rsidRDefault="00ED0FA8" w:rsidP="00ED0FA8">
            <w:pPr>
              <w:pStyle w:val="NormalWeb"/>
              <w:spacing w:line="360" w:lineRule="auto"/>
              <w:ind w:left="-4" w:firstLine="4"/>
              <w:jc w:val="center"/>
              <w:rPr>
                <w:rFonts w:ascii="GHEA Grapalat" w:hAnsi="GHEA Grapalat"/>
              </w:rPr>
            </w:pPr>
            <w:r>
              <w:rPr>
                <w:rFonts w:ascii="GHEA Grapalat" w:hAnsi="GHEA Grapalat"/>
              </w:rPr>
              <w:t>Ընդունվել է:</w:t>
            </w:r>
          </w:p>
        </w:tc>
      </w:tr>
      <w:tr w:rsidR="00D917FB" w:rsidRPr="00502341" w14:paraId="31BB23A9" w14:textId="77777777" w:rsidTr="007C1ED3">
        <w:trPr>
          <w:trHeight w:val="773"/>
        </w:trPr>
        <w:tc>
          <w:tcPr>
            <w:tcW w:w="774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0CECE" w:themeFill="background2" w:themeFillShade="E6"/>
          </w:tcPr>
          <w:p w14:paraId="47FA1F0B" w14:textId="77777777" w:rsidR="00D917FB" w:rsidRPr="00502341" w:rsidRDefault="00D917FB" w:rsidP="00EB1FB1">
            <w:pPr>
              <w:spacing w:after="0" w:line="360" w:lineRule="auto"/>
              <w:ind w:left="142" w:right="278" w:hanging="142"/>
              <w:jc w:val="center"/>
              <w:rPr>
                <w:rFonts w:ascii="GHEA Grapalat" w:hAnsi="GHEA Grapalat"/>
                <w:sz w:val="24"/>
                <w:szCs w:val="24"/>
              </w:rPr>
            </w:pPr>
            <w:r w:rsidRPr="00502341">
              <w:rPr>
                <w:rFonts w:ascii="GHEA Grapalat" w:hAnsi="GHEA Grapalat"/>
                <w:sz w:val="24"/>
                <w:szCs w:val="24"/>
              </w:rPr>
              <w:t>Երևանի քաղաքապետարան</w:t>
            </w:r>
          </w:p>
        </w:tc>
        <w:tc>
          <w:tcPr>
            <w:tcW w:w="7090" w:type="dxa"/>
            <w:tcBorders>
              <w:top w:val="single" w:sz="6" w:space="0" w:color="000000" w:themeColor="text1"/>
              <w:left w:val="nil"/>
              <w:bottom w:val="single" w:sz="6" w:space="0" w:color="000000" w:themeColor="text1"/>
              <w:right w:val="single" w:sz="6" w:space="0" w:color="000000" w:themeColor="text1"/>
            </w:tcBorders>
            <w:shd w:val="clear" w:color="auto" w:fill="D0CECE" w:themeFill="background2" w:themeFillShade="E6"/>
          </w:tcPr>
          <w:p w14:paraId="29713463" w14:textId="77777777" w:rsidR="00D917FB" w:rsidRPr="0040733F" w:rsidRDefault="00D917FB" w:rsidP="00951811">
            <w:pPr>
              <w:spacing w:after="0" w:line="360" w:lineRule="auto"/>
              <w:ind w:left="-4" w:right="278" w:firstLine="4"/>
              <w:jc w:val="center"/>
              <w:rPr>
                <w:rFonts w:ascii="GHEA Grapalat" w:hAnsi="GHEA Grapalat"/>
                <w:sz w:val="24"/>
                <w:szCs w:val="24"/>
              </w:rPr>
            </w:pPr>
            <w:r w:rsidRPr="0040733F">
              <w:rPr>
                <w:rFonts w:ascii="GHEA Grapalat" w:hAnsi="GHEA Grapalat"/>
                <w:sz w:val="24"/>
                <w:szCs w:val="24"/>
              </w:rPr>
              <w:t>01/121734-25</w:t>
            </w:r>
          </w:p>
          <w:p w14:paraId="341973F6" w14:textId="76F380EB" w:rsidR="00D917FB" w:rsidRPr="00E32F99" w:rsidRDefault="00D917FB" w:rsidP="00951811">
            <w:pPr>
              <w:spacing w:after="0" w:line="360" w:lineRule="auto"/>
              <w:ind w:left="-4" w:right="278" w:firstLine="4"/>
              <w:jc w:val="center"/>
              <w:rPr>
                <w:rFonts w:ascii="GHEA Grapalat" w:hAnsi="GHEA Grapalat"/>
                <w:sz w:val="24"/>
                <w:szCs w:val="24"/>
              </w:rPr>
            </w:pPr>
            <w:r w:rsidRPr="0040733F">
              <w:rPr>
                <w:rFonts w:ascii="GHEA Grapalat" w:hAnsi="GHEA Grapalat"/>
                <w:sz w:val="24"/>
                <w:szCs w:val="24"/>
              </w:rPr>
              <w:t>12.09.2025</w:t>
            </w:r>
          </w:p>
        </w:tc>
      </w:tr>
      <w:tr w:rsidR="00D917FB" w:rsidRPr="00502341" w14:paraId="6D8C7ED4" w14:textId="77777777" w:rsidTr="007C1ED3">
        <w:trPr>
          <w:trHeight w:val="773"/>
        </w:trPr>
        <w:tc>
          <w:tcPr>
            <w:tcW w:w="774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783F36EB" w14:textId="77777777" w:rsidR="00D917FB" w:rsidRPr="00DC4DE7" w:rsidRDefault="00D917FB" w:rsidP="00070D30">
            <w:pPr>
              <w:spacing w:after="0" w:line="276" w:lineRule="auto"/>
              <w:ind w:firstLine="720"/>
              <w:jc w:val="both"/>
              <w:rPr>
                <w:rFonts w:ascii="GHEA Grapalat" w:hAnsi="GHEA Grapalat"/>
                <w:bCs/>
                <w:iCs/>
                <w:sz w:val="24"/>
                <w:szCs w:val="24"/>
              </w:rPr>
            </w:pPr>
            <w:r w:rsidRPr="00DC4DE7">
              <w:rPr>
                <w:rFonts w:ascii="GHEA Grapalat" w:hAnsi="GHEA Grapalat"/>
                <w:bCs/>
                <w:iCs/>
                <w:sz w:val="24"/>
                <w:szCs w:val="24"/>
              </w:rPr>
              <w:t>1. «Հայաստանի Հանրապետության կառավարության 2023 թվականի փետրվարի 9-ի N 167-Ն որոշման մեջ փոփոխություն կատարելու մասին» Հայաստանի Հանրապետության կառավարության որոշման նախագծի (այսուհետ՝ Նախագիծ 1) մասով՝</w:t>
            </w:r>
          </w:p>
          <w:p w14:paraId="2C2AC970" w14:textId="77777777" w:rsidR="00D917FB" w:rsidRPr="00DC4DE7" w:rsidRDefault="00D917FB" w:rsidP="00070D30">
            <w:pPr>
              <w:spacing w:after="0" w:line="276" w:lineRule="auto"/>
              <w:ind w:firstLine="720"/>
              <w:jc w:val="both"/>
              <w:rPr>
                <w:rFonts w:ascii="GHEA Grapalat" w:hAnsi="GHEA Grapalat"/>
                <w:bCs/>
                <w:iCs/>
                <w:sz w:val="24"/>
                <w:szCs w:val="24"/>
              </w:rPr>
            </w:pPr>
            <w:r w:rsidRPr="00DC4DE7">
              <w:rPr>
                <w:rFonts w:ascii="GHEA Grapalat" w:hAnsi="GHEA Grapalat"/>
                <w:bCs/>
                <w:iCs/>
                <w:sz w:val="24"/>
                <w:szCs w:val="24"/>
              </w:rPr>
              <w:lastRenderedPageBreak/>
              <w:t>Նախագիծ 1-ի հավելվածում տարբերակել «ատեստավորում» հասկացությունը՝ «ատեստավորման քննություն», «թեստավորում», «գիտելիքների ստուգում» և նմանատիպ այլ ձևակերպումներից՝ սահմանելով միայն մեկ միանման և ամբողջ նախագծում համահունչ կիրառվող ձևակերպում, օրինակ՝ «ատեստավորման քննություն»։</w:t>
            </w:r>
          </w:p>
          <w:p w14:paraId="09145A2F" w14:textId="77777777" w:rsidR="00D917FB" w:rsidRPr="00502341" w:rsidRDefault="00D917FB" w:rsidP="00EB1FB1">
            <w:pPr>
              <w:spacing w:after="0" w:line="360" w:lineRule="auto"/>
              <w:ind w:left="142" w:right="278" w:hanging="142"/>
              <w:jc w:val="center"/>
              <w:rPr>
                <w:rFonts w:ascii="GHEA Grapalat" w:hAnsi="GHEA Grapalat"/>
                <w:sz w:val="24"/>
                <w:szCs w:val="24"/>
              </w:rPr>
            </w:pPr>
          </w:p>
        </w:tc>
        <w:tc>
          <w:tcPr>
            <w:tcW w:w="7090"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35A8F005" w14:textId="5931AE55" w:rsidR="00D917FB" w:rsidRPr="008479A7" w:rsidRDefault="00D917FB" w:rsidP="00951811">
            <w:pPr>
              <w:pStyle w:val="NormalWeb"/>
              <w:spacing w:line="360" w:lineRule="auto"/>
              <w:ind w:left="-4" w:firstLine="4"/>
              <w:jc w:val="both"/>
              <w:rPr>
                <w:rFonts w:ascii="GHEA Grapalat" w:hAnsi="GHEA Grapalat"/>
              </w:rPr>
            </w:pPr>
            <w:r w:rsidRPr="008479A7">
              <w:rPr>
                <w:rFonts w:ascii="GHEA Grapalat" w:hAnsi="GHEA Grapalat" w:cs="Arial"/>
              </w:rPr>
              <w:lastRenderedPageBreak/>
              <w:t>Առաջարկը չի</w:t>
            </w:r>
            <w:r w:rsidRPr="008479A7">
              <w:rPr>
                <w:rFonts w:ascii="GHEA Grapalat" w:hAnsi="GHEA Grapalat"/>
              </w:rPr>
              <w:t xml:space="preserve"> </w:t>
            </w:r>
            <w:r w:rsidRPr="008479A7">
              <w:rPr>
                <w:rFonts w:ascii="GHEA Grapalat" w:hAnsi="GHEA Grapalat" w:cs="Arial"/>
              </w:rPr>
              <w:t>ընդունվում</w:t>
            </w:r>
            <w:r w:rsidRPr="008479A7">
              <w:rPr>
                <w:rFonts w:ascii="GHEA Grapalat" w:hAnsi="GHEA Grapalat"/>
              </w:rPr>
              <w:t xml:space="preserve"> </w:t>
            </w:r>
            <w:r w:rsidRPr="008479A7">
              <w:rPr>
                <w:rFonts w:ascii="GHEA Grapalat" w:hAnsi="GHEA Grapalat" w:cs="Arial"/>
              </w:rPr>
              <w:t xml:space="preserve">այն հիմնավորմամբ, որ </w:t>
            </w:r>
            <w:r w:rsidRPr="008479A7">
              <w:rPr>
                <w:rFonts w:ascii="GHEA Grapalat" w:hAnsi="GHEA Grapalat"/>
              </w:rPr>
              <w:t xml:space="preserve">ատեստավորման գործընթացի բոլոր փուլերը (կարիքի գնահատում, գիտելիքների ստուգում, թեստավորում) ունեն իրենց առանձնահատուկ նշանակությունը, և դրանց </w:t>
            </w:r>
            <w:r w:rsidRPr="008479A7">
              <w:rPr>
                <w:rFonts w:ascii="GHEA Grapalat" w:hAnsi="GHEA Grapalat"/>
              </w:rPr>
              <w:lastRenderedPageBreak/>
              <w:t>համանմանեցումը կխախտի ոլորտի պրակտիկ համամասնությունը։</w:t>
            </w:r>
          </w:p>
          <w:p w14:paraId="2D533E5F" w14:textId="5A4AC1D5" w:rsidR="00D917FB" w:rsidRPr="008479A7" w:rsidRDefault="00D917FB" w:rsidP="00951811">
            <w:pPr>
              <w:pStyle w:val="NormalWeb"/>
              <w:spacing w:line="360" w:lineRule="auto"/>
              <w:ind w:left="-4" w:firstLine="4"/>
              <w:jc w:val="both"/>
              <w:rPr>
                <w:rFonts w:ascii="GHEA Grapalat" w:hAnsi="GHEA Grapalat"/>
              </w:rPr>
            </w:pPr>
            <w:r>
              <w:rPr>
                <w:rFonts w:ascii="GHEA Grapalat" w:hAnsi="GHEA Grapalat" w:cs="Arial"/>
              </w:rPr>
              <w:t xml:space="preserve">   </w:t>
            </w:r>
            <w:r w:rsidRPr="008479A7">
              <w:rPr>
                <w:rFonts w:ascii="GHEA Grapalat" w:hAnsi="GHEA Grapalat" w:cs="Arial"/>
              </w:rPr>
              <w:t>Ատեստավորման</w:t>
            </w:r>
            <w:r w:rsidRPr="008479A7">
              <w:rPr>
                <w:rFonts w:ascii="GHEA Grapalat" w:hAnsi="GHEA Grapalat"/>
              </w:rPr>
              <w:t xml:space="preserve"> </w:t>
            </w:r>
            <w:r w:rsidRPr="008479A7">
              <w:rPr>
                <w:rFonts w:ascii="GHEA Grapalat" w:hAnsi="GHEA Grapalat" w:cs="Arial"/>
              </w:rPr>
              <w:t>գործընթացը</w:t>
            </w:r>
            <w:r w:rsidRPr="008479A7">
              <w:rPr>
                <w:rFonts w:ascii="GHEA Grapalat" w:hAnsi="GHEA Grapalat"/>
              </w:rPr>
              <w:t xml:space="preserve"> </w:t>
            </w:r>
            <w:r w:rsidRPr="008479A7">
              <w:rPr>
                <w:rFonts w:ascii="GHEA Grapalat" w:hAnsi="GHEA Grapalat" w:cs="Arial"/>
              </w:rPr>
              <w:t>ներառում</w:t>
            </w:r>
            <w:r w:rsidRPr="008479A7">
              <w:rPr>
                <w:rFonts w:ascii="GHEA Grapalat" w:hAnsi="GHEA Grapalat"/>
              </w:rPr>
              <w:t xml:space="preserve"> </w:t>
            </w:r>
            <w:r w:rsidRPr="008479A7">
              <w:rPr>
                <w:rFonts w:ascii="GHEA Grapalat" w:hAnsi="GHEA Grapalat" w:cs="Arial"/>
              </w:rPr>
              <w:t>է</w:t>
            </w:r>
            <w:r w:rsidRPr="008479A7">
              <w:rPr>
                <w:rFonts w:ascii="GHEA Grapalat" w:hAnsi="GHEA Grapalat"/>
              </w:rPr>
              <w:t xml:space="preserve"> </w:t>
            </w:r>
            <w:r w:rsidRPr="008479A7">
              <w:rPr>
                <w:rFonts w:ascii="GHEA Grapalat" w:hAnsi="GHEA Grapalat" w:cs="Arial"/>
              </w:rPr>
              <w:t>մի</w:t>
            </w:r>
            <w:r w:rsidRPr="008479A7">
              <w:rPr>
                <w:rFonts w:ascii="GHEA Grapalat" w:hAnsi="GHEA Grapalat"/>
              </w:rPr>
              <w:t xml:space="preserve"> </w:t>
            </w:r>
            <w:r w:rsidRPr="008479A7">
              <w:rPr>
                <w:rFonts w:ascii="GHEA Grapalat" w:hAnsi="GHEA Grapalat" w:cs="Arial"/>
              </w:rPr>
              <w:t>շարք</w:t>
            </w:r>
            <w:r w:rsidRPr="008479A7">
              <w:rPr>
                <w:rFonts w:ascii="GHEA Grapalat" w:hAnsi="GHEA Grapalat"/>
              </w:rPr>
              <w:t xml:space="preserve"> </w:t>
            </w:r>
            <w:r w:rsidRPr="008479A7">
              <w:rPr>
                <w:rFonts w:ascii="GHEA Grapalat" w:hAnsi="GHEA Grapalat" w:cs="Arial"/>
              </w:rPr>
              <w:t>փուլեր՝</w:t>
            </w:r>
            <w:r w:rsidRPr="008479A7">
              <w:rPr>
                <w:rFonts w:ascii="GHEA Grapalat" w:hAnsi="GHEA Grapalat"/>
              </w:rPr>
              <w:t xml:space="preserve"> </w:t>
            </w:r>
            <w:r w:rsidRPr="008479A7">
              <w:rPr>
                <w:rFonts w:ascii="GHEA Grapalat" w:hAnsi="GHEA Grapalat" w:cs="Arial"/>
              </w:rPr>
              <w:t>մասնագիտական</w:t>
            </w:r>
            <w:r w:rsidRPr="008479A7">
              <w:rPr>
                <w:rFonts w:ascii="GHEA Grapalat" w:hAnsi="GHEA Grapalat"/>
              </w:rPr>
              <w:t xml:space="preserve"> </w:t>
            </w:r>
            <w:r w:rsidRPr="008479A7">
              <w:rPr>
                <w:rFonts w:ascii="GHEA Grapalat" w:hAnsi="GHEA Grapalat" w:cs="Arial"/>
              </w:rPr>
              <w:t>գիտելիքների</w:t>
            </w:r>
            <w:r w:rsidRPr="008479A7">
              <w:rPr>
                <w:rFonts w:ascii="GHEA Grapalat" w:hAnsi="GHEA Grapalat"/>
              </w:rPr>
              <w:t xml:space="preserve"> </w:t>
            </w:r>
            <w:r w:rsidRPr="008479A7">
              <w:rPr>
                <w:rFonts w:ascii="GHEA Grapalat" w:hAnsi="GHEA Grapalat" w:cs="Arial"/>
              </w:rPr>
              <w:t>ստուգում</w:t>
            </w:r>
            <w:r w:rsidRPr="008479A7">
              <w:rPr>
                <w:rFonts w:ascii="GHEA Grapalat" w:hAnsi="GHEA Grapalat"/>
              </w:rPr>
              <w:t xml:space="preserve">, </w:t>
            </w:r>
            <w:r w:rsidRPr="008479A7">
              <w:rPr>
                <w:rFonts w:ascii="GHEA Grapalat" w:hAnsi="GHEA Grapalat" w:cs="Arial"/>
              </w:rPr>
              <w:t>թեստավորում</w:t>
            </w:r>
            <w:r w:rsidRPr="008479A7">
              <w:rPr>
                <w:rFonts w:ascii="GHEA Grapalat" w:hAnsi="GHEA Grapalat"/>
              </w:rPr>
              <w:t xml:space="preserve">, </w:t>
            </w:r>
            <w:r w:rsidRPr="008479A7">
              <w:rPr>
                <w:rFonts w:ascii="GHEA Grapalat" w:hAnsi="GHEA Grapalat" w:cs="Arial"/>
              </w:rPr>
              <w:t>ընթացակարգերի</w:t>
            </w:r>
            <w:r w:rsidRPr="008479A7">
              <w:rPr>
                <w:rFonts w:ascii="GHEA Grapalat" w:hAnsi="GHEA Grapalat"/>
              </w:rPr>
              <w:t xml:space="preserve"> </w:t>
            </w:r>
            <w:r w:rsidRPr="008479A7">
              <w:rPr>
                <w:rFonts w:ascii="GHEA Grapalat" w:hAnsi="GHEA Grapalat" w:cs="Arial"/>
              </w:rPr>
              <w:t>գնահատում</w:t>
            </w:r>
            <w:r w:rsidRPr="008479A7">
              <w:rPr>
                <w:rFonts w:ascii="GHEA Grapalat" w:hAnsi="GHEA Grapalat"/>
              </w:rPr>
              <w:t xml:space="preserve"> </w:t>
            </w:r>
            <w:r w:rsidRPr="008479A7">
              <w:rPr>
                <w:rFonts w:ascii="GHEA Grapalat" w:hAnsi="GHEA Grapalat" w:cs="Arial"/>
              </w:rPr>
              <w:t>և</w:t>
            </w:r>
            <w:r w:rsidRPr="008479A7">
              <w:rPr>
                <w:rFonts w:ascii="GHEA Grapalat" w:hAnsi="GHEA Grapalat"/>
              </w:rPr>
              <w:t xml:space="preserve"> </w:t>
            </w:r>
            <w:r w:rsidRPr="008479A7">
              <w:rPr>
                <w:rFonts w:ascii="GHEA Grapalat" w:hAnsi="GHEA Grapalat" w:cs="Arial"/>
              </w:rPr>
              <w:t>այլն։</w:t>
            </w:r>
            <w:r w:rsidRPr="008479A7">
              <w:rPr>
                <w:rFonts w:ascii="GHEA Grapalat" w:hAnsi="GHEA Grapalat"/>
              </w:rPr>
              <w:t xml:space="preserve"> </w:t>
            </w:r>
            <w:r w:rsidRPr="008479A7">
              <w:rPr>
                <w:rFonts w:ascii="GHEA Grapalat" w:hAnsi="GHEA Grapalat" w:cs="Arial"/>
              </w:rPr>
              <w:t>Յուրաքանչյուր</w:t>
            </w:r>
            <w:r w:rsidRPr="008479A7">
              <w:rPr>
                <w:rFonts w:ascii="GHEA Grapalat" w:hAnsi="GHEA Grapalat"/>
              </w:rPr>
              <w:t xml:space="preserve"> </w:t>
            </w:r>
            <w:r w:rsidRPr="008479A7">
              <w:rPr>
                <w:rFonts w:ascii="GHEA Grapalat" w:hAnsi="GHEA Grapalat" w:cs="Arial"/>
              </w:rPr>
              <w:t>փուլ</w:t>
            </w:r>
            <w:r w:rsidRPr="008479A7">
              <w:rPr>
                <w:rFonts w:ascii="GHEA Grapalat" w:hAnsi="GHEA Grapalat"/>
              </w:rPr>
              <w:t xml:space="preserve"> </w:t>
            </w:r>
            <w:r w:rsidRPr="008479A7">
              <w:rPr>
                <w:rFonts w:ascii="GHEA Grapalat" w:hAnsi="GHEA Grapalat" w:cs="Arial"/>
              </w:rPr>
              <w:t>ունի</w:t>
            </w:r>
            <w:r w:rsidRPr="008479A7">
              <w:rPr>
                <w:rFonts w:ascii="GHEA Grapalat" w:hAnsi="GHEA Grapalat"/>
              </w:rPr>
              <w:t xml:space="preserve"> </w:t>
            </w:r>
            <w:r w:rsidRPr="008479A7">
              <w:rPr>
                <w:rFonts w:ascii="GHEA Grapalat" w:hAnsi="GHEA Grapalat" w:cs="Arial"/>
              </w:rPr>
              <w:t>իր</w:t>
            </w:r>
            <w:r w:rsidRPr="008479A7">
              <w:rPr>
                <w:rFonts w:ascii="GHEA Grapalat" w:hAnsi="GHEA Grapalat"/>
              </w:rPr>
              <w:t xml:space="preserve"> </w:t>
            </w:r>
            <w:r w:rsidRPr="008479A7">
              <w:rPr>
                <w:rFonts w:ascii="GHEA Grapalat" w:hAnsi="GHEA Grapalat" w:cs="Arial"/>
              </w:rPr>
              <w:t>առանձնահատուկ</w:t>
            </w:r>
            <w:r w:rsidRPr="008479A7">
              <w:rPr>
                <w:rFonts w:ascii="GHEA Grapalat" w:hAnsi="GHEA Grapalat"/>
              </w:rPr>
              <w:t xml:space="preserve"> </w:t>
            </w:r>
            <w:r w:rsidRPr="008479A7">
              <w:rPr>
                <w:rFonts w:ascii="GHEA Grapalat" w:hAnsi="GHEA Grapalat" w:cs="Arial"/>
              </w:rPr>
              <w:t>նշանակությունը</w:t>
            </w:r>
            <w:r w:rsidRPr="008479A7">
              <w:rPr>
                <w:rFonts w:ascii="GHEA Grapalat" w:hAnsi="GHEA Grapalat"/>
              </w:rPr>
              <w:t xml:space="preserve"> </w:t>
            </w:r>
            <w:r w:rsidRPr="008479A7">
              <w:rPr>
                <w:rFonts w:ascii="GHEA Grapalat" w:hAnsi="GHEA Grapalat" w:cs="Arial"/>
              </w:rPr>
              <w:t>և</w:t>
            </w:r>
            <w:r w:rsidRPr="008479A7">
              <w:rPr>
                <w:rFonts w:ascii="GHEA Grapalat" w:hAnsi="GHEA Grapalat"/>
              </w:rPr>
              <w:t xml:space="preserve"> </w:t>
            </w:r>
            <w:r w:rsidRPr="008479A7">
              <w:rPr>
                <w:rFonts w:ascii="GHEA Grapalat" w:hAnsi="GHEA Grapalat" w:cs="Arial"/>
              </w:rPr>
              <w:t>նպատակակետը</w:t>
            </w:r>
            <w:r w:rsidRPr="008479A7">
              <w:rPr>
                <w:rFonts w:ascii="GHEA Grapalat" w:hAnsi="GHEA Grapalat"/>
              </w:rPr>
              <w:t xml:space="preserve">, </w:t>
            </w:r>
            <w:r w:rsidRPr="008479A7">
              <w:rPr>
                <w:rFonts w:ascii="GHEA Grapalat" w:hAnsi="GHEA Grapalat" w:cs="Arial"/>
              </w:rPr>
              <w:t>ուստի</w:t>
            </w:r>
            <w:r w:rsidRPr="008479A7">
              <w:rPr>
                <w:rFonts w:ascii="GHEA Grapalat" w:hAnsi="GHEA Grapalat"/>
              </w:rPr>
              <w:t xml:space="preserve"> </w:t>
            </w:r>
            <w:r w:rsidRPr="008479A7">
              <w:rPr>
                <w:rFonts w:ascii="GHEA Grapalat" w:hAnsi="GHEA Grapalat" w:cs="Arial"/>
              </w:rPr>
              <w:t>դրանց</w:t>
            </w:r>
            <w:r w:rsidRPr="008479A7">
              <w:rPr>
                <w:rFonts w:ascii="GHEA Grapalat" w:hAnsi="GHEA Grapalat"/>
              </w:rPr>
              <w:t xml:space="preserve"> </w:t>
            </w:r>
            <w:r w:rsidRPr="008479A7">
              <w:rPr>
                <w:rFonts w:ascii="GHEA Grapalat" w:hAnsi="GHEA Grapalat" w:cs="Arial"/>
              </w:rPr>
              <w:t>համանմանեցումը</w:t>
            </w:r>
            <w:r w:rsidRPr="008479A7">
              <w:rPr>
                <w:rFonts w:ascii="GHEA Grapalat" w:hAnsi="GHEA Grapalat"/>
              </w:rPr>
              <w:t xml:space="preserve"> </w:t>
            </w:r>
            <w:r w:rsidRPr="008479A7">
              <w:rPr>
                <w:rFonts w:ascii="GHEA Grapalat" w:hAnsi="GHEA Grapalat" w:cs="Arial"/>
              </w:rPr>
              <w:t>մեկ</w:t>
            </w:r>
            <w:r w:rsidRPr="008479A7">
              <w:rPr>
                <w:rFonts w:ascii="GHEA Grapalat" w:hAnsi="GHEA Grapalat"/>
              </w:rPr>
              <w:t xml:space="preserve"> </w:t>
            </w:r>
            <w:r w:rsidRPr="008479A7">
              <w:rPr>
                <w:rFonts w:ascii="GHEA Grapalat" w:hAnsi="GHEA Grapalat" w:cs="Arial"/>
              </w:rPr>
              <w:t>ընդհանուր</w:t>
            </w:r>
            <w:r w:rsidRPr="008479A7">
              <w:rPr>
                <w:rFonts w:ascii="GHEA Grapalat" w:hAnsi="GHEA Grapalat"/>
              </w:rPr>
              <w:t xml:space="preserve"> </w:t>
            </w:r>
            <w:r w:rsidRPr="008479A7">
              <w:rPr>
                <w:rFonts w:ascii="GHEA Grapalat" w:hAnsi="GHEA Grapalat" w:cs="Arial"/>
              </w:rPr>
              <w:t>տերմինի</w:t>
            </w:r>
            <w:r w:rsidRPr="008479A7">
              <w:rPr>
                <w:rFonts w:ascii="GHEA Grapalat" w:hAnsi="GHEA Grapalat"/>
              </w:rPr>
              <w:t xml:space="preserve"> </w:t>
            </w:r>
            <w:r w:rsidRPr="008479A7">
              <w:rPr>
                <w:rFonts w:ascii="GHEA Grapalat" w:hAnsi="GHEA Grapalat" w:cs="Arial"/>
              </w:rPr>
              <w:t>ներքո</w:t>
            </w:r>
            <w:r w:rsidRPr="008479A7">
              <w:rPr>
                <w:rFonts w:ascii="GHEA Grapalat" w:hAnsi="GHEA Grapalat"/>
              </w:rPr>
              <w:t xml:space="preserve"> </w:t>
            </w:r>
            <w:r w:rsidRPr="008479A7">
              <w:rPr>
                <w:rFonts w:ascii="GHEA Grapalat" w:hAnsi="GHEA Grapalat" w:cs="Arial"/>
              </w:rPr>
              <w:t>կարող</w:t>
            </w:r>
            <w:r w:rsidRPr="008479A7">
              <w:rPr>
                <w:rFonts w:ascii="GHEA Grapalat" w:hAnsi="GHEA Grapalat"/>
              </w:rPr>
              <w:t xml:space="preserve"> </w:t>
            </w:r>
            <w:r w:rsidRPr="008479A7">
              <w:rPr>
                <w:rFonts w:ascii="GHEA Grapalat" w:hAnsi="GHEA Grapalat" w:cs="Arial"/>
              </w:rPr>
              <w:t>է</w:t>
            </w:r>
            <w:r w:rsidRPr="008479A7">
              <w:rPr>
                <w:rFonts w:ascii="GHEA Grapalat" w:hAnsi="GHEA Grapalat"/>
              </w:rPr>
              <w:t xml:space="preserve"> </w:t>
            </w:r>
            <w:r w:rsidRPr="008479A7">
              <w:rPr>
                <w:rFonts w:ascii="GHEA Grapalat" w:hAnsi="GHEA Grapalat" w:cs="Arial"/>
              </w:rPr>
              <w:t>խախտել</w:t>
            </w:r>
            <w:r w:rsidRPr="008479A7">
              <w:rPr>
                <w:rFonts w:ascii="GHEA Grapalat" w:hAnsi="GHEA Grapalat"/>
              </w:rPr>
              <w:t xml:space="preserve"> </w:t>
            </w:r>
            <w:r w:rsidRPr="008479A7">
              <w:rPr>
                <w:rFonts w:ascii="GHEA Grapalat" w:hAnsi="GHEA Grapalat" w:cs="Arial"/>
              </w:rPr>
              <w:t>գործընթացի</w:t>
            </w:r>
            <w:r w:rsidRPr="008479A7">
              <w:rPr>
                <w:rFonts w:ascii="GHEA Grapalat" w:hAnsi="GHEA Grapalat"/>
              </w:rPr>
              <w:t xml:space="preserve"> </w:t>
            </w:r>
            <w:r w:rsidRPr="008479A7">
              <w:rPr>
                <w:rFonts w:ascii="GHEA Grapalat" w:hAnsi="GHEA Grapalat" w:cs="Arial"/>
              </w:rPr>
              <w:t>ամբողջականությունը</w:t>
            </w:r>
            <w:r w:rsidRPr="008479A7">
              <w:rPr>
                <w:rFonts w:ascii="GHEA Grapalat" w:hAnsi="GHEA Grapalat"/>
              </w:rPr>
              <w:t>։</w:t>
            </w:r>
            <w:r>
              <w:rPr>
                <w:rFonts w:ascii="GHEA Grapalat" w:hAnsi="GHEA Grapalat"/>
              </w:rPr>
              <w:t xml:space="preserve"> </w:t>
            </w:r>
            <w:r w:rsidRPr="008479A7">
              <w:rPr>
                <w:rFonts w:ascii="GHEA Grapalat" w:hAnsi="GHEA Grapalat"/>
              </w:rPr>
              <w:t>Միակ ձեւակերպման պարտադրումը կարող է սահմանափակել նախագծի իրավական կիրառելիությունը և իրականության մեջ իրագործելիությունը, քանի որ որոշ գործողություններ պահանջում են տարբերակված փաստարկված ձևակերպումներ։</w:t>
            </w:r>
          </w:p>
        </w:tc>
      </w:tr>
      <w:tr w:rsidR="00D917FB" w:rsidRPr="00502341" w14:paraId="2E6D21EA" w14:textId="77777777" w:rsidTr="007C1ED3">
        <w:trPr>
          <w:trHeight w:val="773"/>
        </w:trPr>
        <w:tc>
          <w:tcPr>
            <w:tcW w:w="774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15B43A4E" w14:textId="77777777" w:rsidR="00D917FB" w:rsidRPr="00DC4DE7" w:rsidRDefault="00D917FB" w:rsidP="004E4276">
            <w:pPr>
              <w:spacing w:after="0" w:line="276" w:lineRule="auto"/>
              <w:ind w:firstLine="720"/>
              <w:jc w:val="both"/>
              <w:rPr>
                <w:rFonts w:ascii="GHEA Grapalat" w:hAnsi="GHEA Grapalat"/>
                <w:bCs/>
                <w:iCs/>
                <w:sz w:val="24"/>
                <w:szCs w:val="24"/>
              </w:rPr>
            </w:pPr>
            <w:r w:rsidRPr="00DC4DE7">
              <w:rPr>
                <w:rFonts w:ascii="GHEA Grapalat" w:hAnsi="GHEA Grapalat"/>
                <w:bCs/>
                <w:iCs/>
                <w:sz w:val="24"/>
                <w:szCs w:val="24"/>
              </w:rPr>
              <w:lastRenderedPageBreak/>
              <w:t xml:space="preserve">Նախագիծ 1-ի հավելվածում սահմանել ատեստավորման քննության </w:t>
            </w:r>
            <w:r w:rsidRPr="003A4973">
              <w:rPr>
                <w:rFonts w:ascii="GHEA Grapalat" w:hAnsi="GHEA Grapalat"/>
                <w:bCs/>
                <w:iCs/>
                <w:sz w:val="24"/>
                <w:szCs w:val="24"/>
              </w:rPr>
              <w:t>տևողությունը</w:t>
            </w:r>
            <w:r w:rsidRPr="00DC4DE7">
              <w:rPr>
                <w:rFonts w:ascii="GHEA Grapalat" w:hAnsi="GHEA Grapalat"/>
                <w:bCs/>
                <w:iCs/>
                <w:sz w:val="24"/>
                <w:szCs w:val="24"/>
              </w:rPr>
              <w:t>, ինչպես նաև սահմանել ատեստավորման քննության տարամակարդակ լինելու սկզբունքը՝ հիմնված մասնագիտական զարգացման կարիքի գնահատման արդյունքների վրա։</w:t>
            </w:r>
          </w:p>
          <w:p w14:paraId="44BD6108" w14:textId="77777777" w:rsidR="00D917FB" w:rsidRDefault="00D917FB" w:rsidP="00A8285B">
            <w:pPr>
              <w:spacing w:after="0" w:line="240" w:lineRule="auto"/>
              <w:ind w:left="-180" w:firstLine="708"/>
              <w:jc w:val="both"/>
              <w:rPr>
                <w:rFonts w:ascii="GHEA Grapalat" w:hAnsi="GHEA Grapalat" w:cs="Sylfaen"/>
                <w:sz w:val="24"/>
                <w:szCs w:val="24"/>
              </w:rPr>
            </w:pPr>
          </w:p>
        </w:tc>
        <w:tc>
          <w:tcPr>
            <w:tcW w:w="7090"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01F30E26" w14:textId="77777777" w:rsidR="00D917FB" w:rsidRDefault="00D917FB" w:rsidP="00951811">
            <w:pPr>
              <w:spacing w:after="0" w:line="360" w:lineRule="auto"/>
              <w:ind w:left="-4" w:right="278" w:firstLine="4"/>
              <w:jc w:val="both"/>
              <w:rPr>
                <w:rFonts w:ascii="GHEA Grapalat" w:hAnsi="GHEA Grapalat"/>
                <w:sz w:val="24"/>
                <w:szCs w:val="24"/>
              </w:rPr>
            </w:pPr>
            <w:r>
              <w:rPr>
                <w:rFonts w:ascii="GHEA Grapalat" w:hAnsi="GHEA Grapalat"/>
                <w:sz w:val="24"/>
                <w:szCs w:val="24"/>
              </w:rPr>
              <w:t>Նախագծի 7-րդ կետով սահմանված է, որ «</w:t>
            </w:r>
            <w:r>
              <w:rPr>
                <w:rFonts w:ascii="GHEA Grapalat" w:eastAsia="GHEA Grapalat" w:hAnsi="GHEA Grapalat" w:cs="GHEA Grapalat"/>
                <w:sz w:val="24"/>
                <w:szCs w:val="24"/>
              </w:rPr>
              <w:t xml:space="preserve">«Գնահատման և թեստավորման կենտրոն» ՊՈԱԿ-ը (այսուհետ՝ ԳԹԿ) յուրաքանչյուր ատեստավորումից առնվազն քսան աշխատանքային օր առաջ հրապարակում է մեթոդական ուղեցույց, որում ներկայացվում են թեստերի կառուցվածքը, </w:t>
            </w:r>
            <w:r>
              <w:rPr>
                <w:rFonts w:ascii="GHEA Grapalat" w:eastAsia="GHEA Grapalat" w:hAnsi="GHEA Grapalat" w:cs="GHEA Grapalat"/>
                <w:sz w:val="24"/>
                <w:szCs w:val="24"/>
              </w:rPr>
              <w:lastRenderedPageBreak/>
              <w:t xml:space="preserve">առաջադրանքներում ընդգրկվող նյութը, թեստի հարցերի քանակը, </w:t>
            </w:r>
            <w:r w:rsidRPr="00345AE2">
              <w:rPr>
                <w:rFonts w:ascii="GHEA Grapalat" w:eastAsia="GHEA Grapalat" w:hAnsi="GHEA Grapalat" w:cs="GHEA Grapalat"/>
                <w:b/>
                <w:i/>
                <w:sz w:val="24"/>
                <w:szCs w:val="24"/>
                <w:u w:val="single"/>
              </w:rPr>
              <w:t>թեստավորման տևողությունը,</w:t>
            </w:r>
            <w:r>
              <w:rPr>
                <w:rFonts w:ascii="GHEA Grapalat" w:eastAsia="GHEA Grapalat" w:hAnsi="GHEA Grapalat" w:cs="GHEA Grapalat"/>
                <w:sz w:val="24"/>
                <w:szCs w:val="24"/>
              </w:rPr>
              <w:t xml:space="preserve"> թղթային եղանակով իրականացման դեպքում՝ ձևաթղթի լրացման կարգը և առաջադրանքների նմուշներ։</w:t>
            </w:r>
            <w:r>
              <w:rPr>
                <w:rFonts w:ascii="GHEA Grapalat" w:hAnsi="GHEA Grapalat"/>
                <w:sz w:val="24"/>
                <w:szCs w:val="24"/>
              </w:rPr>
              <w:t>»:</w:t>
            </w:r>
          </w:p>
          <w:p w14:paraId="349099FA" w14:textId="3D1EDD24" w:rsidR="00D917FB" w:rsidRPr="00345AE2" w:rsidRDefault="00D917FB" w:rsidP="00951811">
            <w:pPr>
              <w:pStyle w:val="NormalWeb"/>
              <w:spacing w:line="360" w:lineRule="auto"/>
              <w:ind w:left="-4" w:firstLine="4"/>
              <w:jc w:val="both"/>
              <w:rPr>
                <w:rFonts w:ascii="GHEA Grapalat" w:hAnsi="GHEA Grapalat"/>
                <w:lang w:eastAsia="ru-RU"/>
              </w:rPr>
            </w:pPr>
            <w:r w:rsidRPr="00345AE2">
              <w:rPr>
                <w:rFonts w:ascii="GHEA Grapalat" w:hAnsi="GHEA Grapalat" w:cs="Arial"/>
              </w:rPr>
              <w:t>Ատեստավորման</w:t>
            </w:r>
            <w:r w:rsidRPr="00345AE2">
              <w:rPr>
                <w:rFonts w:ascii="GHEA Grapalat" w:hAnsi="GHEA Grapalat"/>
              </w:rPr>
              <w:t xml:space="preserve"> </w:t>
            </w:r>
            <w:r w:rsidRPr="00345AE2">
              <w:rPr>
                <w:rFonts w:ascii="GHEA Grapalat" w:hAnsi="GHEA Grapalat" w:cs="Arial"/>
              </w:rPr>
              <w:t>քննության</w:t>
            </w:r>
            <w:r w:rsidRPr="00345AE2">
              <w:rPr>
                <w:rFonts w:ascii="GHEA Grapalat" w:hAnsi="GHEA Grapalat"/>
              </w:rPr>
              <w:t xml:space="preserve"> </w:t>
            </w:r>
            <w:r w:rsidRPr="00345AE2">
              <w:rPr>
                <w:rFonts w:ascii="GHEA Grapalat" w:hAnsi="GHEA Grapalat" w:cs="Arial"/>
              </w:rPr>
              <w:t>տարամակարդակ</w:t>
            </w:r>
            <w:r w:rsidRPr="00345AE2">
              <w:rPr>
                <w:rFonts w:ascii="GHEA Grapalat" w:hAnsi="GHEA Grapalat"/>
              </w:rPr>
              <w:t xml:space="preserve"> </w:t>
            </w:r>
            <w:r w:rsidRPr="00345AE2">
              <w:rPr>
                <w:rFonts w:ascii="GHEA Grapalat" w:hAnsi="GHEA Grapalat" w:cs="Arial"/>
              </w:rPr>
              <w:t>լինելու</w:t>
            </w:r>
            <w:r w:rsidRPr="00345AE2">
              <w:rPr>
                <w:rFonts w:ascii="GHEA Grapalat" w:hAnsi="GHEA Grapalat"/>
              </w:rPr>
              <w:t xml:space="preserve"> </w:t>
            </w:r>
            <w:r w:rsidRPr="00345AE2">
              <w:rPr>
                <w:rFonts w:ascii="GHEA Grapalat" w:hAnsi="GHEA Grapalat" w:cs="Arial"/>
              </w:rPr>
              <w:t>սկզբունքը</w:t>
            </w:r>
            <w:r w:rsidRPr="00345AE2">
              <w:rPr>
                <w:rFonts w:ascii="GHEA Grapalat" w:hAnsi="GHEA Grapalat"/>
              </w:rPr>
              <w:t xml:space="preserve"> </w:t>
            </w:r>
            <w:r w:rsidRPr="00345AE2">
              <w:rPr>
                <w:rFonts w:ascii="GHEA Grapalat" w:hAnsi="GHEA Grapalat" w:cs="Arial"/>
              </w:rPr>
              <w:t>ենթադրում</w:t>
            </w:r>
            <w:r w:rsidRPr="00345AE2">
              <w:rPr>
                <w:rFonts w:ascii="GHEA Grapalat" w:hAnsi="GHEA Grapalat"/>
              </w:rPr>
              <w:t xml:space="preserve"> </w:t>
            </w:r>
            <w:r w:rsidRPr="00345AE2">
              <w:rPr>
                <w:rFonts w:ascii="GHEA Grapalat" w:hAnsi="GHEA Grapalat" w:cs="Arial"/>
              </w:rPr>
              <w:t>է</w:t>
            </w:r>
            <w:r w:rsidRPr="00345AE2">
              <w:rPr>
                <w:rFonts w:ascii="GHEA Grapalat" w:hAnsi="GHEA Grapalat"/>
              </w:rPr>
              <w:t xml:space="preserve">, </w:t>
            </w:r>
            <w:r w:rsidRPr="00345AE2">
              <w:rPr>
                <w:rFonts w:ascii="GHEA Grapalat" w:hAnsi="GHEA Grapalat" w:cs="Arial"/>
              </w:rPr>
              <w:t>թե</w:t>
            </w:r>
            <w:r w:rsidRPr="00345AE2">
              <w:rPr>
                <w:rFonts w:ascii="GHEA Grapalat" w:hAnsi="GHEA Grapalat"/>
              </w:rPr>
              <w:t xml:space="preserve"> </w:t>
            </w:r>
            <w:r w:rsidRPr="00345AE2">
              <w:rPr>
                <w:rFonts w:ascii="GHEA Grapalat" w:hAnsi="GHEA Grapalat" w:cs="Arial"/>
              </w:rPr>
              <w:t>ինչ</w:t>
            </w:r>
            <w:r w:rsidRPr="00345AE2">
              <w:rPr>
                <w:rFonts w:ascii="GHEA Grapalat" w:hAnsi="GHEA Grapalat"/>
              </w:rPr>
              <w:t xml:space="preserve"> </w:t>
            </w:r>
            <w:r w:rsidRPr="00345AE2">
              <w:rPr>
                <w:rFonts w:ascii="GHEA Grapalat" w:hAnsi="GHEA Grapalat" w:cs="Arial"/>
              </w:rPr>
              <w:t>մակարդակի</w:t>
            </w:r>
            <w:r w:rsidRPr="00345AE2">
              <w:rPr>
                <w:rFonts w:ascii="GHEA Grapalat" w:hAnsi="GHEA Grapalat"/>
              </w:rPr>
              <w:t xml:space="preserve"> </w:t>
            </w:r>
            <w:r w:rsidRPr="00345AE2">
              <w:rPr>
                <w:rFonts w:ascii="GHEA Grapalat" w:hAnsi="GHEA Grapalat" w:cs="Arial"/>
              </w:rPr>
              <w:t>քննություն</w:t>
            </w:r>
            <w:r w:rsidRPr="00345AE2">
              <w:rPr>
                <w:rFonts w:ascii="GHEA Grapalat" w:hAnsi="GHEA Grapalat"/>
              </w:rPr>
              <w:t xml:space="preserve"> </w:t>
            </w:r>
            <w:r w:rsidRPr="00345AE2">
              <w:rPr>
                <w:rFonts w:ascii="GHEA Grapalat" w:hAnsi="GHEA Grapalat" w:cs="Arial"/>
              </w:rPr>
              <w:t>պետք</w:t>
            </w:r>
            <w:r w:rsidRPr="00345AE2">
              <w:rPr>
                <w:rFonts w:ascii="GHEA Grapalat" w:hAnsi="GHEA Grapalat"/>
              </w:rPr>
              <w:t xml:space="preserve"> </w:t>
            </w:r>
            <w:r w:rsidRPr="00345AE2">
              <w:rPr>
                <w:rFonts w:ascii="GHEA Grapalat" w:hAnsi="GHEA Grapalat" w:cs="Arial"/>
              </w:rPr>
              <w:t>է</w:t>
            </w:r>
            <w:r w:rsidRPr="00345AE2">
              <w:rPr>
                <w:rFonts w:ascii="GHEA Grapalat" w:hAnsi="GHEA Grapalat"/>
              </w:rPr>
              <w:t xml:space="preserve"> </w:t>
            </w:r>
            <w:r w:rsidRPr="00345AE2">
              <w:rPr>
                <w:rFonts w:ascii="GHEA Grapalat" w:hAnsi="GHEA Grapalat" w:cs="Arial"/>
              </w:rPr>
              <w:t>անցնի</w:t>
            </w:r>
            <w:r w:rsidRPr="00345AE2">
              <w:rPr>
                <w:rFonts w:ascii="GHEA Grapalat" w:hAnsi="GHEA Grapalat"/>
              </w:rPr>
              <w:t xml:space="preserve"> </w:t>
            </w:r>
            <w:r w:rsidRPr="00345AE2">
              <w:rPr>
                <w:rFonts w:ascii="GHEA Grapalat" w:hAnsi="GHEA Grapalat" w:cs="Arial"/>
              </w:rPr>
              <w:t>ուսուցիչը՝</w:t>
            </w:r>
            <w:r w:rsidRPr="00345AE2">
              <w:rPr>
                <w:rFonts w:ascii="GHEA Grapalat" w:hAnsi="GHEA Grapalat"/>
              </w:rPr>
              <w:t xml:space="preserve"> </w:t>
            </w:r>
            <w:r w:rsidRPr="00345AE2">
              <w:rPr>
                <w:rFonts w:ascii="GHEA Grapalat" w:hAnsi="GHEA Grapalat" w:cs="Arial"/>
              </w:rPr>
              <w:t>կախված</w:t>
            </w:r>
            <w:r w:rsidRPr="00345AE2">
              <w:rPr>
                <w:rFonts w:ascii="GHEA Grapalat" w:hAnsi="GHEA Grapalat"/>
              </w:rPr>
              <w:t xml:space="preserve"> </w:t>
            </w:r>
            <w:r w:rsidRPr="00345AE2">
              <w:rPr>
                <w:rFonts w:ascii="GHEA Grapalat" w:hAnsi="GHEA Grapalat" w:cs="Arial"/>
              </w:rPr>
              <w:t>նրա</w:t>
            </w:r>
            <w:r w:rsidRPr="00345AE2">
              <w:rPr>
                <w:rFonts w:ascii="GHEA Grapalat" w:hAnsi="GHEA Grapalat"/>
              </w:rPr>
              <w:t xml:space="preserve"> </w:t>
            </w:r>
            <w:r w:rsidRPr="00345AE2">
              <w:rPr>
                <w:rFonts w:ascii="GHEA Grapalat" w:hAnsi="GHEA Grapalat" w:cs="Arial"/>
              </w:rPr>
              <w:t>մասնագիտական</w:t>
            </w:r>
            <w:r w:rsidRPr="00345AE2">
              <w:rPr>
                <w:rFonts w:ascii="GHEA Grapalat" w:hAnsi="GHEA Grapalat"/>
              </w:rPr>
              <w:t xml:space="preserve"> </w:t>
            </w:r>
            <w:r w:rsidRPr="00345AE2">
              <w:rPr>
                <w:rFonts w:ascii="GHEA Grapalat" w:hAnsi="GHEA Grapalat" w:cs="Arial"/>
              </w:rPr>
              <w:t>զարգացման</w:t>
            </w:r>
            <w:r w:rsidRPr="00345AE2">
              <w:rPr>
                <w:rFonts w:ascii="GHEA Grapalat" w:hAnsi="GHEA Grapalat"/>
              </w:rPr>
              <w:t xml:space="preserve"> </w:t>
            </w:r>
            <w:r w:rsidRPr="00345AE2">
              <w:rPr>
                <w:rFonts w:ascii="GHEA Grapalat" w:hAnsi="GHEA Grapalat" w:cs="Arial"/>
              </w:rPr>
              <w:t>կարիքներից։</w:t>
            </w:r>
            <w:r w:rsidRPr="00345AE2">
              <w:rPr>
                <w:rFonts w:ascii="GHEA Grapalat" w:hAnsi="GHEA Grapalat"/>
              </w:rPr>
              <w:t xml:space="preserve"> </w:t>
            </w:r>
            <w:r w:rsidRPr="00345AE2">
              <w:rPr>
                <w:rFonts w:ascii="GHEA Grapalat" w:hAnsi="GHEA Grapalat"/>
                <w:lang w:eastAsia="ru-RU"/>
              </w:rPr>
              <w:t xml:space="preserve">  </w:t>
            </w:r>
            <w:r w:rsidRPr="00345AE2">
              <w:rPr>
                <w:rFonts w:ascii="GHEA Grapalat" w:hAnsi="GHEA Grapalat" w:cs="Arial"/>
                <w:lang w:eastAsia="ru-RU"/>
              </w:rPr>
              <w:t>Ուսուցիչների</w:t>
            </w:r>
            <w:r w:rsidRPr="00345AE2">
              <w:rPr>
                <w:rFonts w:ascii="GHEA Grapalat" w:hAnsi="GHEA Grapalat"/>
                <w:lang w:eastAsia="ru-RU"/>
              </w:rPr>
              <w:t xml:space="preserve"> </w:t>
            </w:r>
            <w:r w:rsidRPr="00345AE2">
              <w:rPr>
                <w:rFonts w:ascii="GHEA Grapalat" w:hAnsi="GHEA Grapalat" w:cs="Arial"/>
                <w:lang w:eastAsia="ru-RU"/>
              </w:rPr>
              <w:t>մասնագիտական</w:t>
            </w:r>
            <w:r w:rsidRPr="00345AE2">
              <w:rPr>
                <w:rFonts w:ascii="GHEA Grapalat" w:hAnsi="GHEA Grapalat"/>
                <w:lang w:eastAsia="ru-RU"/>
              </w:rPr>
              <w:t xml:space="preserve"> </w:t>
            </w:r>
            <w:r w:rsidRPr="00345AE2">
              <w:rPr>
                <w:rFonts w:ascii="GHEA Grapalat" w:hAnsi="GHEA Grapalat" w:cs="Arial"/>
                <w:lang w:eastAsia="ru-RU"/>
              </w:rPr>
              <w:t>զարգացման</w:t>
            </w:r>
            <w:r w:rsidRPr="00345AE2">
              <w:rPr>
                <w:rFonts w:ascii="GHEA Grapalat" w:hAnsi="GHEA Grapalat"/>
                <w:lang w:eastAsia="ru-RU"/>
              </w:rPr>
              <w:t xml:space="preserve"> </w:t>
            </w:r>
            <w:r w:rsidRPr="00345AE2">
              <w:rPr>
                <w:rFonts w:ascii="GHEA Grapalat" w:hAnsi="GHEA Grapalat" w:cs="Arial"/>
                <w:lang w:eastAsia="ru-RU"/>
              </w:rPr>
              <w:t>կարիքների</w:t>
            </w:r>
            <w:r w:rsidRPr="00345AE2">
              <w:rPr>
                <w:rFonts w:ascii="GHEA Grapalat" w:hAnsi="GHEA Grapalat"/>
                <w:lang w:eastAsia="ru-RU"/>
              </w:rPr>
              <w:t xml:space="preserve"> </w:t>
            </w:r>
            <w:r w:rsidRPr="00345AE2">
              <w:rPr>
                <w:rFonts w:ascii="GHEA Grapalat" w:hAnsi="GHEA Grapalat" w:cs="Arial"/>
                <w:lang w:eastAsia="ru-RU"/>
              </w:rPr>
              <w:t>գնահատումն</w:t>
            </w:r>
            <w:r w:rsidRPr="00345AE2">
              <w:rPr>
                <w:rFonts w:ascii="GHEA Grapalat" w:hAnsi="GHEA Grapalat"/>
                <w:lang w:eastAsia="ru-RU"/>
              </w:rPr>
              <w:t xml:space="preserve"> </w:t>
            </w:r>
            <w:r w:rsidRPr="00345AE2">
              <w:rPr>
                <w:rFonts w:ascii="GHEA Grapalat" w:hAnsi="GHEA Grapalat" w:cs="Arial"/>
                <w:lang w:eastAsia="ru-RU"/>
              </w:rPr>
              <w:t>իրականացվում</w:t>
            </w:r>
            <w:r w:rsidRPr="00345AE2">
              <w:rPr>
                <w:rFonts w:ascii="GHEA Grapalat" w:hAnsi="GHEA Grapalat"/>
                <w:lang w:eastAsia="ru-RU"/>
              </w:rPr>
              <w:t xml:space="preserve"> </w:t>
            </w:r>
            <w:r w:rsidRPr="00345AE2">
              <w:rPr>
                <w:rFonts w:ascii="GHEA Grapalat" w:hAnsi="GHEA Grapalat" w:cs="Arial"/>
                <w:lang w:eastAsia="ru-RU"/>
              </w:rPr>
              <w:t>է</w:t>
            </w:r>
            <w:r w:rsidRPr="00345AE2">
              <w:rPr>
                <w:rFonts w:ascii="GHEA Grapalat" w:hAnsi="GHEA Grapalat"/>
                <w:lang w:eastAsia="ru-RU"/>
              </w:rPr>
              <w:t xml:space="preserve"> </w:t>
            </w:r>
            <w:r w:rsidRPr="00345AE2">
              <w:rPr>
                <w:rFonts w:ascii="GHEA Grapalat" w:hAnsi="GHEA Grapalat" w:cs="Arial"/>
                <w:lang w:eastAsia="ru-RU"/>
              </w:rPr>
              <w:t>ատեստավորման</w:t>
            </w:r>
            <w:r w:rsidRPr="00345AE2">
              <w:rPr>
                <w:rFonts w:ascii="GHEA Grapalat" w:hAnsi="GHEA Grapalat"/>
                <w:lang w:eastAsia="ru-RU"/>
              </w:rPr>
              <w:t xml:space="preserve"> </w:t>
            </w:r>
            <w:r w:rsidRPr="00345AE2">
              <w:rPr>
                <w:rFonts w:ascii="GHEA Grapalat" w:hAnsi="GHEA Grapalat" w:cs="Arial"/>
                <w:lang w:eastAsia="ru-RU"/>
              </w:rPr>
              <w:t>շրջափուլի</w:t>
            </w:r>
            <w:r w:rsidRPr="00345AE2">
              <w:rPr>
                <w:rFonts w:ascii="GHEA Grapalat" w:hAnsi="GHEA Grapalat"/>
                <w:lang w:eastAsia="ru-RU"/>
              </w:rPr>
              <w:t xml:space="preserve"> </w:t>
            </w:r>
            <w:r w:rsidRPr="00345AE2">
              <w:rPr>
                <w:rFonts w:ascii="GHEA Grapalat" w:hAnsi="GHEA Grapalat" w:cs="Arial"/>
                <w:lang w:eastAsia="ru-RU"/>
              </w:rPr>
              <w:t>սկզբին</w:t>
            </w:r>
            <w:r w:rsidRPr="00345AE2">
              <w:rPr>
                <w:rFonts w:ascii="GHEA Grapalat" w:hAnsi="GHEA Grapalat"/>
                <w:lang w:eastAsia="ru-RU"/>
              </w:rPr>
              <w:t>:</w:t>
            </w:r>
          </w:p>
          <w:p w14:paraId="2C6B60CB" w14:textId="0808DA02" w:rsidR="00D917FB" w:rsidRPr="00345AE2" w:rsidRDefault="00D917FB" w:rsidP="00823C8B">
            <w:pPr>
              <w:spacing w:before="100" w:beforeAutospacing="1" w:after="100" w:afterAutospacing="1" w:line="360" w:lineRule="auto"/>
              <w:ind w:left="-4" w:firstLine="4"/>
              <w:jc w:val="both"/>
              <w:rPr>
                <w:rFonts w:ascii="GHEA Grapalat" w:hAnsi="GHEA Grapalat"/>
                <w:sz w:val="24"/>
                <w:szCs w:val="24"/>
              </w:rPr>
            </w:pPr>
            <w:r w:rsidRPr="00345AE2">
              <w:rPr>
                <w:rFonts w:ascii="GHEA Grapalat" w:eastAsia="Times New Roman" w:hAnsi="GHEA Grapalat" w:cs="Times New Roman"/>
                <w:sz w:val="24"/>
                <w:szCs w:val="24"/>
                <w:lang w:eastAsia="ru-RU"/>
              </w:rPr>
              <w:t>Ատեստավորման քննության տարամակարդակն ամրագրվում է էլեկտրոնային համակարգում, և ուսուցիչը նախապես տեղեկացվում է իր քննության մակարդակի մասին:</w:t>
            </w:r>
            <w:r w:rsidR="000F71EB">
              <w:rPr>
                <w:rFonts w:ascii="GHEA Grapalat" w:eastAsia="Times New Roman" w:hAnsi="GHEA Grapalat" w:cs="Times New Roman"/>
                <w:sz w:val="24"/>
                <w:szCs w:val="24"/>
                <w:lang w:eastAsia="ru-RU"/>
              </w:rPr>
              <w:t xml:space="preserve"> </w:t>
            </w:r>
            <w:r w:rsidRPr="00345AE2">
              <w:rPr>
                <w:rFonts w:ascii="GHEA Grapalat" w:eastAsia="Times New Roman" w:hAnsi="GHEA Grapalat" w:cs="Times New Roman"/>
                <w:sz w:val="24"/>
                <w:szCs w:val="24"/>
                <w:lang w:eastAsia="ru-RU"/>
              </w:rPr>
              <w:t>Այս մեթոդն ապահովում է, որ քննությունը համահունչ լինի ուսուցչի իրական կարիքներին և նպաստի մասնագիտական զարգացման առավել նպատակային աջակցության:</w:t>
            </w:r>
          </w:p>
        </w:tc>
      </w:tr>
      <w:tr w:rsidR="00D917FB" w:rsidRPr="00502341" w14:paraId="7E1C1071" w14:textId="77777777" w:rsidTr="007C1ED3">
        <w:trPr>
          <w:trHeight w:val="773"/>
        </w:trPr>
        <w:tc>
          <w:tcPr>
            <w:tcW w:w="774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56AACDA5" w14:textId="77777777" w:rsidR="00D917FB" w:rsidRPr="00DC4DE7" w:rsidRDefault="00D917FB" w:rsidP="004E4276">
            <w:pPr>
              <w:spacing w:after="0" w:line="276" w:lineRule="auto"/>
              <w:ind w:firstLine="720"/>
              <w:jc w:val="both"/>
              <w:rPr>
                <w:rFonts w:ascii="GHEA Grapalat" w:hAnsi="GHEA Grapalat"/>
                <w:bCs/>
                <w:iCs/>
                <w:sz w:val="24"/>
                <w:szCs w:val="24"/>
              </w:rPr>
            </w:pPr>
            <w:r w:rsidRPr="00DC4DE7">
              <w:rPr>
                <w:rFonts w:ascii="GHEA Grapalat" w:hAnsi="GHEA Grapalat"/>
                <w:bCs/>
                <w:iCs/>
                <w:sz w:val="24"/>
                <w:szCs w:val="24"/>
              </w:rPr>
              <w:lastRenderedPageBreak/>
              <w:t>Նախագիծ 1-ի հավելվածում հստակեցնել «ատեստավորումը կազմակերպող մարմին», «ատեստավորումը կազմակերպող կառույց» և «ատեստավորման կենտրոն» հասկացությունները։ Եթե «մարմին» և «կառույց» ձևակերպումներն ունեն նույն բովանդակային իմաստը, առաջարկում ենք Նախագիծ 1-ի հավելվածի</w:t>
            </w:r>
            <w:r w:rsidRPr="00DC4DE7">
              <w:rPr>
                <w:rFonts w:ascii="GHEA Grapalat" w:hAnsi="GHEA Grapalat"/>
                <w:bCs/>
                <w:iCs/>
                <w:sz w:val="24"/>
                <w:szCs w:val="24"/>
              </w:rPr>
              <w:br/>
              <w:t xml:space="preserve"> 7-րդ կետը շարադրել խմբագրությամբ՝ </w:t>
            </w:r>
          </w:p>
          <w:p w14:paraId="71A00549" w14:textId="77777777" w:rsidR="00D917FB" w:rsidRPr="00DC4DE7" w:rsidRDefault="00D917FB" w:rsidP="004E4276">
            <w:pPr>
              <w:spacing w:after="0" w:line="276" w:lineRule="auto"/>
              <w:ind w:firstLine="720"/>
              <w:jc w:val="both"/>
              <w:rPr>
                <w:rFonts w:ascii="GHEA Grapalat" w:hAnsi="GHEA Grapalat"/>
                <w:bCs/>
                <w:iCs/>
                <w:sz w:val="24"/>
                <w:szCs w:val="24"/>
              </w:rPr>
            </w:pPr>
            <w:r w:rsidRPr="00DC4DE7">
              <w:rPr>
                <w:rFonts w:ascii="GHEA Grapalat" w:hAnsi="GHEA Grapalat"/>
                <w:bCs/>
                <w:iCs/>
                <w:sz w:val="24"/>
                <w:szCs w:val="24"/>
              </w:rPr>
              <w:t>«7. Ատեստավորումը կազմակերպող մարմինը՝ «Գնահատման և թեստավորման կենտրոն» ՊՈԱԿ-ը (այսուհետ՝ ԳԹԿ) (...)»։</w:t>
            </w:r>
          </w:p>
          <w:p w14:paraId="15BCA3A2" w14:textId="77777777" w:rsidR="00D917FB" w:rsidRDefault="00D917FB" w:rsidP="00A8285B">
            <w:pPr>
              <w:spacing w:after="0" w:line="240" w:lineRule="auto"/>
              <w:ind w:left="-180" w:firstLine="708"/>
              <w:jc w:val="both"/>
              <w:rPr>
                <w:rFonts w:ascii="GHEA Grapalat" w:hAnsi="GHEA Grapalat" w:cs="Sylfaen"/>
                <w:sz w:val="24"/>
                <w:szCs w:val="24"/>
              </w:rPr>
            </w:pPr>
          </w:p>
        </w:tc>
        <w:tc>
          <w:tcPr>
            <w:tcW w:w="7090"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179114BA" w14:textId="77777777" w:rsidR="00D917FB" w:rsidRDefault="00D917FB" w:rsidP="00951811">
            <w:pPr>
              <w:spacing w:after="0" w:line="360" w:lineRule="auto"/>
              <w:ind w:left="-4" w:right="278" w:firstLine="4"/>
              <w:rPr>
                <w:rFonts w:ascii="GHEA Grapalat" w:hAnsi="GHEA Grapalat"/>
                <w:bCs/>
                <w:iCs/>
                <w:sz w:val="24"/>
                <w:szCs w:val="24"/>
              </w:rPr>
            </w:pPr>
            <w:r>
              <w:rPr>
                <w:rFonts w:ascii="GHEA Grapalat" w:hAnsi="GHEA Grapalat"/>
                <w:sz w:val="24"/>
                <w:szCs w:val="24"/>
              </w:rPr>
              <w:t xml:space="preserve">Ընդունվել է մասնակի, նախագծից հանվել են </w:t>
            </w:r>
            <w:r w:rsidRPr="00DC4DE7">
              <w:rPr>
                <w:rFonts w:ascii="GHEA Grapalat" w:hAnsi="GHEA Grapalat"/>
                <w:bCs/>
                <w:iCs/>
                <w:sz w:val="24"/>
                <w:szCs w:val="24"/>
              </w:rPr>
              <w:t>«ատեստավորումը կազմակերպող մարմին», «ատեստավորումը կազմակերպող կառույց»</w:t>
            </w:r>
            <w:r>
              <w:rPr>
                <w:rFonts w:ascii="GHEA Grapalat" w:hAnsi="GHEA Grapalat"/>
                <w:bCs/>
                <w:iCs/>
                <w:sz w:val="24"/>
                <w:szCs w:val="24"/>
              </w:rPr>
              <w:t xml:space="preserve"> հասկացությունները:</w:t>
            </w:r>
          </w:p>
          <w:p w14:paraId="68E0409F" w14:textId="37DA2C74" w:rsidR="00D917FB" w:rsidRDefault="00D917FB" w:rsidP="00951811">
            <w:pPr>
              <w:spacing w:after="0" w:line="360" w:lineRule="auto"/>
              <w:ind w:left="-4" w:right="278" w:firstLine="4"/>
              <w:rPr>
                <w:rFonts w:ascii="GHEA Grapalat" w:hAnsi="GHEA Grapalat"/>
                <w:sz w:val="24"/>
                <w:szCs w:val="24"/>
              </w:rPr>
            </w:pPr>
            <w:r>
              <w:rPr>
                <w:rFonts w:ascii="GHEA Grapalat" w:hAnsi="GHEA Grapalat"/>
                <w:bCs/>
                <w:iCs/>
                <w:sz w:val="24"/>
                <w:szCs w:val="24"/>
              </w:rPr>
              <w:t>Նախագծի 8-րդ կետով սահմանված է, որ «</w:t>
            </w:r>
            <w:r>
              <w:rPr>
                <w:rFonts w:ascii="GHEA Grapalat" w:eastAsia="GHEA Grapalat" w:hAnsi="GHEA Grapalat" w:cs="GHEA Grapalat"/>
                <w:sz w:val="24"/>
                <w:szCs w:val="24"/>
              </w:rPr>
              <w:t xml:space="preserve">Ատեստավորման ենթակա մասնակիցների ցանկերի հիման վրա ԳԹԿ-ն ատեստավորումը կազմակերպելու նպատակով ընտրում է </w:t>
            </w:r>
            <w:r w:rsidRPr="00DD32F2">
              <w:rPr>
                <w:rFonts w:ascii="GHEA Grapalat" w:eastAsia="GHEA Grapalat" w:hAnsi="GHEA Grapalat" w:cs="GHEA Grapalat"/>
                <w:b/>
                <w:i/>
                <w:sz w:val="24"/>
                <w:szCs w:val="24"/>
                <w:u w:val="single"/>
              </w:rPr>
              <w:t>ատեստավորման կենտրոններ</w:t>
            </w:r>
            <w:r>
              <w:rPr>
                <w:rFonts w:ascii="GHEA Grapalat" w:hAnsi="GHEA Grapalat"/>
                <w:bCs/>
                <w:iCs/>
                <w:sz w:val="24"/>
                <w:szCs w:val="24"/>
              </w:rPr>
              <w:t>»: Դա նույն ատեստավորման կենտրոնն է, որտեղ նաև անցկացվում է ուսուցիչների կամավոր ատեստավորումը: Հետևաբար, առաջարկն այս մասով ընդունելի չէ:</w:t>
            </w:r>
          </w:p>
        </w:tc>
      </w:tr>
      <w:tr w:rsidR="00D917FB" w:rsidRPr="00502341" w14:paraId="0B918755" w14:textId="77777777" w:rsidTr="007C1ED3">
        <w:trPr>
          <w:trHeight w:val="925"/>
        </w:trPr>
        <w:tc>
          <w:tcPr>
            <w:tcW w:w="774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808080" w:themeFill="background1" w:themeFillShade="80"/>
          </w:tcPr>
          <w:p w14:paraId="48003DDE" w14:textId="69C495BA" w:rsidR="00D917FB" w:rsidRPr="004851B3" w:rsidRDefault="00D917FB" w:rsidP="006B307A">
            <w:pPr>
              <w:spacing w:line="360" w:lineRule="auto"/>
              <w:ind w:left="318" w:right="269" w:firstLine="568"/>
              <w:jc w:val="center"/>
              <w:rPr>
                <w:rFonts w:ascii="GHEA Grapalat" w:hAnsi="GHEA Grapalat" w:cs="Arial"/>
                <w:sz w:val="24"/>
                <w:szCs w:val="24"/>
                <w:lang w:eastAsia="ru-RU"/>
              </w:rPr>
            </w:pPr>
            <w:r>
              <w:rPr>
                <w:rFonts w:ascii="GHEA Grapalat" w:hAnsi="GHEA Grapalat" w:cs="Arial"/>
                <w:sz w:val="24"/>
                <w:szCs w:val="24"/>
                <w:lang w:eastAsia="ru-RU"/>
              </w:rPr>
              <w:t>ՀՀ աշխատանքի և սոցիալական հարցերի նախարարություն</w:t>
            </w:r>
          </w:p>
        </w:tc>
        <w:tc>
          <w:tcPr>
            <w:tcW w:w="7090" w:type="dxa"/>
            <w:tcBorders>
              <w:top w:val="single" w:sz="6" w:space="0" w:color="000000" w:themeColor="text1"/>
              <w:left w:val="nil"/>
              <w:bottom w:val="single" w:sz="6" w:space="0" w:color="000000" w:themeColor="text1"/>
              <w:right w:val="single" w:sz="6" w:space="0" w:color="000000" w:themeColor="text1"/>
            </w:tcBorders>
            <w:shd w:val="clear" w:color="auto" w:fill="808080" w:themeFill="background1" w:themeFillShade="80"/>
          </w:tcPr>
          <w:p w14:paraId="5D6F253A" w14:textId="77777777" w:rsidR="00D917FB" w:rsidRPr="00790A35" w:rsidRDefault="00D917FB" w:rsidP="00951811">
            <w:pPr>
              <w:spacing w:line="360" w:lineRule="auto"/>
              <w:ind w:left="-4" w:right="269" w:firstLine="4"/>
              <w:jc w:val="center"/>
              <w:rPr>
                <w:rFonts w:ascii="GHEA Grapalat" w:hAnsi="GHEA Grapalat" w:cs="Arial"/>
                <w:sz w:val="24"/>
                <w:szCs w:val="24"/>
                <w:lang w:eastAsia="ru-RU"/>
              </w:rPr>
            </w:pPr>
            <w:r w:rsidRPr="00790A35">
              <w:rPr>
                <w:rFonts w:ascii="GHEA Grapalat" w:hAnsi="GHEA Grapalat" w:cs="Arial"/>
                <w:sz w:val="24"/>
                <w:szCs w:val="24"/>
                <w:lang w:eastAsia="ru-RU"/>
              </w:rPr>
              <w:t>ԱԹ/ԳԽ-2/26340-2025</w:t>
            </w:r>
          </w:p>
          <w:p w14:paraId="0AB2E1EA" w14:textId="0BF417C9" w:rsidR="00D917FB" w:rsidRPr="00063A9F" w:rsidRDefault="00D917FB" w:rsidP="00951811">
            <w:pPr>
              <w:spacing w:line="360" w:lineRule="auto"/>
              <w:ind w:left="-4" w:right="269" w:firstLine="4"/>
              <w:jc w:val="center"/>
              <w:rPr>
                <w:rFonts w:ascii="GHEA Grapalat" w:hAnsi="GHEA Grapalat" w:cs="Arial"/>
                <w:sz w:val="24"/>
                <w:szCs w:val="24"/>
                <w:lang w:eastAsia="ru-RU"/>
              </w:rPr>
            </w:pPr>
            <w:r w:rsidRPr="00790A35">
              <w:rPr>
                <w:rFonts w:ascii="GHEA Grapalat" w:hAnsi="GHEA Grapalat" w:cs="Arial"/>
                <w:sz w:val="24"/>
                <w:szCs w:val="24"/>
                <w:lang w:eastAsia="ru-RU"/>
              </w:rPr>
              <w:t>18.09.2025</w:t>
            </w:r>
          </w:p>
        </w:tc>
      </w:tr>
      <w:tr w:rsidR="00D917FB" w:rsidRPr="00502341" w14:paraId="732396DF" w14:textId="77777777" w:rsidTr="007C1ED3">
        <w:trPr>
          <w:trHeight w:val="925"/>
        </w:trPr>
        <w:tc>
          <w:tcPr>
            <w:tcW w:w="774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77FDC5A7" w14:textId="77777777" w:rsidR="00D917FB" w:rsidRPr="00543305" w:rsidRDefault="00D917FB" w:rsidP="006B307A">
            <w:pPr>
              <w:spacing w:after="0" w:line="360" w:lineRule="auto"/>
              <w:ind w:firstLine="270"/>
              <w:jc w:val="both"/>
              <w:rPr>
                <w:rFonts w:ascii="GHEA Grapalat" w:hAnsi="GHEA Grapalat"/>
                <w:bCs/>
                <w:sz w:val="24"/>
                <w:szCs w:val="24"/>
              </w:rPr>
            </w:pPr>
            <w:r w:rsidRPr="00543305">
              <w:rPr>
                <w:rFonts w:ascii="GHEA Grapalat" w:hAnsi="GHEA Grapalat"/>
                <w:bCs/>
                <w:sz w:val="24"/>
                <w:szCs w:val="24"/>
              </w:rPr>
              <w:t xml:space="preserve">1. «Հայաստանի Հանրապետության կառավարության 2023 թվականի փետրվարի 9-ի N 167-Ն որոշման մեջ փոփոխություն կատարելու մասին» ՀՀ կառավարության որոշման նախագծի 1-ին կետի 4-րդ ենթակետի համաձայն՝ ՀՀ կառավարության 2023 թվականի փետրվարի 9-ի N 167-Ն որոշման՝ նոր խմբագրությամբ </w:t>
            </w:r>
            <w:r w:rsidRPr="00543305">
              <w:rPr>
                <w:rFonts w:ascii="GHEA Grapalat" w:hAnsi="GHEA Grapalat"/>
                <w:bCs/>
                <w:sz w:val="24"/>
                <w:szCs w:val="24"/>
              </w:rPr>
              <w:lastRenderedPageBreak/>
              <w:t>շարադրվող N 1 հավելվածի 40-րդ կետում սահմանվում է, որ էլեկտրոնային թեստավորման դեպքում՝ արդյունքի մասին ամփոփաթերթն ստանալուց հետո, իսկ թղթային եղանակով ատեստավորման դեպքում՝ ԳԹԿ-ի կայքէջում արդյունքները հրապարակելուց հետո ատեստավորման արդյունքի հետ անհամաձայնության դեպքում թեստի մասնակիցը 24 ժամվա ընթացքում կարող է ատեստավորման արդյունքների բողոքարկման դիմումն էլեկտրոնային եղանակով ուղարկել ատեստավորումը կազմակերպող մարմնին՝ ԳԹԿ-ին:</w:t>
            </w:r>
          </w:p>
          <w:p w14:paraId="5D948AAE" w14:textId="77777777" w:rsidR="00D917FB" w:rsidRPr="00543305" w:rsidRDefault="00D917FB" w:rsidP="006B307A">
            <w:pPr>
              <w:spacing w:after="0" w:line="360" w:lineRule="auto"/>
              <w:ind w:firstLine="270"/>
              <w:jc w:val="both"/>
              <w:rPr>
                <w:rFonts w:ascii="GHEA Grapalat" w:hAnsi="GHEA Grapalat"/>
                <w:bCs/>
                <w:sz w:val="24"/>
                <w:szCs w:val="24"/>
              </w:rPr>
            </w:pPr>
            <w:r w:rsidRPr="00543305">
              <w:rPr>
                <w:rFonts w:ascii="GHEA Grapalat" w:hAnsi="GHEA Grapalat"/>
                <w:bCs/>
                <w:sz w:val="24"/>
                <w:szCs w:val="24"/>
              </w:rPr>
              <w:t>Բողոքարկման դիմումը վերոնշյալ կետի համաձայն «24 ժամվա ընթացքում» ներկայացնելու կարգավորումը կարող է խնդրահարույց լինել այն դեպքերում, երբ ատեստավորումը նախորդել է ոչ աշխատանքային օրվան։ Տվյալ դեպքում ատեստավորման մասնակցի՝ բողոքարկման դիմում ներկայացնելու ժամերն ինքնըստինքյան նվազում են, և սահմանափակվում է մասնակցի՝ արդյունքների բողոքարկման իրավունքը։</w:t>
            </w:r>
          </w:p>
          <w:p w14:paraId="26992E86" w14:textId="77777777" w:rsidR="00D917FB" w:rsidRPr="00543305" w:rsidRDefault="00D917FB" w:rsidP="006B307A">
            <w:pPr>
              <w:spacing w:after="0" w:line="360" w:lineRule="auto"/>
              <w:ind w:firstLine="270"/>
              <w:jc w:val="both"/>
              <w:rPr>
                <w:rFonts w:ascii="GHEA Grapalat" w:hAnsi="GHEA Grapalat"/>
                <w:bCs/>
                <w:sz w:val="24"/>
                <w:szCs w:val="24"/>
              </w:rPr>
            </w:pPr>
            <w:r w:rsidRPr="00543305">
              <w:rPr>
                <w:rFonts w:ascii="GHEA Grapalat" w:hAnsi="GHEA Grapalat"/>
                <w:bCs/>
                <w:sz w:val="24"/>
                <w:szCs w:val="24"/>
              </w:rPr>
              <w:t>Ուստի, վերոնշյալը հաշվի առնելով 40-րդ կետը ենթակա է լրամշակման։</w:t>
            </w:r>
          </w:p>
          <w:p w14:paraId="5ABB7391" w14:textId="77777777" w:rsidR="00D917FB" w:rsidRDefault="00D917FB" w:rsidP="006B307A">
            <w:pPr>
              <w:spacing w:line="360" w:lineRule="auto"/>
              <w:ind w:firstLine="360"/>
              <w:jc w:val="both"/>
              <w:rPr>
                <w:rFonts w:ascii="GHEA Grapalat" w:hAnsi="GHEA Grapalat" w:cs="Arial"/>
                <w:sz w:val="24"/>
                <w:szCs w:val="24"/>
                <w:lang w:eastAsia="ru-RU"/>
              </w:rPr>
            </w:pPr>
          </w:p>
        </w:tc>
        <w:tc>
          <w:tcPr>
            <w:tcW w:w="7090"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062FCEF7" w14:textId="396938B5" w:rsidR="00D917FB" w:rsidRPr="000231F8" w:rsidRDefault="00D917FB" w:rsidP="00951811">
            <w:pPr>
              <w:pBdr>
                <w:top w:val="nil"/>
                <w:left w:val="nil"/>
                <w:bottom w:val="nil"/>
                <w:right w:val="nil"/>
                <w:between w:val="nil"/>
              </w:pBdr>
              <w:shd w:val="clear" w:color="auto" w:fill="FFFFFF"/>
              <w:spacing w:after="0" w:line="360" w:lineRule="auto"/>
              <w:ind w:left="-4" w:right="553" w:firstLine="4"/>
              <w:jc w:val="both"/>
              <w:rPr>
                <w:rFonts w:ascii="GHEA Grapalat" w:eastAsia="GHEA Grapalat" w:hAnsi="GHEA Grapalat" w:cs="GHEA Grapalat"/>
                <w:sz w:val="24"/>
                <w:szCs w:val="24"/>
              </w:rPr>
            </w:pPr>
            <w:r w:rsidRPr="00F8281E">
              <w:rPr>
                <w:rFonts w:ascii="GHEA Grapalat" w:hAnsi="GHEA Grapalat" w:cs="Arial"/>
                <w:sz w:val="24"/>
                <w:szCs w:val="24"/>
              </w:rPr>
              <w:lastRenderedPageBreak/>
              <w:t>Առաջարկը</w:t>
            </w:r>
            <w:r w:rsidRPr="00F8281E">
              <w:rPr>
                <w:rFonts w:ascii="GHEA Grapalat" w:hAnsi="GHEA Grapalat"/>
                <w:sz w:val="24"/>
                <w:szCs w:val="24"/>
              </w:rPr>
              <w:t xml:space="preserve"> </w:t>
            </w:r>
            <w:r w:rsidRPr="00F8281E">
              <w:rPr>
                <w:rFonts w:ascii="GHEA Grapalat" w:hAnsi="GHEA Grapalat" w:cs="Arial"/>
                <w:sz w:val="24"/>
                <w:szCs w:val="24"/>
              </w:rPr>
              <w:t>չի</w:t>
            </w:r>
            <w:r w:rsidRPr="00F8281E">
              <w:rPr>
                <w:rFonts w:ascii="GHEA Grapalat" w:hAnsi="GHEA Grapalat"/>
                <w:sz w:val="24"/>
                <w:szCs w:val="24"/>
              </w:rPr>
              <w:t xml:space="preserve"> </w:t>
            </w:r>
            <w:r w:rsidRPr="00F8281E">
              <w:rPr>
                <w:rFonts w:ascii="GHEA Grapalat" w:hAnsi="GHEA Grapalat" w:cs="Arial"/>
                <w:sz w:val="24"/>
                <w:szCs w:val="24"/>
              </w:rPr>
              <w:t>ընդունվել</w:t>
            </w:r>
            <w:r w:rsidRPr="00F8281E">
              <w:rPr>
                <w:rFonts w:ascii="GHEA Grapalat" w:hAnsi="GHEA Grapalat"/>
                <w:sz w:val="24"/>
                <w:szCs w:val="24"/>
              </w:rPr>
              <w:t xml:space="preserve"> </w:t>
            </w:r>
            <w:r w:rsidRPr="00F8281E">
              <w:rPr>
                <w:rFonts w:ascii="GHEA Grapalat" w:hAnsi="GHEA Grapalat" w:cs="Arial"/>
                <w:sz w:val="24"/>
                <w:szCs w:val="24"/>
              </w:rPr>
              <w:t>այն</w:t>
            </w:r>
            <w:r w:rsidRPr="00F8281E">
              <w:rPr>
                <w:rFonts w:ascii="GHEA Grapalat" w:hAnsi="GHEA Grapalat"/>
                <w:sz w:val="24"/>
                <w:szCs w:val="24"/>
              </w:rPr>
              <w:t xml:space="preserve"> </w:t>
            </w:r>
            <w:r w:rsidRPr="00F8281E">
              <w:rPr>
                <w:rFonts w:ascii="GHEA Grapalat" w:hAnsi="GHEA Grapalat" w:cs="Arial"/>
                <w:sz w:val="24"/>
                <w:szCs w:val="24"/>
              </w:rPr>
              <w:t>հիմքով</w:t>
            </w:r>
            <w:r w:rsidRPr="00F8281E">
              <w:rPr>
                <w:rFonts w:ascii="GHEA Grapalat" w:hAnsi="GHEA Grapalat"/>
                <w:sz w:val="24"/>
                <w:szCs w:val="24"/>
              </w:rPr>
              <w:t xml:space="preserve">, </w:t>
            </w:r>
            <w:r w:rsidRPr="00F8281E">
              <w:rPr>
                <w:rFonts w:ascii="GHEA Grapalat" w:hAnsi="GHEA Grapalat" w:cs="Arial"/>
                <w:sz w:val="24"/>
                <w:szCs w:val="24"/>
              </w:rPr>
              <w:t>որ</w:t>
            </w:r>
            <w:r w:rsidRPr="00F8281E">
              <w:rPr>
                <w:rFonts w:ascii="GHEA Grapalat" w:hAnsi="GHEA Grapalat"/>
                <w:sz w:val="24"/>
                <w:szCs w:val="24"/>
              </w:rPr>
              <w:t xml:space="preserve"> </w:t>
            </w:r>
            <w:r w:rsidRPr="00F8281E">
              <w:rPr>
                <w:rFonts w:ascii="GHEA Grapalat" w:hAnsi="GHEA Grapalat" w:cs="Arial"/>
                <w:sz w:val="24"/>
                <w:szCs w:val="24"/>
              </w:rPr>
              <w:t>նախագծի</w:t>
            </w:r>
            <w:r w:rsidRPr="00F8281E">
              <w:rPr>
                <w:rFonts w:ascii="GHEA Grapalat" w:hAnsi="GHEA Grapalat"/>
                <w:sz w:val="24"/>
                <w:szCs w:val="24"/>
              </w:rPr>
              <w:t xml:space="preserve"> 40-</w:t>
            </w:r>
            <w:r w:rsidRPr="00F8281E">
              <w:rPr>
                <w:rFonts w:ascii="GHEA Grapalat" w:hAnsi="GHEA Grapalat" w:cs="Arial"/>
                <w:sz w:val="24"/>
                <w:szCs w:val="24"/>
              </w:rPr>
              <w:t>րդ</w:t>
            </w:r>
            <w:r w:rsidRPr="00F8281E">
              <w:rPr>
                <w:rFonts w:ascii="GHEA Grapalat" w:hAnsi="GHEA Grapalat"/>
                <w:sz w:val="24"/>
                <w:szCs w:val="24"/>
              </w:rPr>
              <w:t xml:space="preserve"> </w:t>
            </w:r>
            <w:r w:rsidRPr="00F8281E">
              <w:rPr>
                <w:rFonts w:ascii="GHEA Grapalat" w:hAnsi="GHEA Grapalat" w:cs="Arial"/>
                <w:sz w:val="24"/>
                <w:szCs w:val="24"/>
              </w:rPr>
              <w:t>կետում</w:t>
            </w:r>
            <w:r w:rsidRPr="00F8281E">
              <w:rPr>
                <w:rFonts w:ascii="GHEA Grapalat" w:hAnsi="GHEA Grapalat"/>
                <w:sz w:val="24"/>
                <w:szCs w:val="24"/>
              </w:rPr>
              <w:t xml:space="preserve"> </w:t>
            </w:r>
            <w:r w:rsidRPr="00F8281E">
              <w:rPr>
                <w:rFonts w:ascii="GHEA Grapalat" w:hAnsi="GHEA Grapalat" w:cs="Arial"/>
                <w:sz w:val="24"/>
                <w:szCs w:val="24"/>
              </w:rPr>
              <w:t>հստակ</w:t>
            </w:r>
            <w:r w:rsidRPr="00F8281E">
              <w:rPr>
                <w:rFonts w:ascii="GHEA Grapalat" w:hAnsi="GHEA Grapalat"/>
                <w:sz w:val="24"/>
                <w:szCs w:val="24"/>
              </w:rPr>
              <w:t xml:space="preserve"> </w:t>
            </w:r>
            <w:r w:rsidRPr="00F8281E">
              <w:rPr>
                <w:rFonts w:ascii="GHEA Grapalat" w:hAnsi="GHEA Grapalat" w:cs="Arial"/>
                <w:sz w:val="24"/>
                <w:szCs w:val="24"/>
              </w:rPr>
              <w:t>ամրագրված</w:t>
            </w:r>
            <w:r w:rsidRPr="00F8281E">
              <w:rPr>
                <w:rFonts w:ascii="GHEA Grapalat" w:hAnsi="GHEA Grapalat"/>
                <w:sz w:val="24"/>
                <w:szCs w:val="24"/>
              </w:rPr>
              <w:t xml:space="preserve"> </w:t>
            </w:r>
            <w:r w:rsidRPr="00F8281E">
              <w:rPr>
                <w:rFonts w:ascii="GHEA Grapalat" w:hAnsi="GHEA Grapalat" w:cs="Arial"/>
                <w:sz w:val="24"/>
                <w:szCs w:val="24"/>
              </w:rPr>
              <w:t>է</w:t>
            </w:r>
            <w:r w:rsidRPr="00F8281E">
              <w:rPr>
                <w:rFonts w:ascii="GHEA Grapalat" w:hAnsi="GHEA Grapalat"/>
                <w:sz w:val="24"/>
                <w:szCs w:val="24"/>
              </w:rPr>
              <w:t xml:space="preserve">. «24 </w:t>
            </w:r>
            <w:r w:rsidRPr="00F8281E">
              <w:rPr>
                <w:rFonts w:ascii="GHEA Grapalat" w:hAnsi="GHEA Grapalat" w:cs="Arial"/>
                <w:sz w:val="24"/>
                <w:szCs w:val="24"/>
              </w:rPr>
              <w:t>ժամվա</w:t>
            </w:r>
            <w:r w:rsidRPr="00F8281E">
              <w:rPr>
                <w:rFonts w:ascii="GHEA Grapalat" w:hAnsi="GHEA Grapalat"/>
                <w:sz w:val="24"/>
                <w:szCs w:val="24"/>
              </w:rPr>
              <w:t xml:space="preserve"> </w:t>
            </w:r>
            <w:r w:rsidRPr="00F8281E">
              <w:rPr>
                <w:rFonts w:ascii="GHEA Grapalat" w:hAnsi="GHEA Grapalat" w:cs="Arial"/>
                <w:sz w:val="24"/>
                <w:szCs w:val="24"/>
              </w:rPr>
              <w:t>ընթացքում</w:t>
            </w:r>
            <w:r w:rsidRPr="00F8281E">
              <w:rPr>
                <w:rFonts w:ascii="GHEA Grapalat" w:hAnsi="GHEA Grapalat"/>
                <w:sz w:val="24"/>
                <w:szCs w:val="24"/>
              </w:rPr>
              <w:t xml:space="preserve"> </w:t>
            </w:r>
            <w:r w:rsidRPr="00F8281E">
              <w:rPr>
                <w:rFonts w:ascii="GHEA Grapalat" w:hAnsi="GHEA Grapalat" w:cs="Arial"/>
                <w:sz w:val="24"/>
                <w:szCs w:val="24"/>
              </w:rPr>
              <w:t>կարող</w:t>
            </w:r>
            <w:r w:rsidRPr="00F8281E">
              <w:rPr>
                <w:rFonts w:ascii="GHEA Grapalat" w:hAnsi="GHEA Grapalat"/>
                <w:sz w:val="24"/>
                <w:szCs w:val="24"/>
              </w:rPr>
              <w:t xml:space="preserve"> </w:t>
            </w:r>
            <w:r w:rsidRPr="00F8281E">
              <w:rPr>
                <w:rFonts w:ascii="GHEA Grapalat" w:hAnsi="GHEA Grapalat" w:cs="Arial"/>
                <w:sz w:val="24"/>
                <w:szCs w:val="24"/>
              </w:rPr>
              <w:t>է</w:t>
            </w:r>
            <w:r w:rsidRPr="00F8281E">
              <w:rPr>
                <w:rFonts w:ascii="GHEA Grapalat" w:hAnsi="GHEA Grapalat"/>
                <w:sz w:val="24"/>
                <w:szCs w:val="24"/>
              </w:rPr>
              <w:t xml:space="preserve"> </w:t>
            </w:r>
            <w:r w:rsidRPr="00F8281E">
              <w:rPr>
                <w:rFonts w:ascii="GHEA Grapalat" w:hAnsi="GHEA Grapalat" w:cs="Arial"/>
                <w:sz w:val="24"/>
                <w:szCs w:val="24"/>
              </w:rPr>
              <w:t>ատեստավորման</w:t>
            </w:r>
            <w:r w:rsidRPr="00F8281E">
              <w:rPr>
                <w:rFonts w:ascii="GHEA Grapalat" w:hAnsi="GHEA Grapalat"/>
                <w:sz w:val="24"/>
                <w:szCs w:val="24"/>
              </w:rPr>
              <w:t xml:space="preserve"> </w:t>
            </w:r>
            <w:r w:rsidRPr="00F8281E">
              <w:rPr>
                <w:rFonts w:ascii="GHEA Grapalat" w:hAnsi="GHEA Grapalat" w:cs="Arial"/>
                <w:sz w:val="24"/>
                <w:szCs w:val="24"/>
              </w:rPr>
              <w:t>արդյունքների</w:t>
            </w:r>
            <w:r w:rsidRPr="00F8281E">
              <w:rPr>
                <w:rFonts w:ascii="GHEA Grapalat" w:hAnsi="GHEA Grapalat"/>
                <w:sz w:val="24"/>
                <w:szCs w:val="24"/>
              </w:rPr>
              <w:t xml:space="preserve"> </w:t>
            </w:r>
            <w:r w:rsidRPr="00F8281E">
              <w:rPr>
                <w:rFonts w:ascii="GHEA Grapalat" w:hAnsi="GHEA Grapalat" w:cs="Arial"/>
                <w:sz w:val="24"/>
                <w:szCs w:val="24"/>
              </w:rPr>
              <w:t>բողոքարկման</w:t>
            </w:r>
            <w:r w:rsidRPr="00F8281E">
              <w:rPr>
                <w:rFonts w:ascii="GHEA Grapalat" w:hAnsi="GHEA Grapalat"/>
                <w:sz w:val="24"/>
                <w:szCs w:val="24"/>
              </w:rPr>
              <w:t xml:space="preserve"> </w:t>
            </w:r>
            <w:r w:rsidRPr="00F8281E">
              <w:rPr>
                <w:rFonts w:ascii="GHEA Grapalat" w:hAnsi="GHEA Grapalat" w:cs="Arial"/>
                <w:sz w:val="24"/>
                <w:szCs w:val="24"/>
              </w:rPr>
              <w:t>դիմումն</w:t>
            </w:r>
            <w:r w:rsidRPr="00F8281E">
              <w:rPr>
                <w:rFonts w:ascii="GHEA Grapalat" w:hAnsi="GHEA Grapalat"/>
                <w:sz w:val="24"/>
                <w:szCs w:val="24"/>
              </w:rPr>
              <w:t xml:space="preserve"> </w:t>
            </w:r>
            <w:r w:rsidRPr="00F8281E">
              <w:rPr>
                <w:rFonts w:ascii="GHEA Grapalat" w:hAnsi="GHEA Grapalat" w:cs="Arial"/>
                <w:sz w:val="24"/>
                <w:szCs w:val="24"/>
              </w:rPr>
              <w:t>էլեկտրոնային</w:t>
            </w:r>
            <w:r w:rsidRPr="00F8281E">
              <w:rPr>
                <w:rFonts w:ascii="GHEA Grapalat" w:hAnsi="GHEA Grapalat"/>
                <w:sz w:val="24"/>
                <w:szCs w:val="24"/>
              </w:rPr>
              <w:t xml:space="preserve"> </w:t>
            </w:r>
            <w:r w:rsidRPr="00F8281E">
              <w:rPr>
                <w:rFonts w:ascii="GHEA Grapalat" w:hAnsi="GHEA Grapalat" w:cs="Arial"/>
                <w:sz w:val="24"/>
                <w:szCs w:val="24"/>
              </w:rPr>
              <w:t>եղանակով</w:t>
            </w:r>
            <w:r w:rsidRPr="00F8281E">
              <w:rPr>
                <w:rFonts w:ascii="GHEA Grapalat" w:hAnsi="GHEA Grapalat"/>
                <w:sz w:val="24"/>
                <w:szCs w:val="24"/>
              </w:rPr>
              <w:t xml:space="preserve"> </w:t>
            </w:r>
            <w:r w:rsidRPr="00F8281E">
              <w:rPr>
                <w:rFonts w:ascii="GHEA Grapalat" w:hAnsi="GHEA Grapalat" w:cs="Arial"/>
                <w:sz w:val="24"/>
                <w:szCs w:val="24"/>
              </w:rPr>
              <w:t>ուղարկել</w:t>
            </w:r>
            <w:r w:rsidRPr="00F8281E">
              <w:rPr>
                <w:rFonts w:ascii="GHEA Grapalat" w:hAnsi="GHEA Grapalat"/>
                <w:sz w:val="24"/>
                <w:szCs w:val="24"/>
              </w:rPr>
              <w:t xml:space="preserve"> </w:t>
            </w:r>
            <w:r w:rsidRPr="00F8281E">
              <w:rPr>
                <w:rFonts w:ascii="GHEA Grapalat" w:hAnsi="GHEA Grapalat" w:cs="Arial"/>
                <w:sz w:val="24"/>
                <w:szCs w:val="24"/>
              </w:rPr>
              <w:t>ատեստավորումը</w:t>
            </w:r>
            <w:r w:rsidRPr="00F8281E">
              <w:rPr>
                <w:rFonts w:ascii="GHEA Grapalat" w:hAnsi="GHEA Grapalat"/>
                <w:sz w:val="24"/>
                <w:szCs w:val="24"/>
              </w:rPr>
              <w:t xml:space="preserve"> </w:t>
            </w:r>
            <w:r w:rsidRPr="00F8281E">
              <w:rPr>
                <w:rFonts w:ascii="GHEA Grapalat" w:hAnsi="GHEA Grapalat" w:cs="Arial"/>
                <w:sz w:val="24"/>
                <w:szCs w:val="24"/>
              </w:rPr>
              <w:t>կազմակերպող</w:t>
            </w:r>
            <w:r w:rsidRPr="00F8281E">
              <w:rPr>
                <w:rFonts w:ascii="GHEA Grapalat" w:hAnsi="GHEA Grapalat"/>
                <w:sz w:val="24"/>
                <w:szCs w:val="24"/>
              </w:rPr>
              <w:t xml:space="preserve"> </w:t>
            </w:r>
            <w:r w:rsidRPr="00F8281E">
              <w:rPr>
                <w:rFonts w:ascii="GHEA Grapalat" w:hAnsi="GHEA Grapalat" w:cs="Arial"/>
                <w:sz w:val="24"/>
                <w:szCs w:val="24"/>
              </w:rPr>
              <w:t>մարմնին՝</w:t>
            </w:r>
            <w:r w:rsidRPr="00F8281E">
              <w:rPr>
                <w:rFonts w:ascii="GHEA Grapalat" w:hAnsi="GHEA Grapalat"/>
                <w:sz w:val="24"/>
                <w:szCs w:val="24"/>
              </w:rPr>
              <w:t xml:space="preserve"> </w:t>
            </w:r>
            <w:r w:rsidRPr="00F8281E">
              <w:rPr>
                <w:rFonts w:ascii="GHEA Grapalat" w:hAnsi="GHEA Grapalat" w:cs="Arial"/>
                <w:sz w:val="24"/>
                <w:szCs w:val="24"/>
              </w:rPr>
              <w:t>ԳԹԿ</w:t>
            </w:r>
            <w:r w:rsidRPr="00F8281E">
              <w:rPr>
                <w:rFonts w:ascii="GHEA Grapalat" w:hAnsi="GHEA Grapalat"/>
                <w:sz w:val="24"/>
                <w:szCs w:val="24"/>
              </w:rPr>
              <w:t>-</w:t>
            </w:r>
            <w:r w:rsidRPr="00F8281E">
              <w:rPr>
                <w:rFonts w:ascii="GHEA Grapalat" w:hAnsi="GHEA Grapalat" w:cs="Arial"/>
                <w:sz w:val="24"/>
                <w:szCs w:val="24"/>
              </w:rPr>
              <w:t>ին</w:t>
            </w:r>
            <w:r w:rsidRPr="00F8281E">
              <w:rPr>
                <w:rFonts w:ascii="GHEA Grapalat" w:hAnsi="GHEA Grapalat"/>
                <w:sz w:val="24"/>
                <w:szCs w:val="24"/>
              </w:rPr>
              <w:t>»</w:t>
            </w:r>
            <w:r w:rsidRPr="00F8281E">
              <w:rPr>
                <w:rFonts w:ascii="GHEA Grapalat" w:hAnsi="GHEA Grapalat" w:cs="Arial"/>
                <w:sz w:val="24"/>
                <w:szCs w:val="24"/>
              </w:rPr>
              <w:t>։</w:t>
            </w:r>
            <w:r w:rsidRPr="00F8281E">
              <w:rPr>
                <w:rFonts w:ascii="GHEA Grapalat" w:hAnsi="GHEA Grapalat"/>
                <w:sz w:val="24"/>
                <w:szCs w:val="24"/>
              </w:rPr>
              <w:t xml:space="preserve"> </w:t>
            </w:r>
            <w:r w:rsidRPr="00F8281E">
              <w:rPr>
                <w:rFonts w:ascii="GHEA Grapalat" w:hAnsi="GHEA Grapalat" w:cs="Arial"/>
                <w:sz w:val="24"/>
                <w:szCs w:val="24"/>
              </w:rPr>
              <w:lastRenderedPageBreak/>
              <w:t>Դիմումի</w:t>
            </w:r>
            <w:r w:rsidRPr="00F8281E">
              <w:rPr>
                <w:rFonts w:ascii="GHEA Grapalat" w:hAnsi="GHEA Grapalat"/>
                <w:sz w:val="24"/>
                <w:szCs w:val="24"/>
              </w:rPr>
              <w:t xml:space="preserve"> </w:t>
            </w:r>
            <w:r w:rsidRPr="00F8281E">
              <w:rPr>
                <w:rFonts w:ascii="GHEA Grapalat" w:hAnsi="GHEA Grapalat" w:cs="Arial"/>
                <w:sz w:val="24"/>
                <w:szCs w:val="24"/>
              </w:rPr>
              <w:t>ուղարկման</w:t>
            </w:r>
            <w:r w:rsidRPr="00F8281E">
              <w:rPr>
                <w:rFonts w:ascii="GHEA Grapalat" w:hAnsi="GHEA Grapalat"/>
                <w:sz w:val="24"/>
                <w:szCs w:val="24"/>
              </w:rPr>
              <w:t xml:space="preserve"> </w:t>
            </w:r>
            <w:r w:rsidRPr="00F8281E">
              <w:rPr>
                <w:rFonts w:ascii="GHEA Grapalat" w:hAnsi="GHEA Grapalat" w:cs="Arial"/>
                <w:sz w:val="24"/>
                <w:szCs w:val="24"/>
              </w:rPr>
              <w:t>գործընթացը</w:t>
            </w:r>
            <w:r w:rsidRPr="00F8281E">
              <w:rPr>
                <w:rFonts w:ascii="GHEA Grapalat" w:hAnsi="GHEA Grapalat"/>
                <w:sz w:val="24"/>
                <w:szCs w:val="24"/>
              </w:rPr>
              <w:t xml:space="preserve"> </w:t>
            </w:r>
            <w:r w:rsidRPr="00F8281E">
              <w:rPr>
                <w:rFonts w:ascii="GHEA Grapalat" w:hAnsi="GHEA Grapalat" w:cs="Arial"/>
                <w:sz w:val="24"/>
                <w:szCs w:val="24"/>
              </w:rPr>
              <w:t>տեխնիկապես</w:t>
            </w:r>
            <w:r w:rsidRPr="00F8281E">
              <w:rPr>
                <w:rFonts w:ascii="GHEA Grapalat" w:hAnsi="GHEA Grapalat"/>
                <w:sz w:val="24"/>
                <w:szCs w:val="24"/>
              </w:rPr>
              <w:t xml:space="preserve"> </w:t>
            </w:r>
            <w:r w:rsidRPr="00F8281E">
              <w:rPr>
                <w:rFonts w:ascii="GHEA Grapalat" w:hAnsi="GHEA Grapalat" w:cs="Arial"/>
                <w:sz w:val="24"/>
                <w:szCs w:val="24"/>
              </w:rPr>
              <w:t>ապահովված</w:t>
            </w:r>
            <w:r w:rsidRPr="00F8281E">
              <w:rPr>
                <w:rFonts w:ascii="GHEA Grapalat" w:hAnsi="GHEA Grapalat"/>
                <w:sz w:val="24"/>
                <w:szCs w:val="24"/>
              </w:rPr>
              <w:t xml:space="preserve"> </w:t>
            </w:r>
            <w:r w:rsidRPr="00F8281E">
              <w:rPr>
                <w:rFonts w:ascii="GHEA Grapalat" w:hAnsi="GHEA Grapalat" w:cs="Arial"/>
                <w:sz w:val="24"/>
                <w:szCs w:val="24"/>
              </w:rPr>
              <w:t>է</w:t>
            </w:r>
            <w:r w:rsidRPr="00F8281E">
              <w:rPr>
                <w:rFonts w:ascii="GHEA Grapalat" w:hAnsi="GHEA Grapalat"/>
                <w:sz w:val="24"/>
                <w:szCs w:val="24"/>
              </w:rPr>
              <w:t xml:space="preserve"> </w:t>
            </w:r>
            <w:r w:rsidRPr="00F8281E">
              <w:rPr>
                <w:rFonts w:ascii="GHEA Grapalat" w:hAnsi="GHEA Grapalat" w:cs="Arial"/>
                <w:sz w:val="24"/>
                <w:szCs w:val="24"/>
              </w:rPr>
              <w:t>օնլայն</w:t>
            </w:r>
            <w:r w:rsidRPr="00F8281E">
              <w:rPr>
                <w:rFonts w:ascii="GHEA Grapalat" w:hAnsi="GHEA Grapalat"/>
                <w:sz w:val="24"/>
                <w:szCs w:val="24"/>
              </w:rPr>
              <w:t xml:space="preserve"> </w:t>
            </w:r>
            <w:r w:rsidRPr="00F8281E">
              <w:rPr>
                <w:rFonts w:ascii="GHEA Grapalat" w:hAnsi="GHEA Grapalat" w:cs="Arial"/>
                <w:sz w:val="24"/>
                <w:szCs w:val="24"/>
              </w:rPr>
              <w:t>ձևաչափով</w:t>
            </w:r>
            <w:r w:rsidRPr="00F8281E">
              <w:rPr>
                <w:rFonts w:ascii="GHEA Grapalat" w:hAnsi="GHEA Grapalat"/>
                <w:sz w:val="24"/>
                <w:szCs w:val="24"/>
              </w:rPr>
              <w:t xml:space="preserve"> </w:t>
            </w:r>
            <w:r w:rsidRPr="00F8281E">
              <w:rPr>
                <w:rFonts w:ascii="GHEA Grapalat" w:hAnsi="GHEA Grapalat" w:cs="Arial"/>
                <w:sz w:val="24"/>
                <w:szCs w:val="24"/>
              </w:rPr>
              <w:t>և</w:t>
            </w:r>
            <w:r w:rsidRPr="00F8281E">
              <w:rPr>
                <w:rFonts w:ascii="GHEA Grapalat" w:hAnsi="GHEA Grapalat"/>
                <w:sz w:val="24"/>
                <w:szCs w:val="24"/>
              </w:rPr>
              <w:t xml:space="preserve"> </w:t>
            </w:r>
            <w:r w:rsidRPr="00F8281E">
              <w:rPr>
                <w:rFonts w:ascii="GHEA Grapalat" w:hAnsi="GHEA Grapalat" w:cs="Arial"/>
                <w:sz w:val="24"/>
                <w:szCs w:val="24"/>
              </w:rPr>
              <w:t>կարող</w:t>
            </w:r>
            <w:r w:rsidRPr="00F8281E">
              <w:rPr>
                <w:rFonts w:ascii="GHEA Grapalat" w:hAnsi="GHEA Grapalat"/>
                <w:sz w:val="24"/>
                <w:szCs w:val="24"/>
              </w:rPr>
              <w:t xml:space="preserve"> </w:t>
            </w:r>
            <w:r w:rsidRPr="00F8281E">
              <w:rPr>
                <w:rFonts w:ascii="GHEA Grapalat" w:hAnsi="GHEA Grapalat" w:cs="Arial"/>
                <w:sz w:val="24"/>
                <w:szCs w:val="24"/>
              </w:rPr>
              <w:t>է</w:t>
            </w:r>
            <w:r w:rsidRPr="00F8281E">
              <w:rPr>
                <w:rFonts w:ascii="GHEA Grapalat" w:hAnsi="GHEA Grapalat"/>
                <w:sz w:val="24"/>
                <w:szCs w:val="24"/>
              </w:rPr>
              <w:t xml:space="preserve"> </w:t>
            </w:r>
            <w:r w:rsidRPr="00F8281E">
              <w:rPr>
                <w:rFonts w:ascii="GHEA Grapalat" w:hAnsi="GHEA Grapalat" w:cs="Arial"/>
                <w:sz w:val="24"/>
                <w:szCs w:val="24"/>
              </w:rPr>
              <w:t>իրականացվել</w:t>
            </w:r>
            <w:r w:rsidRPr="00F8281E">
              <w:rPr>
                <w:rFonts w:ascii="GHEA Grapalat" w:hAnsi="GHEA Grapalat"/>
                <w:sz w:val="24"/>
                <w:szCs w:val="24"/>
              </w:rPr>
              <w:t xml:space="preserve"> </w:t>
            </w:r>
            <w:r w:rsidRPr="00F8281E">
              <w:rPr>
                <w:rFonts w:ascii="GHEA Grapalat" w:hAnsi="GHEA Grapalat" w:cs="Arial"/>
                <w:sz w:val="24"/>
                <w:szCs w:val="24"/>
              </w:rPr>
              <w:t>շուրջօրյա</w:t>
            </w:r>
            <w:r w:rsidRPr="00F8281E">
              <w:rPr>
                <w:rFonts w:ascii="GHEA Grapalat" w:hAnsi="GHEA Grapalat"/>
                <w:sz w:val="24"/>
                <w:szCs w:val="24"/>
              </w:rPr>
              <w:t xml:space="preserve"> (24/7) </w:t>
            </w:r>
            <w:r w:rsidRPr="00F8281E">
              <w:rPr>
                <w:rFonts w:ascii="GHEA Grapalat" w:hAnsi="GHEA Grapalat" w:cs="Arial"/>
                <w:sz w:val="24"/>
                <w:szCs w:val="24"/>
              </w:rPr>
              <w:t>ռեժիմով՝</w:t>
            </w:r>
            <w:r w:rsidRPr="00F8281E">
              <w:rPr>
                <w:rFonts w:ascii="GHEA Grapalat" w:hAnsi="GHEA Grapalat"/>
                <w:sz w:val="24"/>
                <w:szCs w:val="24"/>
              </w:rPr>
              <w:t xml:space="preserve"> </w:t>
            </w:r>
            <w:r w:rsidRPr="00F8281E">
              <w:rPr>
                <w:rFonts w:ascii="GHEA Grapalat" w:hAnsi="GHEA Grapalat" w:cs="Arial"/>
                <w:sz w:val="24"/>
                <w:szCs w:val="24"/>
              </w:rPr>
              <w:t>անկախ</w:t>
            </w:r>
            <w:r w:rsidRPr="00F8281E">
              <w:rPr>
                <w:rFonts w:ascii="GHEA Grapalat" w:hAnsi="GHEA Grapalat"/>
                <w:sz w:val="24"/>
                <w:szCs w:val="24"/>
              </w:rPr>
              <w:t xml:space="preserve"> </w:t>
            </w:r>
            <w:r w:rsidRPr="00F8281E">
              <w:rPr>
                <w:rFonts w:ascii="GHEA Grapalat" w:hAnsi="GHEA Grapalat" w:cs="Arial"/>
                <w:sz w:val="24"/>
                <w:szCs w:val="24"/>
              </w:rPr>
              <w:t>այն</w:t>
            </w:r>
            <w:r w:rsidRPr="00F8281E">
              <w:rPr>
                <w:rFonts w:ascii="GHEA Grapalat" w:hAnsi="GHEA Grapalat"/>
                <w:sz w:val="24"/>
                <w:szCs w:val="24"/>
              </w:rPr>
              <w:t xml:space="preserve"> </w:t>
            </w:r>
            <w:r w:rsidRPr="00F8281E">
              <w:rPr>
                <w:rFonts w:ascii="GHEA Grapalat" w:hAnsi="GHEA Grapalat" w:cs="Arial"/>
                <w:sz w:val="24"/>
                <w:szCs w:val="24"/>
              </w:rPr>
              <w:t>հանգամանքից</w:t>
            </w:r>
            <w:r w:rsidRPr="00F8281E">
              <w:rPr>
                <w:rFonts w:ascii="GHEA Grapalat" w:hAnsi="GHEA Grapalat"/>
                <w:sz w:val="24"/>
                <w:szCs w:val="24"/>
              </w:rPr>
              <w:t xml:space="preserve">, </w:t>
            </w:r>
            <w:r w:rsidRPr="00F8281E">
              <w:rPr>
                <w:rFonts w:ascii="GHEA Grapalat" w:hAnsi="GHEA Grapalat" w:cs="Arial"/>
                <w:sz w:val="24"/>
                <w:szCs w:val="24"/>
              </w:rPr>
              <w:t>թե</w:t>
            </w:r>
            <w:r w:rsidRPr="00F8281E">
              <w:rPr>
                <w:rFonts w:ascii="GHEA Grapalat" w:hAnsi="GHEA Grapalat"/>
                <w:sz w:val="24"/>
                <w:szCs w:val="24"/>
              </w:rPr>
              <w:t xml:space="preserve"> </w:t>
            </w:r>
            <w:r w:rsidRPr="00F8281E">
              <w:rPr>
                <w:rFonts w:ascii="GHEA Grapalat" w:hAnsi="GHEA Grapalat" w:cs="Arial"/>
                <w:sz w:val="24"/>
                <w:szCs w:val="24"/>
              </w:rPr>
              <w:t>ատեստավորումը</w:t>
            </w:r>
            <w:r w:rsidRPr="00F8281E">
              <w:rPr>
                <w:rFonts w:ascii="GHEA Grapalat" w:hAnsi="GHEA Grapalat"/>
                <w:sz w:val="24"/>
                <w:szCs w:val="24"/>
              </w:rPr>
              <w:t xml:space="preserve"> </w:t>
            </w:r>
            <w:r w:rsidRPr="00F8281E">
              <w:rPr>
                <w:rFonts w:ascii="GHEA Grapalat" w:hAnsi="GHEA Grapalat" w:cs="Arial"/>
                <w:sz w:val="24"/>
                <w:szCs w:val="24"/>
              </w:rPr>
              <w:t>նախորդել</w:t>
            </w:r>
            <w:r w:rsidRPr="00F8281E">
              <w:rPr>
                <w:rFonts w:ascii="GHEA Grapalat" w:hAnsi="GHEA Grapalat"/>
                <w:sz w:val="24"/>
                <w:szCs w:val="24"/>
              </w:rPr>
              <w:t xml:space="preserve"> </w:t>
            </w:r>
            <w:r w:rsidRPr="00F8281E">
              <w:rPr>
                <w:rFonts w:ascii="GHEA Grapalat" w:hAnsi="GHEA Grapalat" w:cs="Arial"/>
                <w:sz w:val="24"/>
                <w:szCs w:val="24"/>
              </w:rPr>
              <w:t>է</w:t>
            </w:r>
            <w:r w:rsidRPr="00F8281E">
              <w:rPr>
                <w:rFonts w:ascii="GHEA Grapalat" w:hAnsi="GHEA Grapalat"/>
                <w:sz w:val="24"/>
                <w:szCs w:val="24"/>
              </w:rPr>
              <w:t xml:space="preserve"> </w:t>
            </w:r>
            <w:r w:rsidRPr="00F8281E">
              <w:rPr>
                <w:rFonts w:ascii="GHEA Grapalat" w:hAnsi="GHEA Grapalat" w:cs="Arial"/>
                <w:sz w:val="24"/>
                <w:szCs w:val="24"/>
              </w:rPr>
              <w:t>աշխատանքային</w:t>
            </w:r>
            <w:r w:rsidRPr="00F8281E">
              <w:rPr>
                <w:rFonts w:ascii="GHEA Grapalat" w:hAnsi="GHEA Grapalat"/>
                <w:sz w:val="24"/>
                <w:szCs w:val="24"/>
              </w:rPr>
              <w:t xml:space="preserve">, </w:t>
            </w:r>
            <w:r w:rsidRPr="00F8281E">
              <w:rPr>
                <w:rFonts w:ascii="GHEA Grapalat" w:hAnsi="GHEA Grapalat" w:cs="Arial"/>
                <w:sz w:val="24"/>
                <w:szCs w:val="24"/>
              </w:rPr>
              <w:t>ոչ</w:t>
            </w:r>
            <w:r w:rsidRPr="00F8281E">
              <w:rPr>
                <w:rFonts w:ascii="GHEA Grapalat" w:hAnsi="GHEA Grapalat"/>
                <w:sz w:val="24"/>
                <w:szCs w:val="24"/>
              </w:rPr>
              <w:t xml:space="preserve"> </w:t>
            </w:r>
            <w:r w:rsidRPr="00F8281E">
              <w:rPr>
                <w:rFonts w:ascii="GHEA Grapalat" w:hAnsi="GHEA Grapalat" w:cs="Arial"/>
                <w:sz w:val="24"/>
                <w:szCs w:val="24"/>
              </w:rPr>
              <w:t>աշխատանքային</w:t>
            </w:r>
            <w:r w:rsidRPr="00F8281E">
              <w:rPr>
                <w:rFonts w:ascii="GHEA Grapalat" w:hAnsi="GHEA Grapalat"/>
                <w:sz w:val="24"/>
                <w:szCs w:val="24"/>
              </w:rPr>
              <w:t xml:space="preserve"> </w:t>
            </w:r>
            <w:r w:rsidRPr="00F8281E">
              <w:rPr>
                <w:rFonts w:ascii="GHEA Grapalat" w:hAnsi="GHEA Grapalat" w:cs="Arial"/>
                <w:sz w:val="24"/>
                <w:szCs w:val="24"/>
              </w:rPr>
              <w:t>կամ</w:t>
            </w:r>
            <w:r w:rsidRPr="00F8281E">
              <w:rPr>
                <w:rFonts w:ascii="GHEA Grapalat" w:hAnsi="GHEA Grapalat"/>
                <w:sz w:val="24"/>
                <w:szCs w:val="24"/>
              </w:rPr>
              <w:t xml:space="preserve"> </w:t>
            </w:r>
            <w:r w:rsidRPr="00F8281E">
              <w:rPr>
                <w:rFonts w:ascii="GHEA Grapalat" w:hAnsi="GHEA Grapalat" w:cs="Arial"/>
                <w:sz w:val="24"/>
                <w:szCs w:val="24"/>
              </w:rPr>
              <w:t>տոն</w:t>
            </w:r>
            <w:r w:rsidRPr="00F8281E">
              <w:rPr>
                <w:rFonts w:ascii="GHEA Grapalat" w:hAnsi="GHEA Grapalat"/>
                <w:sz w:val="24"/>
                <w:szCs w:val="24"/>
              </w:rPr>
              <w:t xml:space="preserve"> </w:t>
            </w:r>
            <w:r w:rsidRPr="00F8281E">
              <w:rPr>
                <w:rFonts w:ascii="GHEA Grapalat" w:hAnsi="GHEA Grapalat" w:cs="Arial"/>
                <w:sz w:val="24"/>
                <w:szCs w:val="24"/>
              </w:rPr>
              <w:t>օրերի։</w:t>
            </w:r>
          </w:p>
        </w:tc>
      </w:tr>
      <w:tr w:rsidR="00D917FB" w:rsidRPr="00502341" w14:paraId="7DD8E3F5" w14:textId="77777777" w:rsidTr="007C1ED3">
        <w:trPr>
          <w:trHeight w:val="925"/>
        </w:trPr>
        <w:tc>
          <w:tcPr>
            <w:tcW w:w="774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808080" w:themeFill="background1" w:themeFillShade="80"/>
          </w:tcPr>
          <w:p w14:paraId="6C9DDA9B" w14:textId="6BC922B8" w:rsidR="00D917FB" w:rsidRDefault="00D917FB" w:rsidP="006B307A">
            <w:pPr>
              <w:spacing w:line="360" w:lineRule="auto"/>
              <w:ind w:left="318" w:right="269" w:firstLine="568"/>
              <w:jc w:val="center"/>
              <w:rPr>
                <w:rFonts w:ascii="GHEA Grapalat" w:hAnsi="GHEA Grapalat" w:cs="Arial"/>
                <w:sz w:val="24"/>
                <w:szCs w:val="24"/>
                <w:lang w:eastAsia="ru-RU"/>
              </w:rPr>
            </w:pPr>
            <w:r>
              <w:rPr>
                <w:rFonts w:ascii="GHEA Grapalat" w:hAnsi="GHEA Grapalat" w:cs="Arial"/>
                <w:sz w:val="24"/>
                <w:szCs w:val="24"/>
                <w:lang w:eastAsia="ru-RU"/>
              </w:rPr>
              <w:lastRenderedPageBreak/>
              <w:t>ՀՀ ֆինանսների նախարարություն</w:t>
            </w:r>
          </w:p>
        </w:tc>
        <w:tc>
          <w:tcPr>
            <w:tcW w:w="7090" w:type="dxa"/>
            <w:tcBorders>
              <w:top w:val="single" w:sz="6" w:space="0" w:color="000000" w:themeColor="text1"/>
              <w:left w:val="nil"/>
              <w:bottom w:val="single" w:sz="6" w:space="0" w:color="000000" w:themeColor="text1"/>
              <w:right w:val="single" w:sz="6" w:space="0" w:color="000000" w:themeColor="text1"/>
            </w:tcBorders>
            <w:shd w:val="clear" w:color="auto" w:fill="808080" w:themeFill="background1" w:themeFillShade="80"/>
          </w:tcPr>
          <w:p w14:paraId="7D4777D9" w14:textId="77777777" w:rsidR="00D917FB" w:rsidRPr="00923372" w:rsidRDefault="00D917FB" w:rsidP="00951811">
            <w:pPr>
              <w:spacing w:line="360" w:lineRule="auto"/>
              <w:ind w:left="-4" w:right="269" w:firstLine="4"/>
              <w:jc w:val="center"/>
              <w:rPr>
                <w:rFonts w:ascii="GHEA Grapalat" w:hAnsi="GHEA Grapalat" w:cs="Arial"/>
                <w:sz w:val="24"/>
                <w:szCs w:val="24"/>
                <w:lang w:eastAsia="ru-RU"/>
              </w:rPr>
            </w:pPr>
            <w:r w:rsidRPr="00923372">
              <w:rPr>
                <w:rFonts w:ascii="GHEA Grapalat" w:hAnsi="GHEA Grapalat" w:cs="Arial"/>
                <w:sz w:val="24"/>
                <w:szCs w:val="24"/>
                <w:lang w:eastAsia="ru-RU"/>
              </w:rPr>
              <w:t>01/11-1/21228-2025</w:t>
            </w:r>
          </w:p>
          <w:p w14:paraId="4E3261A5" w14:textId="39CDA8F5" w:rsidR="00D917FB" w:rsidRPr="00923372" w:rsidRDefault="00D917FB" w:rsidP="00951811">
            <w:pPr>
              <w:spacing w:line="360" w:lineRule="auto"/>
              <w:ind w:left="-4" w:right="269" w:firstLine="4"/>
              <w:jc w:val="center"/>
              <w:rPr>
                <w:rFonts w:ascii="GHEA Grapalat" w:hAnsi="GHEA Grapalat" w:cs="Arial"/>
                <w:sz w:val="24"/>
                <w:szCs w:val="24"/>
                <w:lang w:eastAsia="ru-RU"/>
              </w:rPr>
            </w:pPr>
            <w:r w:rsidRPr="00923372">
              <w:rPr>
                <w:rFonts w:ascii="GHEA Grapalat" w:hAnsi="GHEA Grapalat" w:cs="Arial"/>
                <w:sz w:val="24"/>
                <w:szCs w:val="24"/>
                <w:lang w:eastAsia="ru-RU"/>
              </w:rPr>
              <w:t>25.09.2025</w:t>
            </w:r>
          </w:p>
        </w:tc>
      </w:tr>
      <w:tr w:rsidR="00D917FB" w:rsidRPr="00502341" w14:paraId="21378FA8" w14:textId="77777777" w:rsidTr="007C1ED3">
        <w:trPr>
          <w:trHeight w:val="925"/>
        </w:trPr>
        <w:tc>
          <w:tcPr>
            <w:tcW w:w="774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13C037BB" w14:textId="524BDFA7" w:rsidR="00D917FB" w:rsidRPr="00BB2E04" w:rsidRDefault="00D917FB" w:rsidP="00923372">
            <w:pPr>
              <w:spacing w:after="0" w:line="360" w:lineRule="auto"/>
              <w:ind w:firstLine="708"/>
              <w:jc w:val="both"/>
              <w:rPr>
                <w:rFonts w:ascii="GHEA Grapalat" w:hAnsi="GHEA Grapalat"/>
                <w:spacing w:val="-6"/>
                <w:sz w:val="24"/>
                <w:szCs w:val="24"/>
              </w:rPr>
            </w:pPr>
            <w:r>
              <w:rPr>
                <w:rFonts w:ascii="GHEA Grapalat" w:hAnsi="GHEA Grapalat"/>
                <w:spacing w:val="-6"/>
                <w:sz w:val="24"/>
                <w:szCs w:val="24"/>
              </w:rPr>
              <w:t xml:space="preserve">Ի պատասխան Ձեր սույն թվականի սեպտեմբերի 3–ի </w:t>
            </w:r>
            <w:r>
              <w:rPr>
                <w:rFonts w:ascii="GHEA Grapalat" w:hAnsi="GHEA Grapalat"/>
                <w:spacing w:val="-6"/>
                <w:sz w:val="24"/>
                <w:szCs w:val="24"/>
                <w:lang w:val="af-ZA"/>
              </w:rPr>
              <w:t>N</w:t>
            </w:r>
            <w:r>
              <w:rPr>
                <w:rFonts w:ascii="GHEA Grapalat" w:hAnsi="GHEA Grapalat"/>
                <w:spacing w:val="-6"/>
                <w:sz w:val="24"/>
                <w:szCs w:val="24"/>
              </w:rPr>
              <w:t xml:space="preserve"> 02/09.1/28465-2025 գրության՝ Ֆ</w:t>
            </w:r>
            <w:r>
              <w:rPr>
                <w:rFonts w:ascii="GHEA Grapalat" w:hAnsi="GHEA Grapalat"/>
                <w:spacing w:val="-6"/>
                <w:sz w:val="24"/>
                <w:szCs w:val="24"/>
                <w:lang w:val="af-ZA"/>
              </w:rPr>
              <w:t>ինանսների նախարարությունն ուսումնասիրել</w:t>
            </w:r>
            <w:r>
              <w:rPr>
                <w:rFonts w:ascii="GHEA Grapalat" w:hAnsi="GHEA Grapalat"/>
                <w:spacing w:val="-6"/>
                <w:sz w:val="24"/>
                <w:szCs w:val="24"/>
              </w:rPr>
              <w:t xml:space="preserve"> է</w:t>
            </w:r>
            <w:r>
              <w:rPr>
                <w:rFonts w:ascii="GHEA Grapalat" w:hAnsi="GHEA Grapalat"/>
                <w:spacing w:val="-6"/>
                <w:sz w:val="24"/>
                <w:szCs w:val="24"/>
                <w:lang w:val="af-ZA"/>
              </w:rPr>
              <w:t xml:space="preserve"> </w:t>
            </w:r>
            <w:r>
              <w:rPr>
                <w:rFonts w:ascii="GHEA Grapalat" w:hAnsi="GHEA Grapalat"/>
                <w:color w:val="000000"/>
                <w:sz w:val="24"/>
                <w:szCs w:val="24"/>
                <w:shd w:val="clear" w:color="auto" w:fill="FFFFFF"/>
              </w:rPr>
              <w:t xml:space="preserve">«Հայաստանի Հանրապետության կառավարության 2023 թվականի փետրվարի 9-ի N 167-Ն որոշման մեջ փոփոխություն կատարելու մասին» Հայաստանի Հանրապետության կառավարության </w:t>
            </w:r>
            <w:r w:rsidR="00F752D9">
              <w:rPr>
                <w:rFonts w:ascii="GHEA Grapalat" w:hAnsi="GHEA Grapalat"/>
                <w:color w:val="000000"/>
                <w:sz w:val="24"/>
                <w:szCs w:val="24"/>
                <w:shd w:val="clear" w:color="auto" w:fill="FFFFFF"/>
              </w:rPr>
              <w:t xml:space="preserve">որոշման </w:t>
            </w:r>
            <w:r>
              <w:rPr>
                <w:rFonts w:ascii="GHEA Grapalat" w:hAnsi="GHEA Grapalat"/>
                <w:color w:val="000000"/>
                <w:sz w:val="24"/>
                <w:szCs w:val="24"/>
                <w:shd w:val="clear" w:color="auto" w:fill="FFFFFF"/>
              </w:rPr>
              <w:t>նախագ</w:t>
            </w:r>
            <w:r w:rsidR="00F752D9">
              <w:rPr>
                <w:rFonts w:ascii="GHEA Grapalat" w:hAnsi="GHEA Grapalat"/>
                <w:color w:val="000000"/>
                <w:sz w:val="24"/>
                <w:szCs w:val="24"/>
                <w:shd w:val="clear" w:color="auto" w:fill="FFFFFF"/>
              </w:rPr>
              <w:t>իծ</w:t>
            </w:r>
            <w:r>
              <w:rPr>
                <w:rFonts w:ascii="GHEA Grapalat" w:hAnsi="GHEA Grapalat"/>
                <w:color w:val="000000"/>
                <w:sz w:val="24"/>
                <w:szCs w:val="24"/>
                <w:shd w:val="clear" w:color="auto" w:fill="FFFFFF"/>
              </w:rPr>
              <w:t>ը</w:t>
            </w:r>
            <w:r w:rsidRPr="00292C13">
              <w:t xml:space="preserve"> </w:t>
            </w:r>
            <w:r>
              <w:rPr>
                <w:rFonts w:ascii="GHEA Grapalat" w:hAnsi="GHEA Grapalat"/>
                <w:spacing w:val="-6"/>
                <w:sz w:val="24"/>
                <w:szCs w:val="24"/>
                <w:lang w:val="af-ZA"/>
              </w:rPr>
              <w:t xml:space="preserve">և հայտնում </w:t>
            </w:r>
            <w:r>
              <w:rPr>
                <w:rFonts w:ascii="GHEA Grapalat" w:hAnsi="GHEA Grapalat"/>
                <w:spacing w:val="-6"/>
                <w:sz w:val="24"/>
                <w:szCs w:val="24"/>
              </w:rPr>
              <w:t>է, որ դիտողություններ և առաջարկություններ չունի:</w:t>
            </w:r>
          </w:p>
          <w:p w14:paraId="1EEA5A86" w14:textId="338015BC" w:rsidR="00D917FB" w:rsidRDefault="00D917FB" w:rsidP="006B307A">
            <w:pPr>
              <w:spacing w:after="0" w:line="360" w:lineRule="auto"/>
              <w:ind w:right="360" w:firstLine="720"/>
              <w:jc w:val="both"/>
              <w:rPr>
                <w:rFonts w:ascii="GHEA Grapalat" w:hAnsi="GHEA Grapalat" w:cs="Arial"/>
                <w:sz w:val="24"/>
                <w:szCs w:val="24"/>
                <w:lang w:eastAsia="ru-RU"/>
              </w:rPr>
            </w:pPr>
          </w:p>
        </w:tc>
        <w:tc>
          <w:tcPr>
            <w:tcW w:w="7090"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47E116E1" w14:textId="5026B589" w:rsidR="00D917FB" w:rsidRPr="00923372" w:rsidRDefault="00D917FB" w:rsidP="00951811">
            <w:pPr>
              <w:spacing w:line="360" w:lineRule="auto"/>
              <w:ind w:left="-4" w:right="269" w:firstLine="4"/>
              <w:jc w:val="center"/>
              <w:rPr>
                <w:rFonts w:ascii="GHEA Grapalat" w:hAnsi="GHEA Grapalat" w:cs="Arial"/>
                <w:sz w:val="24"/>
                <w:szCs w:val="24"/>
                <w:lang w:eastAsia="ru-RU"/>
              </w:rPr>
            </w:pPr>
            <w:r>
              <w:rPr>
                <w:rFonts w:ascii="GHEA Grapalat" w:hAnsi="GHEA Grapalat" w:cs="Arial"/>
                <w:sz w:val="24"/>
                <w:szCs w:val="24"/>
                <w:lang w:eastAsia="ru-RU"/>
              </w:rPr>
              <w:t>Ընդունվել է:</w:t>
            </w:r>
          </w:p>
        </w:tc>
      </w:tr>
      <w:tr w:rsidR="00D917FB" w:rsidRPr="00502341" w14:paraId="117ACE5F" w14:textId="77777777" w:rsidTr="007C1ED3">
        <w:trPr>
          <w:trHeight w:val="925"/>
        </w:trPr>
        <w:tc>
          <w:tcPr>
            <w:tcW w:w="774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6A6A6" w:themeFill="background1" w:themeFillShade="A6"/>
          </w:tcPr>
          <w:p w14:paraId="4FF6B8A1" w14:textId="29519CC8" w:rsidR="00D917FB" w:rsidRPr="00E21405" w:rsidRDefault="00D917FB" w:rsidP="00923372">
            <w:pPr>
              <w:spacing w:after="0" w:line="360" w:lineRule="auto"/>
              <w:ind w:firstLine="708"/>
              <w:jc w:val="both"/>
              <w:rPr>
                <w:rFonts w:ascii="GHEA Grapalat" w:hAnsi="GHEA Grapalat"/>
                <w:spacing w:val="-6"/>
                <w:sz w:val="24"/>
                <w:szCs w:val="24"/>
              </w:rPr>
            </w:pPr>
            <w:r>
              <w:rPr>
                <w:rFonts w:ascii="GHEA Grapalat" w:hAnsi="GHEA Grapalat"/>
                <w:spacing w:val="-6"/>
                <w:sz w:val="24"/>
                <w:szCs w:val="24"/>
              </w:rPr>
              <w:t>ՀՀ արդարադատության նախարարություն</w:t>
            </w:r>
          </w:p>
        </w:tc>
        <w:tc>
          <w:tcPr>
            <w:tcW w:w="7090" w:type="dxa"/>
            <w:tcBorders>
              <w:top w:val="single" w:sz="6" w:space="0" w:color="000000" w:themeColor="text1"/>
              <w:left w:val="nil"/>
              <w:bottom w:val="single" w:sz="6" w:space="0" w:color="000000" w:themeColor="text1"/>
              <w:right w:val="single" w:sz="6" w:space="0" w:color="000000" w:themeColor="text1"/>
            </w:tcBorders>
            <w:shd w:val="clear" w:color="auto" w:fill="A6A6A6" w:themeFill="background1" w:themeFillShade="A6"/>
          </w:tcPr>
          <w:p w14:paraId="534B2BB0" w14:textId="77777777" w:rsidR="00D917FB" w:rsidRPr="00E21405" w:rsidRDefault="00D917FB" w:rsidP="00951811">
            <w:pPr>
              <w:spacing w:after="0" w:line="360" w:lineRule="auto"/>
              <w:ind w:left="-4" w:firstLine="4"/>
              <w:jc w:val="both"/>
              <w:rPr>
                <w:rFonts w:ascii="GHEA Grapalat" w:hAnsi="GHEA Grapalat"/>
                <w:spacing w:val="-6"/>
                <w:sz w:val="24"/>
                <w:szCs w:val="24"/>
              </w:rPr>
            </w:pPr>
            <w:r w:rsidRPr="00E21405">
              <w:rPr>
                <w:rFonts w:ascii="GHEA Grapalat" w:hAnsi="GHEA Grapalat"/>
                <w:spacing w:val="-6"/>
                <w:sz w:val="24"/>
                <w:szCs w:val="24"/>
              </w:rPr>
              <w:t>/27.0.01/51106-2025</w:t>
            </w:r>
          </w:p>
          <w:p w14:paraId="2DEA52E4" w14:textId="05D7E61E" w:rsidR="00D917FB" w:rsidRPr="00E21405" w:rsidRDefault="00D917FB" w:rsidP="00951811">
            <w:pPr>
              <w:spacing w:after="0" w:line="360" w:lineRule="auto"/>
              <w:ind w:left="-4" w:firstLine="4"/>
              <w:jc w:val="both"/>
              <w:rPr>
                <w:rFonts w:ascii="GHEA Grapalat" w:hAnsi="GHEA Grapalat"/>
                <w:spacing w:val="-6"/>
                <w:sz w:val="24"/>
                <w:szCs w:val="24"/>
              </w:rPr>
            </w:pPr>
            <w:r w:rsidRPr="00E21405">
              <w:rPr>
                <w:rFonts w:ascii="GHEA Grapalat" w:hAnsi="GHEA Grapalat"/>
                <w:spacing w:val="-6"/>
                <w:sz w:val="24"/>
                <w:szCs w:val="24"/>
              </w:rPr>
              <w:t>14.11.2025</w:t>
            </w:r>
          </w:p>
        </w:tc>
      </w:tr>
      <w:tr w:rsidR="00D917FB" w:rsidRPr="00502341" w14:paraId="4320EC5C" w14:textId="77777777" w:rsidTr="007C1ED3">
        <w:trPr>
          <w:trHeight w:val="925"/>
        </w:trPr>
        <w:tc>
          <w:tcPr>
            <w:tcW w:w="774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2BF4DD3D" w14:textId="1E7B729E" w:rsidR="00D917FB" w:rsidRPr="00622B86" w:rsidRDefault="00D93AE4" w:rsidP="00D64865">
            <w:pPr>
              <w:pStyle w:val="ListParagraph"/>
              <w:spacing w:after="0" w:line="360" w:lineRule="auto"/>
              <w:ind w:left="318" w:right="411" w:firstLine="751"/>
              <w:jc w:val="both"/>
              <w:rPr>
                <w:rFonts w:ascii="GHEA Grapalat" w:hAnsi="GHEA Grapalat" w:cs="Sylfaen"/>
                <w:i/>
                <w:sz w:val="24"/>
                <w:szCs w:val="24"/>
              </w:rPr>
            </w:pPr>
            <w:r>
              <w:rPr>
                <w:rFonts w:ascii="GHEA Grapalat" w:hAnsi="GHEA Grapalat" w:cs="Sylfaen"/>
                <w:sz w:val="24"/>
                <w:szCs w:val="24"/>
              </w:rPr>
              <w:t>Հ</w:t>
            </w:r>
            <w:r w:rsidR="00D917FB">
              <w:rPr>
                <w:rFonts w:ascii="GHEA Grapalat" w:hAnsi="GHEA Grapalat" w:cs="Sylfaen"/>
                <w:sz w:val="24"/>
                <w:szCs w:val="24"/>
              </w:rPr>
              <w:t xml:space="preserve">աշվի առնելով «Նորմատիվ իրավական ակտերի մասին» օրենքի 23-րդ հոդվածի 2-րդ մասի դրույթները, որոնց համաձայն՝ </w:t>
            </w:r>
            <w:r w:rsidR="00D917FB" w:rsidRPr="00383BD0">
              <w:rPr>
                <w:rFonts w:ascii="GHEA Grapalat" w:hAnsi="GHEA Grapalat" w:cs="Sylfaen"/>
                <w:b/>
                <w:i/>
                <w:sz w:val="24"/>
                <w:szCs w:val="24"/>
              </w:rPr>
              <w:t xml:space="preserve">նորմատիվ իրավական ակտն ընդունելու իրավասություն ունեցող մարմինը պարտավոր է </w:t>
            </w:r>
            <w:r w:rsidR="00D917FB" w:rsidRPr="00383BD0">
              <w:rPr>
                <w:rFonts w:ascii="GHEA Grapalat" w:hAnsi="GHEA Grapalat" w:cs="Sylfaen"/>
                <w:b/>
                <w:i/>
                <w:sz w:val="24"/>
                <w:szCs w:val="24"/>
              </w:rPr>
              <w:lastRenderedPageBreak/>
              <w:t>նախատեսել նորմատիվ իրավական ակտի ուժի մեջ մտնելու ավելի ուշ ողջամիտ ժամկետ,</w:t>
            </w:r>
            <w:r w:rsidR="00D917FB" w:rsidRPr="00622B86">
              <w:rPr>
                <w:rFonts w:ascii="GHEA Grapalat" w:hAnsi="GHEA Grapalat" w:cs="Sylfaen"/>
                <w:i/>
                <w:sz w:val="24"/>
                <w:szCs w:val="24"/>
              </w:rPr>
              <w:t xml:space="preserve"> բացառությամբ սույն հոդվածի 4-րդ մասով սահմանված նորմատիվ իրավական ակտերի, </w:t>
            </w:r>
            <w:r w:rsidR="00D917FB" w:rsidRPr="00383BD0">
              <w:rPr>
                <w:rFonts w:ascii="GHEA Grapalat" w:hAnsi="GHEA Grapalat" w:cs="Sylfaen"/>
                <w:b/>
                <w:i/>
                <w:sz w:val="24"/>
                <w:szCs w:val="24"/>
              </w:rPr>
              <w:t>եթե ակտով սահմանվում են այնպիսի իրավակարգավորումներ, որոնց համար անհրաժեշտ է հիմնավոր ժամանակահատված, որը հնարավորություն կտա հասցեատիրոջը իր վարքագիծը համապատասխանեցնելու սահմանված պահանջներին</w:t>
            </w:r>
            <w:r w:rsidR="00D917FB" w:rsidRPr="00622B86">
              <w:rPr>
                <w:rFonts w:ascii="GHEA Grapalat" w:hAnsi="GHEA Grapalat" w:cs="Sylfaen"/>
                <w:i/>
                <w:sz w:val="24"/>
                <w:szCs w:val="24"/>
              </w:rPr>
              <w:t xml:space="preserve">, կամ սահմանված իրավակարգավորումները վատթարացնում են անձի իրավական վիճակը: </w:t>
            </w:r>
          </w:p>
          <w:p w14:paraId="6BD83C35" w14:textId="5D43569D" w:rsidR="00D917FB" w:rsidRDefault="00D93AE4" w:rsidP="00D64865">
            <w:pPr>
              <w:pStyle w:val="ListParagraph"/>
              <w:spacing w:after="0" w:line="360" w:lineRule="auto"/>
              <w:ind w:left="318" w:right="411" w:firstLine="751"/>
              <w:jc w:val="both"/>
              <w:rPr>
                <w:rFonts w:ascii="GHEA Grapalat" w:hAnsi="GHEA Grapalat"/>
                <w:color w:val="000000"/>
                <w:sz w:val="24"/>
                <w:szCs w:val="24"/>
                <w:shd w:val="clear" w:color="auto" w:fill="FFFFFF"/>
              </w:rPr>
            </w:pPr>
            <w:r>
              <w:rPr>
                <w:rFonts w:ascii="GHEA Grapalat" w:hAnsi="GHEA Grapalat" w:cs="Sylfaen"/>
                <w:sz w:val="24"/>
                <w:szCs w:val="24"/>
              </w:rPr>
              <w:t>Դ</w:t>
            </w:r>
            <w:r w:rsidR="00D917FB" w:rsidRPr="00383BD0">
              <w:rPr>
                <w:rFonts w:ascii="GHEA Grapalat" w:hAnsi="GHEA Grapalat" w:cs="Sylfaen"/>
                <w:sz w:val="24"/>
                <w:szCs w:val="24"/>
              </w:rPr>
              <w:t xml:space="preserve">իտարկումը վերաբերում է նաև </w:t>
            </w:r>
            <w:r w:rsidR="00D917FB" w:rsidRPr="00383BD0">
              <w:rPr>
                <w:rFonts w:ascii="GHEA Grapalat" w:eastAsia="GHEA Grapalat" w:hAnsi="GHEA Grapalat" w:cs="GHEA Grapalat"/>
                <w:sz w:val="24"/>
                <w:szCs w:val="24"/>
              </w:rPr>
              <w:t xml:space="preserve">«Հայաստանի Հանրապետության կառավարության 2023 թվականի փետրվարի 9-ի N 167-Ն որոշման մեջ փոփոխություն կատարելու մասին» Հայաստանի Հանրապետության կառավարության որոշման </w:t>
            </w:r>
            <w:r>
              <w:rPr>
                <w:rFonts w:ascii="GHEA Grapalat" w:hAnsi="GHEA Grapalat"/>
                <w:color w:val="000000"/>
                <w:sz w:val="24"/>
                <w:szCs w:val="24"/>
                <w:shd w:val="clear" w:color="auto" w:fill="FFFFFF"/>
              </w:rPr>
              <w:t>նախագծ</w:t>
            </w:r>
            <w:r w:rsidR="00D917FB" w:rsidRPr="00383BD0">
              <w:rPr>
                <w:rFonts w:ascii="GHEA Grapalat" w:hAnsi="GHEA Grapalat"/>
                <w:color w:val="000000"/>
                <w:sz w:val="24"/>
                <w:szCs w:val="24"/>
                <w:shd w:val="clear" w:color="auto" w:fill="FFFFFF"/>
              </w:rPr>
              <w:t>ին։</w:t>
            </w:r>
          </w:p>
          <w:p w14:paraId="65D97F2C" w14:textId="77777777" w:rsidR="00D917FB" w:rsidRDefault="00D917FB" w:rsidP="00D64865">
            <w:pPr>
              <w:spacing w:after="0" w:line="360" w:lineRule="auto"/>
              <w:ind w:left="318" w:right="411" w:firstLine="751"/>
              <w:jc w:val="both"/>
              <w:rPr>
                <w:rFonts w:ascii="GHEA Grapalat" w:hAnsi="GHEA Grapalat"/>
                <w:spacing w:val="-6"/>
                <w:sz w:val="24"/>
                <w:szCs w:val="24"/>
              </w:rPr>
            </w:pPr>
          </w:p>
        </w:tc>
        <w:tc>
          <w:tcPr>
            <w:tcW w:w="7090"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799A39AE" w14:textId="045FA9CC" w:rsidR="00D917FB" w:rsidRDefault="00D917FB" w:rsidP="00951811">
            <w:pPr>
              <w:spacing w:after="0" w:line="360" w:lineRule="auto"/>
              <w:ind w:left="-4" w:firstLine="4"/>
              <w:jc w:val="both"/>
              <w:rPr>
                <w:rFonts w:ascii="GHEA Grapalat" w:eastAsia="GHEA Grapalat" w:hAnsi="GHEA Grapalat" w:cs="GHEA Grapalat"/>
                <w:sz w:val="24"/>
                <w:szCs w:val="24"/>
              </w:rPr>
            </w:pPr>
            <w:r>
              <w:rPr>
                <w:rFonts w:ascii="GHEA Grapalat" w:hAnsi="GHEA Grapalat"/>
                <w:spacing w:val="-6"/>
                <w:sz w:val="24"/>
                <w:szCs w:val="24"/>
              </w:rPr>
              <w:lastRenderedPageBreak/>
              <w:t xml:space="preserve"> </w:t>
            </w:r>
            <w:r w:rsidRPr="00383BD0">
              <w:rPr>
                <w:rFonts w:ascii="GHEA Grapalat" w:eastAsia="GHEA Grapalat" w:hAnsi="GHEA Grapalat" w:cs="GHEA Grapalat"/>
                <w:sz w:val="24"/>
                <w:szCs w:val="24"/>
              </w:rPr>
              <w:t>«Հայաստանի Հանրապետության կառավարության 2023 թվականի փետրվարի 9-ի N 167-Ն որոշման մեջ փոփոխություն կատարելու մասին» Հայաստանի Հանրապետության կառավարության որոշման</w:t>
            </w:r>
            <w:r>
              <w:rPr>
                <w:rFonts w:ascii="GHEA Grapalat" w:eastAsia="GHEA Grapalat" w:hAnsi="GHEA Grapalat" w:cs="GHEA Grapalat"/>
                <w:sz w:val="24"/>
                <w:szCs w:val="24"/>
              </w:rPr>
              <w:t xml:space="preserve"> մասով գործող ընթացակարգով </w:t>
            </w:r>
            <w:r>
              <w:rPr>
                <w:rFonts w:ascii="GHEA Grapalat" w:eastAsia="GHEA Grapalat" w:hAnsi="GHEA Grapalat" w:cs="GHEA Grapalat"/>
                <w:sz w:val="24"/>
                <w:szCs w:val="24"/>
              </w:rPr>
              <w:lastRenderedPageBreak/>
              <w:t>վերապատրաստված ուսուցիչների ատեստավորումը նախատեսվում է անցկացնել 2027 թվականի առաջին եռամսյակում, ընդ որում՝ առաջարկվող փոփոխությունները վերաբերում են բացառապես ատեստավորման գործընթացի ձևաչափին՝ պահպանելով նույն բովանդակությունը, որով ուսուցիչներն անցել են վերապատրաստման գործընթացը:</w:t>
            </w:r>
          </w:p>
          <w:p w14:paraId="207BA977" w14:textId="0EB76E9D" w:rsidR="00D917FB" w:rsidRPr="00E21405" w:rsidRDefault="00D917FB" w:rsidP="00D93AE4">
            <w:pPr>
              <w:spacing w:after="0" w:line="360" w:lineRule="auto"/>
              <w:ind w:left="-4" w:firstLine="4"/>
              <w:jc w:val="both"/>
              <w:rPr>
                <w:rFonts w:ascii="GHEA Grapalat" w:hAnsi="GHEA Grapalat"/>
                <w:spacing w:val="-6"/>
                <w:sz w:val="24"/>
                <w:szCs w:val="24"/>
              </w:rPr>
            </w:pPr>
          </w:p>
        </w:tc>
      </w:tr>
      <w:tr w:rsidR="00D917FB" w:rsidRPr="00502341" w14:paraId="347BB651" w14:textId="77777777" w:rsidTr="007C1ED3">
        <w:trPr>
          <w:trHeight w:val="925"/>
        </w:trPr>
        <w:tc>
          <w:tcPr>
            <w:tcW w:w="774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44FE4CAD" w14:textId="569B5901" w:rsidR="00D917FB" w:rsidRPr="00FF1FEF" w:rsidRDefault="00D917FB" w:rsidP="00D64865">
            <w:pPr>
              <w:pStyle w:val="NormalWeb"/>
              <w:shd w:val="clear" w:color="auto" w:fill="FFFFFF"/>
              <w:spacing w:after="0" w:line="360" w:lineRule="auto"/>
              <w:ind w:left="318" w:right="411" w:firstLine="751"/>
              <w:jc w:val="both"/>
              <w:rPr>
                <w:rFonts w:ascii="GHEA Grapalat" w:eastAsia="GHEA Grapalat" w:hAnsi="GHEA Grapalat" w:cs="GHEA Grapalat"/>
              </w:rPr>
            </w:pPr>
            <w:r w:rsidRPr="006E26CB">
              <w:rPr>
                <w:rFonts w:ascii="GHEA Grapalat" w:eastAsia="GHEA Grapalat" w:hAnsi="GHEA Grapalat" w:cs="GHEA Grapalat"/>
                <w:b/>
              </w:rPr>
              <w:lastRenderedPageBreak/>
              <w:t xml:space="preserve">«Հայաստանի Հանրապետության կառավարության 2023 թվականի փետրվարի 9-ի N 167-Ն որոշման մեջ </w:t>
            </w:r>
            <w:r w:rsidRPr="006E26CB">
              <w:rPr>
                <w:rFonts w:ascii="GHEA Grapalat" w:eastAsia="GHEA Grapalat" w:hAnsi="GHEA Grapalat" w:cs="GHEA Grapalat"/>
                <w:b/>
              </w:rPr>
              <w:lastRenderedPageBreak/>
              <w:t>փոփոխություն կատարելու մասին» Հայաստանի Հանրապետության կառավարության որոշման նախագծի</w:t>
            </w:r>
            <w:r>
              <w:rPr>
                <w:rFonts w:ascii="GHEA Grapalat" w:eastAsia="GHEA Grapalat" w:hAnsi="GHEA Grapalat" w:cs="GHEA Grapalat"/>
              </w:rPr>
              <w:t xml:space="preserve"> (այսուհետ՝ </w:t>
            </w:r>
            <w:r w:rsidRPr="006963B4">
              <w:rPr>
                <w:rFonts w:ascii="GHEA Grapalat" w:eastAsia="GHEA Grapalat" w:hAnsi="GHEA Grapalat" w:cs="GHEA Grapalat"/>
                <w:b/>
              </w:rPr>
              <w:t>Նախագիծ 2</w:t>
            </w:r>
            <w:r>
              <w:rPr>
                <w:rFonts w:ascii="GHEA Grapalat" w:eastAsia="GHEA Grapalat" w:hAnsi="GHEA Grapalat" w:cs="GHEA Grapalat"/>
              </w:rPr>
              <w:t>)</w:t>
            </w:r>
            <w:r w:rsidRPr="00CC5EBD">
              <w:rPr>
                <w:rFonts w:ascii="GHEA Grapalat" w:eastAsia="GHEA Grapalat" w:hAnsi="GHEA Grapalat" w:cs="GHEA Grapalat"/>
              </w:rPr>
              <w:t xml:space="preserve"> </w:t>
            </w:r>
            <w:r>
              <w:rPr>
                <w:rFonts w:ascii="GHEA Grapalat" w:eastAsia="GHEA Grapalat" w:hAnsi="GHEA Grapalat" w:cs="GHEA Grapalat"/>
              </w:rPr>
              <w:t>հավելվածի 7-րդ կետում առաջարկում ենք նշել, թե ԳԹԿ-ն ո՞րտեղ է հրապարակում մեթոդական ուղեցույցը և ու՞մ կողմից է մշակվում ուղեցույցը։</w:t>
            </w:r>
          </w:p>
          <w:p w14:paraId="1E07F6D1" w14:textId="77777777" w:rsidR="00D917FB" w:rsidRDefault="00D917FB" w:rsidP="00D64865">
            <w:pPr>
              <w:shd w:val="clear" w:color="auto" w:fill="FFFFFF"/>
              <w:spacing w:after="0" w:line="360" w:lineRule="auto"/>
              <w:ind w:left="318" w:right="411" w:firstLine="751"/>
              <w:jc w:val="both"/>
              <w:rPr>
                <w:rFonts w:ascii="GHEA Grapalat" w:hAnsi="GHEA Grapalat" w:cs="Arial"/>
                <w:color w:val="000000"/>
                <w:sz w:val="24"/>
                <w:szCs w:val="24"/>
                <w:shd w:val="clear" w:color="auto" w:fill="FFFFFF"/>
              </w:rPr>
            </w:pPr>
          </w:p>
        </w:tc>
        <w:tc>
          <w:tcPr>
            <w:tcW w:w="7090"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03E99EBF" w14:textId="294FE0F6" w:rsidR="00D917FB" w:rsidRPr="0084531E" w:rsidRDefault="00D917FB" w:rsidP="00951811">
            <w:pPr>
              <w:spacing w:after="0" w:line="360" w:lineRule="auto"/>
              <w:ind w:left="-4" w:firstLine="4"/>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 xml:space="preserve">ՀՀ-ում անցկացվող դպրոցական, բուհական և մանկավարժմերի մասնագիտական զարգացման բոլոր </w:t>
            </w:r>
            <w:r>
              <w:rPr>
                <w:rFonts w:ascii="GHEA Grapalat" w:eastAsia="GHEA Grapalat" w:hAnsi="GHEA Grapalat" w:cs="GHEA Grapalat"/>
                <w:sz w:val="24"/>
                <w:szCs w:val="24"/>
              </w:rPr>
              <w:lastRenderedPageBreak/>
              <w:t>քննություններն անցկացվում են «Գնահատման և թեստավորման կենտրոն»</w:t>
            </w:r>
            <w:r w:rsidRPr="0084531E">
              <w:rPr>
                <w:rFonts w:ascii="GHEA Grapalat" w:eastAsia="GHEA Grapalat" w:hAnsi="GHEA Grapalat" w:cs="GHEA Grapalat"/>
                <w:sz w:val="24"/>
                <w:szCs w:val="24"/>
              </w:rPr>
              <w:t>-</w:t>
            </w:r>
            <w:r>
              <w:rPr>
                <w:rFonts w:ascii="GHEA Grapalat" w:eastAsia="GHEA Grapalat" w:hAnsi="GHEA Grapalat" w:cs="GHEA Grapalat"/>
                <w:sz w:val="24"/>
                <w:szCs w:val="24"/>
              </w:rPr>
              <w:t>ի կողմից տրամադրված</w:t>
            </w:r>
            <w:r w:rsidRPr="0084531E">
              <w:rPr>
                <w:rFonts w:ascii="GHEA Grapalat" w:eastAsia="GHEA Grapalat" w:hAnsi="GHEA Grapalat" w:cs="GHEA Grapalat"/>
                <w:sz w:val="24"/>
                <w:szCs w:val="24"/>
              </w:rPr>
              <w:t xml:space="preserve"> </w:t>
            </w:r>
            <w:r w:rsidRPr="00CC2E10">
              <w:rPr>
                <w:rFonts w:ascii="GHEA Grapalat" w:eastAsia="GHEA Grapalat" w:hAnsi="GHEA Grapalat" w:cs="GHEA Grapalat"/>
                <w:sz w:val="24"/>
                <w:szCs w:val="24"/>
              </w:rPr>
              <w:t>մեթոդական ուղեցույցներին համապատասխան, որոնք մշակվում են համապատասխան մասնագետների կողմից:</w:t>
            </w:r>
          </w:p>
        </w:tc>
      </w:tr>
      <w:tr w:rsidR="00D917FB" w:rsidRPr="00502341" w14:paraId="1F2B4F27" w14:textId="77777777" w:rsidTr="007C1ED3">
        <w:trPr>
          <w:trHeight w:val="925"/>
        </w:trPr>
        <w:tc>
          <w:tcPr>
            <w:tcW w:w="774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4F1AD474" w14:textId="6C3AA3B7" w:rsidR="00D917FB" w:rsidRPr="00A70123" w:rsidRDefault="00D917FB" w:rsidP="00D64865">
            <w:pPr>
              <w:shd w:val="clear" w:color="auto" w:fill="FFFFFF"/>
              <w:spacing w:after="0" w:line="360" w:lineRule="auto"/>
              <w:ind w:left="318" w:right="411" w:firstLine="751"/>
              <w:jc w:val="both"/>
              <w:rPr>
                <w:rFonts w:ascii="GHEA Grapalat" w:eastAsia="GHEA Grapalat" w:hAnsi="GHEA Grapalat" w:cs="GHEA Grapalat"/>
                <w:sz w:val="24"/>
              </w:rPr>
            </w:pPr>
            <w:r w:rsidRPr="00A70123">
              <w:rPr>
                <w:rFonts w:ascii="GHEA Grapalat" w:eastAsia="GHEA Grapalat" w:hAnsi="GHEA Grapalat" w:cs="GHEA Grapalat"/>
                <w:sz w:val="24"/>
              </w:rPr>
              <w:lastRenderedPageBreak/>
              <w:t xml:space="preserve">14. Նախագիծ 2-ի հավելվածի 6-րդ կետի 1-ին ենթակետով նախատեսվում է, որ Ուսուցչի ատեստավորմանը կարող է մասնակցել նաև </w:t>
            </w:r>
            <w:r w:rsidRPr="00A70123">
              <w:rPr>
                <w:rFonts w:ascii="GHEA Grapalat" w:eastAsia="GHEA Grapalat" w:hAnsi="GHEA Grapalat" w:cs="GHEA Grapalat"/>
                <w:b/>
                <w:sz w:val="24"/>
              </w:rPr>
              <w:t>սույն կարգի 36-րդ կետի 2-րդ ենթակետով սահմանված անձը</w:t>
            </w:r>
            <w:r w:rsidRPr="00A70123">
              <w:rPr>
                <w:rFonts w:ascii="GHEA Grapalat" w:eastAsia="GHEA Grapalat" w:hAnsi="GHEA Grapalat" w:cs="GHEA Grapalat"/>
                <w:sz w:val="24"/>
              </w:rPr>
              <w:t>՝ ԴԿՏՀ-ի մանկավարժի մասնագիտական զարգացման ենթահամակարգում էլեկտրոնային թեստավորումից առնվազն երկու ամիս առաջ համապատասխան նշում կատարելու դեպքում:</w:t>
            </w:r>
          </w:p>
          <w:p w14:paraId="53553963" w14:textId="77777777" w:rsidR="00D917FB" w:rsidRPr="00A70123" w:rsidRDefault="00D917FB" w:rsidP="00D64865">
            <w:pPr>
              <w:shd w:val="clear" w:color="auto" w:fill="FFFFFF"/>
              <w:spacing w:after="0" w:line="360" w:lineRule="auto"/>
              <w:ind w:left="318" w:right="411" w:firstLine="751"/>
              <w:jc w:val="both"/>
              <w:rPr>
                <w:rFonts w:ascii="GHEA Grapalat" w:eastAsia="GHEA Grapalat" w:hAnsi="GHEA Grapalat" w:cs="GHEA Grapalat"/>
                <w:sz w:val="24"/>
                <w:szCs w:val="24"/>
              </w:rPr>
            </w:pPr>
            <w:r w:rsidRPr="00A70123">
              <w:rPr>
                <w:rFonts w:ascii="GHEA Grapalat" w:eastAsia="GHEA Grapalat" w:hAnsi="GHEA Grapalat" w:cs="GHEA Grapalat"/>
                <w:sz w:val="24"/>
              </w:rPr>
              <w:t xml:space="preserve">Նախագիծ 2-ի հավելվածի 36-րդ կետի 2-րդ ենթակետի համաձայն՝ </w:t>
            </w:r>
            <w:r w:rsidRPr="00A70123">
              <w:rPr>
                <w:rFonts w:ascii="GHEA Grapalat" w:eastAsia="GHEA Grapalat" w:hAnsi="GHEA Grapalat" w:cs="GHEA Grapalat"/>
                <w:b/>
                <w:i/>
                <w:sz w:val="24"/>
                <w:szCs w:val="24"/>
              </w:rPr>
              <w:t>Ուսուցիչը համարվում է ատեստավորման արդյունքում զբաղեցրած պաշտոնին չհամապատասխանող (</w:t>
            </w:r>
            <w:r w:rsidRPr="00A70123">
              <w:rPr>
                <w:rFonts w:ascii="Times New Roman" w:eastAsia="GHEA Grapalat" w:hAnsi="Times New Roman" w:cs="Times New Roman"/>
                <w:b/>
                <w:i/>
                <w:sz w:val="24"/>
                <w:szCs w:val="24"/>
              </w:rPr>
              <w:t>․․․</w:t>
            </w:r>
            <w:r w:rsidRPr="00A70123">
              <w:rPr>
                <w:rFonts w:ascii="GHEA Grapalat" w:eastAsia="GHEA Grapalat" w:hAnsi="GHEA Grapalat" w:cs="GHEA Grapalat"/>
                <w:b/>
                <w:i/>
                <w:sz w:val="24"/>
                <w:szCs w:val="24"/>
              </w:rPr>
              <w:t xml:space="preserve">) </w:t>
            </w:r>
            <w:r w:rsidRPr="00A70123">
              <w:rPr>
                <w:rFonts w:ascii="GHEA Grapalat" w:eastAsia="GHEA Grapalat" w:hAnsi="GHEA Grapalat" w:cs="GHEA Grapalat"/>
                <w:i/>
                <w:sz w:val="24"/>
                <w:szCs w:val="24"/>
              </w:rPr>
              <w:t xml:space="preserve">Հայաստանի Հանրապետության կառավարության 2022 թվականի ապրիլի 28-ի N 596-Ն </w:t>
            </w:r>
            <w:r w:rsidRPr="00A70123">
              <w:rPr>
                <w:rFonts w:ascii="GHEA Grapalat" w:eastAsia="GHEA Grapalat" w:hAnsi="GHEA Grapalat" w:cs="GHEA Grapalat"/>
                <w:i/>
                <w:sz w:val="24"/>
                <w:szCs w:val="24"/>
              </w:rPr>
              <w:lastRenderedPageBreak/>
              <w:t>որոշմամբ սահմանված կարգով ատեստավորված լինելու, սակայն ձեռնահասության մակարդակում երկու անգամ չատեստավորվելու կամ ատեստավորմանը չմասնակցելու դեպքում:</w:t>
            </w:r>
            <w:r w:rsidRPr="00A70123">
              <w:rPr>
                <w:rFonts w:ascii="GHEA Grapalat" w:eastAsia="GHEA Grapalat" w:hAnsi="GHEA Grapalat" w:cs="GHEA Grapalat"/>
                <w:sz w:val="24"/>
                <w:szCs w:val="24"/>
              </w:rPr>
              <w:t xml:space="preserve">  </w:t>
            </w:r>
          </w:p>
          <w:p w14:paraId="07875D3D" w14:textId="77777777" w:rsidR="00D917FB" w:rsidRPr="00A70123" w:rsidRDefault="00D917FB" w:rsidP="00D64865">
            <w:pPr>
              <w:shd w:val="clear" w:color="auto" w:fill="FFFFFF"/>
              <w:spacing w:after="0" w:line="360" w:lineRule="auto"/>
              <w:ind w:left="318" w:right="411" w:firstLine="751"/>
              <w:jc w:val="both"/>
              <w:rPr>
                <w:rFonts w:ascii="GHEA Grapalat" w:hAnsi="GHEA Grapalat" w:cs="Arial"/>
                <w:b/>
                <w:sz w:val="24"/>
                <w:szCs w:val="24"/>
                <w:shd w:val="clear" w:color="auto" w:fill="FFFFFF"/>
              </w:rPr>
            </w:pPr>
            <w:r w:rsidRPr="00A70123">
              <w:rPr>
                <w:rFonts w:ascii="GHEA Grapalat" w:eastAsia="GHEA Grapalat" w:hAnsi="GHEA Grapalat" w:cs="GHEA Grapalat"/>
                <w:sz w:val="24"/>
              </w:rPr>
              <w:t xml:space="preserve">«Հանրակրթության մասին» օրենքի 26-րդ հոդվածի 7-րդ մասի համաձայն՝ </w:t>
            </w:r>
            <w:r w:rsidRPr="00A70123">
              <w:rPr>
                <w:rFonts w:ascii="GHEA Grapalat" w:hAnsi="GHEA Grapalat" w:cs="Arial"/>
                <w:b/>
                <w:sz w:val="24"/>
                <w:szCs w:val="24"/>
                <w:shd w:val="clear" w:color="auto" w:fill="FFFFFF"/>
              </w:rPr>
              <w:t>Հայաստանի Հանրապետության կառավարության սահմանած կարգով հերթական ատեստավորման արդյունքով զբաղեցրած պաշտոնին չհամապատասխանող ուսուցչի հետ կնքված աշխատանքային պայմանագիրը լուծվում է Հայաստանի Հանրապետության աշխատանքային օրենսգրքի 113-րդ հոդվածի 1-ին մասի 3-րդ կետի հիմքով:</w:t>
            </w:r>
          </w:p>
          <w:p w14:paraId="6F10B191" w14:textId="77777777" w:rsidR="00D917FB" w:rsidRPr="00A70123" w:rsidRDefault="00D917FB" w:rsidP="00D64865">
            <w:pPr>
              <w:shd w:val="clear" w:color="auto" w:fill="FFFFFF"/>
              <w:spacing w:after="0" w:line="360" w:lineRule="auto"/>
              <w:ind w:left="318" w:right="411" w:firstLine="751"/>
              <w:jc w:val="both"/>
              <w:rPr>
                <w:rFonts w:ascii="GHEA Grapalat" w:eastAsia="GHEA Grapalat" w:hAnsi="GHEA Grapalat" w:cs="GHEA Grapalat"/>
                <w:sz w:val="24"/>
              </w:rPr>
            </w:pPr>
            <w:r w:rsidRPr="00A70123">
              <w:rPr>
                <w:rFonts w:ascii="GHEA Grapalat" w:hAnsi="GHEA Grapalat" w:cs="Arial"/>
                <w:sz w:val="24"/>
                <w:szCs w:val="24"/>
                <w:shd w:val="clear" w:color="auto" w:fill="FFFFFF"/>
              </w:rPr>
              <w:t xml:space="preserve">Վերը նշվածից բխում է, որ ատեստավորման արդյունքում զբաղեցրած պաշտոնին չհամապատասխանելու իրավական հետևանքը </w:t>
            </w:r>
            <w:r w:rsidRPr="00A70123">
              <w:rPr>
                <w:rFonts w:ascii="GHEA Grapalat" w:hAnsi="GHEA Grapalat" w:cs="Arial"/>
                <w:b/>
                <w:sz w:val="24"/>
                <w:szCs w:val="24"/>
                <w:shd w:val="clear" w:color="auto" w:fill="FFFFFF"/>
              </w:rPr>
              <w:t xml:space="preserve">ուսուցչի հետ կնքված աշխատանքային պայմանագրի լուծումն է։ </w:t>
            </w:r>
            <w:r w:rsidRPr="00A70123">
              <w:rPr>
                <w:rFonts w:ascii="GHEA Grapalat" w:hAnsi="GHEA Grapalat" w:cs="Arial"/>
                <w:sz w:val="24"/>
                <w:szCs w:val="24"/>
                <w:shd w:val="clear" w:color="auto" w:fill="FFFFFF"/>
              </w:rPr>
              <w:t xml:space="preserve">Հետևաբար, նշված </w:t>
            </w:r>
            <w:r w:rsidRPr="00A70123">
              <w:rPr>
                <w:rFonts w:ascii="GHEA Grapalat" w:eastAsia="GHEA Grapalat" w:hAnsi="GHEA Grapalat" w:cs="GHEA Grapalat"/>
                <w:sz w:val="24"/>
              </w:rPr>
              <w:t xml:space="preserve">Նախագիծ 2-ի հավելվածի 36-րդ կետի 2-րդ ենթակետով սահմանված հիմքի առկայության դեպքում </w:t>
            </w:r>
            <w:r w:rsidRPr="00A70123">
              <w:rPr>
                <w:rFonts w:ascii="GHEA Grapalat" w:eastAsia="GHEA Grapalat" w:hAnsi="GHEA Grapalat" w:cs="GHEA Grapalat"/>
                <w:sz w:val="24"/>
              </w:rPr>
              <w:lastRenderedPageBreak/>
              <w:t xml:space="preserve">գործելու է «Հանրակրթության մասին» օրենքի 26-րդ հոդվածի 7-րդ մասի դրույթը։ </w:t>
            </w:r>
          </w:p>
          <w:p w14:paraId="6E7901A8" w14:textId="77777777" w:rsidR="00D917FB" w:rsidRPr="00A70123" w:rsidRDefault="00D917FB" w:rsidP="00D64865">
            <w:pPr>
              <w:shd w:val="clear" w:color="auto" w:fill="FFFFFF"/>
              <w:spacing w:after="0" w:line="360" w:lineRule="auto"/>
              <w:ind w:left="318" w:right="411" w:firstLine="751"/>
              <w:jc w:val="both"/>
              <w:rPr>
                <w:rFonts w:ascii="GHEA Grapalat" w:hAnsi="GHEA Grapalat" w:cs="Arial"/>
                <w:b/>
                <w:i/>
                <w:sz w:val="24"/>
                <w:szCs w:val="24"/>
                <w:shd w:val="clear" w:color="auto" w:fill="FFFFFF"/>
              </w:rPr>
            </w:pPr>
            <w:r w:rsidRPr="00A70123">
              <w:rPr>
                <w:rFonts w:ascii="GHEA Grapalat" w:eastAsia="GHEA Grapalat" w:hAnsi="GHEA Grapalat" w:cs="GHEA Grapalat"/>
                <w:sz w:val="24"/>
              </w:rPr>
              <w:t xml:space="preserve">Ելնելով վերոգրյալից՝ Նախագիծ 2-ի հավելվածի 36-րդ կետի 2-րդ ենթակետով սահմանված հիմքի առկայության դեպքում խնդրահարույց է ուսուցչի ատեստավորմանը մասնակցելու վերաբերյալ Նախագիծ 2-ի հավելվածի 6-րդ կետի 1-ին ենթակետով նախատեսվող դրույթը՝ նկատի ունենալով, որ թեպետ «Հանրակրթության մասին» օրենքի 26-րդ հոդվածի 8-րդ մասի համաձայն </w:t>
            </w:r>
            <w:r w:rsidRPr="00A70123">
              <w:rPr>
                <w:rFonts w:ascii="GHEA Grapalat" w:hAnsi="GHEA Grapalat" w:cs="Arial"/>
                <w:i/>
                <w:sz w:val="24"/>
                <w:szCs w:val="24"/>
                <w:shd w:val="clear" w:color="auto" w:fill="FFFFFF"/>
              </w:rPr>
              <w:t xml:space="preserve">զբաղեցրած պաշտոնին չհամապատասխանելու դեպքում անձը չի զրկվում մանկավարժական գործունեությամբ զբաղվելու իրավունքից, </w:t>
            </w:r>
            <w:r w:rsidRPr="00A70123">
              <w:rPr>
                <w:rFonts w:ascii="GHEA Grapalat" w:hAnsi="GHEA Grapalat" w:cs="Arial"/>
                <w:sz w:val="24"/>
                <w:szCs w:val="24"/>
                <w:shd w:val="clear" w:color="auto" w:fill="FFFFFF"/>
              </w:rPr>
              <w:t xml:space="preserve">սակայն նույն հոդվածի 15-րդ մասի համաձայն՝ </w:t>
            </w:r>
            <w:r w:rsidRPr="00A70123">
              <w:rPr>
                <w:rFonts w:ascii="GHEA Grapalat" w:hAnsi="GHEA Grapalat" w:cs="Arial"/>
                <w:i/>
                <w:sz w:val="24"/>
                <w:szCs w:val="24"/>
                <w:shd w:val="clear" w:color="auto" w:fill="FFFFFF"/>
              </w:rPr>
              <w:t>աշխատանքային պայմանագիրը լուծվելու դեպքում անձը չի զրկվում մանկավարժական գործունեությամբ զբաղվելու իրավունքից և</w:t>
            </w:r>
            <w:r w:rsidRPr="00A70123">
              <w:rPr>
                <w:rFonts w:ascii="GHEA Grapalat" w:hAnsi="GHEA Grapalat" w:cs="Arial"/>
                <w:b/>
                <w:i/>
                <w:sz w:val="24"/>
                <w:szCs w:val="24"/>
                <w:shd w:val="clear" w:color="auto" w:fill="FFFFFF"/>
              </w:rPr>
              <w:t xml:space="preserve"> ուսուցչի թափուր տեղի համար անցկացվող մրցույթին օրենսդրությամբ սահմանված դրական արդյունքի դեպքում կարող է դիմել կամավոր ատեստավորման։ </w:t>
            </w:r>
            <w:r w:rsidRPr="00A70123">
              <w:rPr>
                <w:rFonts w:ascii="GHEA Grapalat" w:hAnsi="GHEA Grapalat" w:cs="Arial"/>
                <w:sz w:val="24"/>
                <w:szCs w:val="24"/>
                <w:shd w:val="clear" w:color="auto" w:fill="FFFFFF"/>
              </w:rPr>
              <w:t xml:space="preserve">Այսինքն, զբաղեցրած պաշտոնին </w:t>
            </w:r>
            <w:r w:rsidRPr="00A70123">
              <w:rPr>
                <w:rFonts w:ascii="GHEA Grapalat" w:hAnsi="GHEA Grapalat" w:cs="Arial"/>
                <w:sz w:val="24"/>
                <w:szCs w:val="24"/>
                <w:shd w:val="clear" w:color="auto" w:fill="FFFFFF"/>
              </w:rPr>
              <w:lastRenderedPageBreak/>
              <w:t xml:space="preserve">չհամապատասխանելու հիմքով աշխատանքային պայմանագիրը լուծվելու դեպքում անձը նախ պետք է </w:t>
            </w:r>
            <w:r w:rsidRPr="00A70123">
              <w:rPr>
                <w:rFonts w:ascii="GHEA Grapalat" w:hAnsi="GHEA Grapalat" w:cs="Arial"/>
                <w:b/>
                <w:i/>
                <w:sz w:val="24"/>
                <w:szCs w:val="24"/>
                <w:shd w:val="clear" w:color="auto" w:fill="FFFFFF"/>
              </w:rPr>
              <w:t>ուսուցչի թափուր տեղի համար անցկացվող մրցույթին մասնակցի և ապահովի դրական արդյունք, որից հետո կարող է դիմել կամավոր ատեստավորման։</w:t>
            </w:r>
          </w:p>
          <w:p w14:paraId="33417F25" w14:textId="77777777" w:rsidR="00D917FB" w:rsidRPr="00A70123" w:rsidRDefault="00D917FB" w:rsidP="00D64865">
            <w:pPr>
              <w:shd w:val="clear" w:color="auto" w:fill="FFFFFF"/>
              <w:spacing w:after="0" w:line="360" w:lineRule="auto"/>
              <w:ind w:left="318" w:right="411" w:firstLine="751"/>
              <w:jc w:val="both"/>
              <w:rPr>
                <w:rFonts w:ascii="GHEA Grapalat" w:hAnsi="GHEA Grapalat" w:cs="Arial"/>
                <w:sz w:val="24"/>
                <w:szCs w:val="24"/>
                <w:shd w:val="clear" w:color="auto" w:fill="FFFFFF"/>
              </w:rPr>
            </w:pPr>
            <w:r w:rsidRPr="00A70123">
              <w:rPr>
                <w:rFonts w:ascii="GHEA Grapalat" w:hAnsi="GHEA Grapalat" w:cs="Arial"/>
                <w:bCs/>
                <w:sz w:val="24"/>
                <w:szCs w:val="24"/>
                <w:shd w:val="clear" w:color="auto" w:fill="FFFFFF"/>
              </w:rPr>
              <w:t xml:space="preserve">Միաժամանակ, հարկ է նշել նաև, որ </w:t>
            </w:r>
            <w:r w:rsidRPr="00A70123">
              <w:rPr>
                <w:rFonts w:ascii="GHEA Grapalat" w:eastAsia="GHEA Grapalat" w:hAnsi="GHEA Grapalat" w:cs="GHEA Grapalat"/>
                <w:sz w:val="24"/>
                <w:szCs w:val="24"/>
              </w:rPr>
              <w:t>«Հանրակրթության մասին» օրենքի</w:t>
            </w:r>
            <w:r w:rsidRPr="00A70123">
              <w:rPr>
                <w:rFonts w:ascii="GHEA Grapalat" w:hAnsi="GHEA Grapalat" w:cs="Arial"/>
                <w:b/>
                <w:bCs/>
                <w:sz w:val="24"/>
                <w:szCs w:val="24"/>
                <w:shd w:val="clear" w:color="auto" w:fill="FFFFFF"/>
              </w:rPr>
              <w:t xml:space="preserve"> </w:t>
            </w:r>
            <w:r w:rsidRPr="00A70123">
              <w:rPr>
                <w:rFonts w:ascii="GHEA Grapalat" w:hAnsi="GHEA Grapalat" w:cs="Arial"/>
                <w:bCs/>
                <w:sz w:val="24"/>
                <w:szCs w:val="24"/>
                <w:shd w:val="clear" w:color="auto" w:fill="FFFFFF"/>
              </w:rPr>
              <w:t>3-րդ հոդվածի 1-ին մասի 14-րդ կետի համաձայն՝</w:t>
            </w:r>
            <w:r w:rsidRPr="00A70123">
              <w:rPr>
                <w:rFonts w:ascii="Arial" w:hAnsi="Arial" w:cs="Arial"/>
                <w:b/>
                <w:bCs/>
                <w:shd w:val="clear" w:color="auto" w:fill="FFFFFF"/>
              </w:rPr>
              <w:t xml:space="preserve"> </w:t>
            </w:r>
            <w:r w:rsidRPr="00A70123">
              <w:rPr>
                <w:rFonts w:ascii="GHEA Grapalat" w:hAnsi="GHEA Grapalat" w:cs="Arial"/>
                <w:b/>
                <w:bCs/>
                <w:i/>
                <w:sz w:val="24"/>
                <w:szCs w:val="24"/>
                <w:shd w:val="clear" w:color="auto" w:fill="FFFFFF"/>
              </w:rPr>
              <w:t>ուսուցչի ատեստավորումը</w:t>
            </w:r>
            <w:r w:rsidRPr="00A70123">
              <w:rPr>
                <w:b/>
                <w:bCs/>
                <w:i/>
                <w:sz w:val="24"/>
                <w:szCs w:val="24"/>
                <w:shd w:val="clear" w:color="auto" w:fill="FFFFFF"/>
              </w:rPr>
              <w:t> </w:t>
            </w:r>
            <w:r w:rsidRPr="00A70123">
              <w:rPr>
                <w:rFonts w:ascii="GHEA Grapalat" w:hAnsi="GHEA Grapalat" w:cs="GHEA Grapalat"/>
                <w:b/>
                <w:bCs/>
                <w:i/>
                <w:sz w:val="24"/>
                <w:szCs w:val="24"/>
                <w:shd w:val="clear" w:color="auto" w:fill="FFFFFF"/>
              </w:rPr>
              <w:t>ուսուցչի</w:t>
            </w:r>
            <w:r w:rsidRPr="00A70123">
              <w:rPr>
                <w:rFonts w:ascii="GHEA Grapalat" w:hAnsi="GHEA Grapalat" w:cs="Arial"/>
                <w:bCs/>
                <w:i/>
                <w:sz w:val="24"/>
                <w:szCs w:val="24"/>
                <w:shd w:val="clear" w:color="auto" w:fill="FFFFFF"/>
              </w:rPr>
              <w:t xml:space="preserve"> </w:t>
            </w:r>
            <w:r w:rsidRPr="00A70123">
              <w:rPr>
                <w:rFonts w:ascii="GHEA Grapalat" w:hAnsi="GHEA Grapalat" w:cs="GHEA Grapalat"/>
                <w:bCs/>
                <w:i/>
                <w:sz w:val="24"/>
                <w:szCs w:val="24"/>
                <w:shd w:val="clear" w:color="auto" w:fill="FFFFFF"/>
              </w:rPr>
              <w:t>գիտելիքների</w:t>
            </w:r>
            <w:r w:rsidRPr="00A70123">
              <w:rPr>
                <w:rFonts w:ascii="GHEA Grapalat" w:hAnsi="GHEA Grapalat" w:cs="Arial"/>
                <w:bCs/>
                <w:i/>
                <w:sz w:val="24"/>
                <w:szCs w:val="24"/>
                <w:shd w:val="clear" w:color="auto" w:fill="FFFFFF"/>
              </w:rPr>
              <w:t xml:space="preserve">, </w:t>
            </w:r>
            <w:r w:rsidRPr="00A70123">
              <w:rPr>
                <w:rFonts w:ascii="GHEA Grapalat" w:hAnsi="GHEA Grapalat" w:cs="GHEA Grapalat"/>
                <w:bCs/>
                <w:i/>
                <w:sz w:val="24"/>
                <w:szCs w:val="24"/>
                <w:shd w:val="clear" w:color="auto" w:fill="FFFFFF"/>
              </w:rPr>
              <w:t>աշխատանքային</w:t>
            </w:r>
            <w:r w:rsidRPr="00A70123">
              <w:rPr>
                <w:rFonts w:ascii="GHEA Grapalat" w:hAnsi="GHEA Grapalat" w:cs="Arial"/>
                <w:bCs/>
                <w:i/>
                <w:sz w:val="24"/>
                <w:szCs w:val="24"/>
                <w:shd w:val="clear" w:color="auto" w:fill="FFFFFF"/>
              </w:rPr>
              <w:t xml:space="preserve"> </w:t>
            </w:r>
            <w:r w:rsidRPr="00A70123">
              <w:rPr>
                <w:rFonts w:ascii="GHEA Grapalat" w:hAnsi="GHEA Grapalat" w:cs="GHEA Grapalat"/>
                <w:bCs/>
                <w:i/>
                <w:sz w:val="24"/>
                <w:szCs w:val="24"/>
                <w:shd w:val="clear" w:color="auto" w:fill="FFFFFF"/>
              </w:rPr>
              <w:t>կարողությունների</w:t>
            </w:r>
            <w:r w:rsidRPr="00A70123">
              <w:rPr>
                <w:rFonts w:ascii="GHEA Grapalat" w:hAnsi="GHEA Grapalat" w:cs="Arial"/>
                <w:bCs/>
                <w:i/>
                <w:sz w:val="24"/>
                <w:szCs w:val="24"/>
                <w:shd w:val="clear" w:color="auto" w:fill="FFFFFF"/>
              </w:rPr>
              <w:t xml:space="preserve">, </w:t>
            </w:r>
            <w:r w:rsidRPr="00A70123">
              <w:rPr>
                <w:rFonts w:ascii="GHEA Grapalat" w:hAnsi="GHEA Grapalat" w:cs="GHEA Grapalat"/>
                <w:bCs/>
                <w:i/>
                <w:sz w:val="24"/>
                <w:szCs w:val="24"/>
                <w:shd w:val="clear" w:color="auto" w:fill="FFFFFF"/>
              </w:rPr>
              <w:t>հմտությունների՝</w:t>
            </w:r>
            <w:r w:rsidRPr="00A70123">
              <w:rPr>
                <w:rFonts w:ascii="GHEA Grapalat" w:hAnsi="GHEA Grapalat" w:cs="Arial"/>
                <w:bCs/>
                <w:i/>
                <w:sz w:val="24"/>
                <w:szCs w:val="24"/>
                <w:shd w:val="clear" w:color="auto" w:fill="FFFFFF"/>
              </w:rPr>
              <w:t xml:space="preserve"> </w:t>
            </w:r>
            <w:r w:rsidRPr="00A70123">
              <w:rPr>
                <w:rFonts w:ascii="GHEA Grapalat" w:hAnsi="GHEA Grapalat" w:cs="GHEA Grapalat"/>
                <w:bCs/>
                <w:i/>
                <w:sz w:val="24"/>
                <w:szCs w:val="24"/>
                <w:shd w:val="clear" w:color="auto" w:fill="FFFFFF"/>
              </w:rPr>
              <w:t>զբաղեցրած</w:t>
            </w:r>
            <w:r w:rsidRPr="00A70123">
              <w:rPr>
                <w:rFonts w:ascii="GHEA Grapalat" w:hAnsi="GHEA Grapalat" w:cs="Arial"/>
                <w:bCs/>
                <w:i/>
                <w:sz w:val="24"/>
                <w:szCs w:val="24"/>
                <w:shd w:val="clear" w:color="auto" w:fill="FFFFFF"/>
              </w:rPr>
              <w:t xml:space="preserve"> </w:t>
            </w:r>
            <w:r w:rsidRPr="00A70123">
              <w:rPr>
                <w:rFonts w:ascii="GHEA Grapalat" w:hAnsi="GHEA Grapalat" w:cs="GHEA Grapalat"/>
                <w:bCs/>
                <w:i/>
                <w:sz w:val="24"/>
                <w:szCs w:val="24"/>
                <w:shd w:val="clear" w:color="auto" w:fill="FFFFFF"/>
              </w:rPr>
              <w:t>պաշտոնին</w:t>
            </w:r>
            <w:r w:rsidRPr="00A70123">
              <w:rPr>
                <w:rFonts w:ascii="GHEA Grapalat" w:hAnsi="GHEA Grapalat" w:cs="Arial"/>
                <w:bCs/>
                <w:i/>
                <w:sz w:val="24"/>
                <w:szCs w:val="24"/>
                <w:shd w:val="clear" w:color="auto" w:fill="FFFFFF"/>
              </w:rPr>
              <w:t xml:space="preserve"> </w:t>
            </w:r>
            <w:r w:rsidRPr="00A70123">
              <w:rPr>
                <w:rFonts w:ascii="GHEA Grapalat" w:hAnsi="GHEA Grapalat" w:cs="GHEA Grapalat"/>
                <w:bCs/>
                <w:i/>
                <w:sz w:val="24"/>
                <w:szCs w:val="24"/>
                <w:shd w:val="clear" w:color="auto" w:fill="FFFFFF"/>
              </w:rPr>
              <w:t>համապատասխանության</w:t>
            </w:r>
            <w:r w:rsidRPr="00A70123">
              <w:rPr>
                <w:rFonts w:ascii="GHEA Grapalat" w:hAnsi="GHEA Grapalat" w:cs="Arial"/>
                <w:bCs/>
                <w:i/>
                <w:sz w:val="24"/>
                <w:szCs w:val="24"/>
                <w:shd w:val="clear" w:color="auto" w:fill="FFFFFF"/>
              </w:rPr>
              <w:t xml:space="preserve"> </w:t>
            </w:r>
            <w:r w:rsidRPr="00A70123">
              <w:rPr>
                <w:rFonts w:ascii="GHEA Grapalat" w:hAnsi="GHEA Grapalat" w:cs="GHEA Grapalat"/>
                <w:bCs/>
                <w:i/>
                <w:sz w:val="24"/>
                <w:szCs w:val="24"/>
                <w:shd w:val="clear" w:color="auto" w:fill="FFFFFF"/>
              </w:rPr>
              <w:t>որոշ</w:t>
            </w:r>
            <w:r w:rsidRPr="00A70123">
              <w:rPr>
                <w:rFonts w:ascii="GHEA Grapalat" w:hAnsi="GHEA Grapalat" w:cs="Arial"/>
                <w:bCs/>
                <w:i/>
                <w:sz w:val="24"/>
                <w:szCs w:val="24"/>
                <w:shd w:val="clear" w:color="auto" w:fill="FFFFFF"/>
              </w:rPr>
              <w:t xml:space="preserve">ման գործընթաց, որը համարժեք է գործատուի կողմից աշխատողի մասնագիտական ունակությունների համապատասխանության գնահատմանը, և դրա նկատմամբ կիրառելի են Հայաստանի Հանրապետության աշխատանքային օրենսգրքի՝ աշխատողի զբաղեցրած պաշտոնին կամ կատարած աշխատանքին չհամապատասխանելու դեպքում աշխատանքային </w:t>
            </w:r>
            <w:r w:rsidRPr="00A70123">
              <w:rPr>
                <w:rFonts w:ascii="GHEA Grapalat" w:hAnsi="GHEA Grapalat" w:cs="Arial"/>
                <w:bCs/>
                <w:i/>
                <w:sz w:val="24"/>
                <w:szCs w:val="24"/>
                <w:shd w:val="clear" w:color="auto" w:fill="FFFFFF"/>
              </w:rPr>
              <w:lastRenderedPageBreak/>
              <w:t xml:space="preserve">պայմանագրի լուծման կարգավորումները։ </w:t>
            </w:r>
            <w:r w:rsidRPr="00A70123">
              <w:rPr>
                <w:rFonts w:ascii="GHEA Grapalat" w:hAnsi="GHEA Grapalat" w:cs="Arial"/>
                <w:bCs/>
                <w:sz w:val="24"/>
                <w:szCs w:val="24"/>
                <w:shd w:val="clear" w:color="auto" w:fill="FFFFFF"/>
              </w:rPr>
              <w:t xml:space="preserve">Նշված դրույթից պարզ է դառնում, որ ատեստավորմանը մասնակցելու գործընթացը նախատեսված է </w:t>
            </w:r>
            <w:r w:rsidRPr="00A70123">
              <w:rPr>
                <w:rFonts w:ascii="GHEA Grapalat" w:hAnsi="GHEA Grapalat" w:cs="Arial"/>
                <w:b/>
                <w:bCs/>
                <w:sz w:val="24"/>
                <w:szCs w:val="24"/>
                <w:shd w:val="clear" w:color="auto" w:fill="FFFFFF"/>
              </w:rPr>
              <w:t xml:space="preserve">ուսուցիչների համար, </w:t>
            </w:r>
            <w:r w:rsidRPr="00A70123">
              <w:rPr>
                <w:rFonts w:ascii="GHEA Grapalat" w:hAnsi="GHEA Grapalat" w:cs="Arial"/>
                <w:bCs/>
                <w:sz w:val="24"/>
                <w:szCs w:val="24"/>
                <w:shd w:val="clear" w:color="auto" w:fill="FFFFFF"/>
              </w:rPr>
              <w:t xml:space="preserve">մինչդեռ, </w:t>
            </w:r>
            <w:r w:rsidRPr="00A70123">
              <w:rPr>
                <w:rFonts w:ascii="GHEA Grapalat" w:hAnsi="GHEA Grapalat" w:cs="Arial"/>
                <w:sz w:val="24"/>
                <w:szCs w:val="24"/>
                <w:shd w:val="clear" w:color="auto" w:fill="FFFFFF"/>
              </w:rPr>
              <w:t>զբաղեցրած պաշտոնին չհամապատասխանելու հիմքով աշխատանքային պայմանագիրը լուծվելու դեպքում անձը տվյալ պահին ուսուցիչ չի հանդիսանում, հետևաբար չի կարող մասնակցել ատեստավորման գործընթացի։</w:t>
            </w:r>
          </w:p>
          <w:p w14:paraId="6BE1BA4D" w14:textId="457BB5B9" w:rsidR="00D917FB" w:rsidRPr="00A70123" w:rsidRDefault="00D917FB" w:rsidP="000016F0">
            <w:pPr>
              <w:shd w:val="clear" w:color="auto" w:fill="FFFFFF"/>
              <w:spacing w:after="0" w:line="360" w:lineRule="auto"/>
              <w:ind w:left="318" w:right="411" w:firstLine="751"/>
              <w:jc w:val="both"/>
              <w:rPr>
                <w:rFonts w:ascii="GHEA Grapalat" w:hAnsi="GHEA Grapalat" w:cs="Arial"/>
                <w:sz w:val="24"/>
                <w:szCs w:val="24"/>
                <w:shd w:val="clear" w:color="auto" w:fill="FFFFFF"/>
              </w:rPr>
            </w:pPr>
            <w:r w:rsidRPr="00A70123">
              <w:rPr>
                <w:rFonts w:ascii="GHEA Grapalat" w:eastAsia="GHEA Grapalat" w:hAnsi="GHEA Grapalat" w:cs="GHEA Grapalat"/>
                <w:sz w:val="24"/>
              </w:rPr>
              <w:t xml:space="preserve">Հիմք ընդունելով վերոշարադրյալը՝ Նախագիծ 2-ի հավելվածի 6-րդ կետի 1-ին ենթակետով նախատեսվող դրույթն անհրաժեշտ է վերանայել՝ հաշվի առնելով «Նորմատիվ իրավական ակտերի մասին» օրենքի 9-րդ հոդվածի 2-րդ մասի կարգավորումը, որի համաձայն՝ </w:t>
            </w:r>
            <w:r w:rsidRPr="00A70123">
              <w:rPr>
                <w:rFonts w:ascii="GHEA Grapalat" w:eastAsia="GHEA Grapalat" w:hAnsi="GHEA Grapalat" w:cs="GHEA Grapalat"/>
                <w:i/>
                <w:sz w:val="24"/>
              </w:rPr>
              <w:t>նորմատիվ իրավական ակտը չպետք է հակասի հավասար կամ ավելի բարձր իրավաբանական ուժ ունեցող նորմատիվ իրավական ակտերին:</w:t>
            </w:r>
          </w:p>
        </w:tc>
        <w:tc>
          <w:tcPr>
            <w:tcW w:w="7090"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35913858" w14:textId="7EA6934F" w:rsidR="00D917FB" w:rsidRPr="00A70123" w:rsidRDefault="00A70123" w:rsidP="00A70123">
            <w:pPr>
              <w:spacing w:after="0" w:line="360" w:lineRule="auto"/>
              <w:jc w:val="both"/>
              <w:rPr>
                <w:rFonts w:ascii="GHEA Grapalat" w:hAnsi="GHEA Grapalat"/>
                <w:spacing w:val="-6"/>
                <w:sz w:val="24"/>
                <w:szCs w:val="24"/>
              </w:rPr>
            </w:pPr>
            <w:r>
              <w:rPr>
                <w:rFonts w:ascii="GHEA Grapalat" w:hAnsi="GHEA Grapalat"/>
                <w:spacing w:val="-6"/>
                <w:sz w:val="24"/>
                <w:szCs w:val="24"/>
              </w:rPr>
              <w:lastRenderedPageBreak/>
              <w:t>Օրենքի հետ հակասությունը շտկված է:</w:t>
            </w:r>
          </w:p>
        </w:tc>
      </w:tr>
      <w:tr w:rsidR="00D917FB" w:rsidRPr="00502341" w14:paraId="2BEF4A65" w14:textId="77777777" w:rsidTr="007C1ED3">
        <w:trPr>
          <w:trHeight w:val="925"/>
        </w:trPr>
        <w:tc>
          <w:tcPr>
            <w:tcW w:w="774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09354147" w14:textId="2D6CE812" w:rsidR="00D917FB" w:rsidRDefault="00D917FB" w:rsidP="002E3028">
            <w:pPr>
              <w:shd w:val="clear" w:color="auto" w:fill="FFFFFF"/>
              <w:spacing w:after="0" w:line="360" w:lineRule="auto"/>
              <w:ind w:left="318" w:right="411" w:firstLine="751"/>
              <w:jc w:val="both"/>
              <w:rPr>
                <w:rFonts w:ascii="GHEA Grapalat" w:hAnsi="GHEA Grapalat" w:cs="Arial"/>
                <w:color w:val="000000"/>
                <w:sz w:val="24"/>
                <w:szCs w:val="24"/>
                <w:shd w:val="clear" w:color="auto" w:fill="FFFFFF"/>
              </w:rPr>
            </w:pPr>
            <w:r w:rsidRPr="00404DF4">
              <w:rPr>
                <w:rFonts w:ascii="GHEA Grapalat" w:eastAsia="GHEA Grapalat" w:hAnsi="GHEA Grapalat" w:cs="GHEA Grapalat"/>
                <w:sz w:val="24"/>
              </w:rPr>
              <w:lastRenderedPageBreak/>
              <w:t xml:space="preserve">15. Նախագիծ 2-ի հավելվածի 12-րդ կետում հղում է կատարվում կարգի </w:t>
            </w:r>
            <w:r w:rsidRPr="00404DF4">
              <w:rPr>
                <w:rFonts w:ascii="GHEA Grapalat" w:eastAsia="GHEA Grapalat" w:hAnsi="GHEA Grapalat" w:cs="GHEA Grapalat"/>
                <w:i/>
                <w:sz w:val="24"/>
              </w:rPr>
              <w:t xml:space="preserve">3-րդ գլխով նախատեսված արձանագրություններին։ </w:t>
            </w:r>
            <w:r w:rsidRPr="00404DF4">
              <w:rPr>
                <w:rFonts w:ascii="GHEA Grapalat" w:eastAsia="GHEA Grapalat" w:hAnsi="GHEA Grapalat" w:cs="GHEA Grapalat"/>
                <w:sz w:val="24"/>
              </w:rPr>
              <w:t xml:space="preserve">Առաջարկում ենք հղումը </w:t>
            </w:r>
            <w:r w:rsidRPr="00404DF4">
              <w:rPr>
                <w:rFonts w:ascii="GHEA Grapalat" w:eastAsia="GHEA Grapalat" w:hAnsi="GHEA Grapalat" w:cs="GHEA Grapalat"/>
                <w:sz w:val="24"/>
              </w:rPr>
              <w:lastRenderedPageBreak/>
              <w:t xml:space="preserve">հստակեցնել՝ նշելով 3-րդ գլխի համապատասխան կետը՝ նկատի ունենալով «Նորմատիվ իրավական ակտերի մասին» օրենքի 17-րդ հոդվածի 4-րդ մասի դրույթը, համաձայն որի՝ </w:t>
            </w:r>
            <w:r w:rsidRPr="00404DF4">
              <w:rPr>
                <w:rFonts w:ascii="GHEA Grapalat" w:eastAsia="GHEA Grapalat" w:hAnsi="GHEA Grapalat" w:cs="GHEA Grapalat"/>
                <w:i/>
                <w:sz w:val="24"/>
              </w:rPr>
              <w:t>հղումները կատարվում են հստակ և ուղղակի:</w:t>
            </w:r>
          </w:p>
        </w:tc>
        <w:tc>
          <w:tcPr>
            <w:tcW w:w="7090"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73A2143C" w14:textId="6949F326" w:rsidR="00D917FB" w:rsidRPr="00E21405" w:rsidRDefault="00D917FB" w:rsidP="00951811">
            <w:pPr>
              <w:spacing w:after="0" w:line="360" w:lineRule="auto"/>
              <w:ind w:left="-4" w:firstLine="4"/>
              <w:jc w:val="both"/>
              <w:rPr>
                <w:rFonts w:ascii="GHEA Grapalat" w:hAnsi="GHEA Grapalat"/>
                <w:spacing w:val="-6"/>
                <w:sz w:val="24"/>
                <w:szCs w:val="24"/>
              </w:rPr>
            </w:pPr>
            <w:r>
              <w:rPr>
                <w:rFonts w:ascii="GHEA Grapalat" w:hAnsi="GHEA Grapalat"/>
                <w:spacing w:val="-6"/>
                <w:sz w:val="24"/>
                <w:szCs w:val="24"/>
              </w:rPr>
              <w:lastRenderedPageBreak/>
              <w:t>Ընդունվել է, խմբագրվել է:</w:t>
            </w:r>
          </w:p>
        </w:tc>
      </w:tr>
      <w:tr w:rsidR="00D917FB" w:rsidRPr="00502341" w14:paraId="3BEC3063" w14:textId="77777777" w:rsidTr="007C1ED3">
        <w:trPr>
          <w:trHeight w:val="925"/>
        </w:trPr>
        <w:tc>
          <w:tcPr>
            <w:tcW w:w="774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45750B4F" w14:textId="26E15412" w:rsidR="00D917FB" w:rsidRPr="00404DF4" w:rsidRDefault="00D917FB" w:rsidP="00D64865">
            <w:pPr>
              <w:shd w:val="clear" w:color="auto" w:fill="FFFFFF"/>
              <w:spacing w:after="0" w:line="360" w:lineRule="auto"/>
              <w:ind w:left="318" w:right="411" w:firstLine="751"/>
              <w:jc w:val="both"/>
              <w:rPr>
                <w:rFonts w:ascii="GHEA Grapalat" w:eastAsia="GHEA Grapalat" w:hAnsi="GHEA Grapalat" w:cs="GHEA Grapalat"/>
                <w:i/>
                <w:sz w:val="24"/>
                <w:szCs w:val="24"/>
              </w:rPr>
            </w:pPr>
            <w:r w:rsidRPr="00404DF4">
              <w:rPr>
                <w:rFonts w:ascii="GHEA Grapalat" w:eastAsia="GHEA Grapalat" w:hAnsi="GHEA Grapalat" w:cs="GHEA Grapalat"/>
                <w:sz w:val="24"/>
              </w:rPr>
              <w:lastRenderedPageBreak/>
              <w:t xml:space="preserve">16. Նախագիծ 2-ի հավելվածի 18-րդ կետի վերջին նախադասության համաձայն՝ </w:t>
            </w:r>
            <w:r w:rsidRPr="00404DF4">
              <w:rPr>
                <w:rFonts w:ascii="GHEA Grapalat" w:eastAsia="GHEA Grapalat" w:hAnsi="GHEA Grapalat" w:cs="GHEA Grapalat"/>
                <w:i/>
                <w:sz w:val="24"/>
                <w:szCs w:val="24"/>
              </w:rPr>
              <w:t>Ըստ անհրաժեշտության՝ մասնակցին կարող է տրամադրվել առավելագույնը 30 րոպե լրացուցիչ ժամանակ:</w:t>
            </w:r>
          </w:p>
          <w:p w14:paraId="1D31DC3E" w14:textId="016FA573" w:rsidR="00D917FB" w:rsidRDefault="00D917FB" w:rsidP="002E3028">
            <w:pPr>
              <w:pStyle w:val="ListParagraph"/>
              <w:shd w:val="clear" w:color="auto" w:fill="FFFFFF"/>
              <w:spacing w:after="0" w:line="360" w:lineRule="auto"/>
              <w:ind w:left="318" w:right="411" w:firstLine="751"/>
              <w:jc w:val="both"/>
              <w:rPr>
                <w:rFonts w:ascii="GHEA Grapalat" w:hAnsi="GHEA Grapalat" w:cs="Arial"/>
                <w:color w:val="000000"/>
                <w:sz w:val="24"/>
                <w:szCs w:val="24"/>
                <w:shd w:val="clear" w:color="auto" w:fill="FFFFFF"/>
              </w:rPr>
            </w:pPr>
            <w:r>
              <w:rPr>
                <w:rFonts w:ascii="GHEA Grapalat" w:eastAsia="GHEA Grapalat" w:hAnsi="GHEA Grapalat" w:cs="GHEA Grapalat"/>
                <w:sz w:val="24"/>
              </w:rPr>
              <w:t xml:space="preserve">Այս առումով անհրաժեշտ ենք համարում նշել, որ </w:t>
            </w:r>
            <w:r w:rsidRPr="00831CBC">
              <w:rPr>
                <w:rFonts w:ascii="GHEA Grapalat" w:eastAsia="GHEA Grapalat" w:hAnsi="GHEA Grapalat" w:cs="GHEA Grapalat"/>
                <w:i/>
                <w:sz w:val="24"/>
              </w:rPr>
              <w:t>«ըստ անհրաժեշտության»</w:t>
            </w:r>
            <w:r>
              <w:rPr>
                <w:rFonts w:ascii="GHEA Grapalat" w:eastAsia="GHEA Grapalat" w:hAnsi="GHEA Grapalat" w:cs="GHEA Grapalat"/>
                <w:sz w:val="24"/>
              </w:rPr>
              <w:t xml:space="preserve"> ձևակերպումը խիստ հայեցողական է և անորոշ, ուստի, նկատի ունենալով, որ աշխատանքի կատարման համար հատկացվում է ֆիքսված ժամանակ, իրավական որոշակիության սկզբունքի ապահովման նպատակով անհրաժեշտ է նշել՝ կոնկրետ ո՞ր դեպքերում և ի՞նչ ընթացակարգով է մասնակցին տրամադրվում լրացուցիչ ժամանակ։</w:t>
            </w:r>
          </w:p>
        </w:tc>
        <w:tc>
          <w:tcPr>
            <w:tcW w:w="7090"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3C2FA9BF" w14:textId="77777777" w:rsidR="002C3EF5" w:rsidRDefault="002E3028" w:rsidP="00951811">
            <w:pPr>
              <w:spacing w:after="0" w:line="360" w:lineRule="auto"/>
              <w:ind w:left="-4" w:firstLine="4"/>
              <w:jc w:val="both"/>
              <w:rPr>
                <w:rFonts w:ascii="GHEA Grapalat" w:hAnsi="GHEA Grapalat"/>
                <w:spacing w:val="-6"/>
                <w:sz w:val="24"/>
                <w:szCs w:val="24"/>
              </w:rPr>
            </w:pPr>
            <w:r>
              <w:rPr>
                <w:rFonts w:ascii="GHEA Grapalat" w:hAnsi="GHEA Grapalat"/>
                <w:spacing w:val="-6"/>
                <w:sz w:val="24"/>
                <w:szCs w:val="24"/>
              </w:rPr>
              <w:t xml:space="preserve">Չի ընդունվել: Ատեստավորման համար նախատեսված </w:t>
            </w:r>
            <w:r w:rsidR="000B4538">
              <w:rPr>
                <w:rFonts w:ascii="GHEA Grapalat" w:hAnsi="GHEA Grapalat"/>
                <w:spacing w:val="-6"/>
                <w:sz w:val="24"/>
                <w:szCs w:val="24"/>
              </w:rPr>
              <w:t xml:space="preserve">ժամանակի ավելացումն իրականացվում է ԳԹԿ </w:t>
            </w:r>
            <w:r w:rsidR="005F604B">
              <w:rPr>
                <w:rFonts w:ascii="GHEA Grapalat" w:hAnsi="GHEA Grapalat"/>
                <w:spacing w:val="-6"/>
                <w:sz w:val="24"/>
                <w:szCs w:val="24"/>
              </w:rPr>
              <w:t>տնօրենի որոշմամբ՝ հիմք ընդունելով բոլոր քննական կենտրոններում ուսուցիչների կողմից քննությունն ավարտելու համամասնությունը:</w:t>
            </w:r>
          </w:p>
          <w:p w14:paraId="26CC2595" w14:textId="77777777" w:rsidR="002C3EF5" w:rsidRDefault="002C3EF5" w:rsidP="00951811">
            <w:pPr>
              <w:spacing w:after="0" w:line="360" w:lineRule="auto"/>
              <w:ind w:left="-4" w:firstLine="4"/>
              <w:jc w:val="both"/>
              <w:rPr>
                <w:rFonts w:ascii="GHEA Grapalat" w:hAnsi="GHEA Grapalat"/>
                <w:spacing w:val="-6"/>
                <w:sz w:val="24"/>
                <w:szCs w:val="24"/>
              </w:rPr>
            </w:pPr>
          </w:p>
          <w:p w14:paraId="00CA9CCD" w14:textId="09BE903F" w:rsidR="002C3EF5" w:rsidRPr="002C3EF5" w:rsidRDefault="002C3EF5" w:rsidP="002C3EF5">
            <w:pPr>
              <w:pStyle w:val="CommentText"/>
              <w:rPr>
                <w:rFonts w:ascii="GHEA Grapalat" w:hAnsi="GHEA Grapalat"/>
                <w:sz w:val="24"/>
                <w:szCs w:val="24"/>
              </w:rPr>
            </w:pPr>
            <w:r>
              <w:rPr>
                <w:rFonts w:ascii="GHEA Grapalat" w:hAnsi="GHEA Grapalat"/>
                <w:sz w:val="24"/>
                <w:szCs w:val="24"/>
              </w:rPr>
              <w:t>Ա</w:t>
            </w:r>
            <w:r w:rsidRPr="002C3EF5">
              <w:rPr>
                <w:rFonts w:ascii="GHEA Grapalat" w:hAnsi="GHEA Grapalat"/>
                <w:sz w:val="24"/>
                <w:szCs w:val="24"/>
              </w:rPr>
              <w:t>ռանձնահատկություն ունեցող մարդկանց համար կարող է սահմանվել տարբեր, ավելի երկար ժամանակ:</w:t>
            </w:r>
          </w:p>
          <w:p w14:paraId="1632F4F6" w14:textId="0B8FCD85" w:rsidR="00D917FB" w:rsidRPr="00E21405" w:rsidRDefault="005F604B" w:rsidP="00951811">
            <w:pPr>
              <w:spacing w:after="0" w:line="360" w:lineRule="auto"/>
              <w:ind w:left="-4" w:firstLine="4"/>
              <w:jc w:val="both"/>
              <w:rPr>
                <w:rFonts w:ascii="GHEA Grapalat" w:hAnsi="GHEA Grapalat"/>
                <w:spacing w:val="-6"/>
                <w:sz w:val="24"/>
                <w:szCs w:val="24"/>
              </w:rPr>
            </w:pPr>
            <w:r>
              <w:rPr>
                <w:rFonts w:ascii="GHEA Grapalat" w:hAnsi="GHEA Grapalat"/>
                <w:spacing w:val="-6"/>
                <w:sz w:val="24"/>
                <w:szCs w:val="24"/>
              </w:rPr>
              <w:t xml:space="preserve"> </w:t>
            </w:r>
          </w:p>
        </w:tc>
      </w:tr>
      <w:tr w:rsidR="00D917FB" w:rsidRPr="00502341" w14:paraId="212B5B26" w14:textId="77777777" w:rsidTr="007C1ED3">
        <w:trPr>
          <w:trHeight w:val="925"/>
        </w:trPr>
        <w:tc>
          <w:tcPr>
            <w:tcW w:w="774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29DBE586" w14:textId="4B0C6E24" w:rsidR="00D917FB" w:rsidRPr="00404DF4" w:rsidRDefault="00D917FB" w:rsidP="00D64865">
            <w:pPr>
              <w:pBdr>
                <w:top w:val="nil"/>
                <w:left w:val="nil"/>
                <w:bottom w:val="nil"/>
                <w:right w:val="nil"/>
                <w:between w:val="nil"/>
              </w:pBdr>
              <w:shd w:val="clear" w:color="auto" w:fill="FFFFFF"/>
              <w:spacing w:after="0" w:line="360" w:lineRule="auto"/>
              <w:ind w:left="318" w:right="411" w:firstLine="751"/>
              <w:jc w:val="both"/>
              <w:rPr>
                <w:rFonts w:ascii="GHEA Grapalat" w:eastAsia="GHEA Grapalat" w:hAnsi="GHEA Grapalat" w:cs="GHEA Grapalat"/>
                <w:i/>
                <w:sz w:val="24"/>
                <w:szCs w:val="24"/>
              </w:rPr>
            </w:pPr>
            <w:r w:rsidRPr="00404DF4">
              <w:rPr>
                <w:rFonts w:ascii="GHEA Grapalat" w:eastAsia="GHEA Grapalat" w:hAnsi="GHEA Grapalat" w:cs="GHEA Grapalat"/>
                <w:sz w:val="24"/>
              </w:rPr>
              <w:t xml:space="preserve">17. Նախագիծ 2-ի հավելվածի 40-րդ կետի համաձայն՝ </w:t>
            </w:r>
            <w:r w:rsidRPr="00404DF4">
              <w:rPr>
                <w:rFonts w:ascii="GHEA Grapalat" w:eastAsia="GHEA Grapalat" w:hAnsi="GHEA Grapalat" w:cs="GHEA Grapalat"/>
                <w:i/>
                <w:sz w:val="24"/>
                <w:szCs w:val="24"/>
              </w:rPr>
              <w:t xml:space="preserve">Էլեկտրոնային թեստավորման դեպքում՝ արդյունքի մասին </w:t>
            </w:r>
            <w:r w:rsidRPr="00404DF4">
              <w:rPr>
                <w:rFonts w:ascii="GHEA Grapalat" w:eastAsia="GHEA Grapalat" w:hAnsi="GHEA Grapalat" w:cs="GHEA Grapalat"/>
                <w:b/>
                <w:i/>
                <w:sz w:val="24"/>
                <w:szCs w:val="24"/>
              </w:rPr>
              <w:lastRenderedPageBreak/>
              <w:t>ամփոփաթերթն</w:t>
            </w:r>
            <w:r w:rsidRPr="00404DF4">
              <w:rPr>
                <w:rFonts w:ascii="GHEA Grapalat" w:eastAsia="GHEA Grapalat" w:hAnsi="GHEA Grapalat" w:cs="GHEA Grapalat"/>
                <w:i/>
                <w:sz w:val="24"/>
                <w:szCs w:val="24"/>
              </w:rPr>
              <w:t xml:space="preserve"> ստանալուց հետո, իսկ թղթային եղանակով ատեստավորման դեպքում՝ ԳԹԿ-ի կայքէջում արդյունքների հրապարակումից հետո, մասնակիցը կարող է ատեստավորման արդյունքի հետ անհամաձայնության դեպքում </w:t>
            </w:r>
            <w:r w:rsidRPr="00404DF4">
              <w:rPr>
                <w:rFonts w:ascii="GHEA Grapalat" w:eastAsia="GHEA Grapalat" w:hAnsi="GHEA Grapalat" w:cs="GHEA Grapalat"/>
                <w:b/>
                <w:i/>
                <w:sz w:val="24"/>
                <w:szCs w:val="24"/>
              </w:rPr>
              <w:t>առաջիկա աշխատանքային օրը</w:t>
            </w:r>
            <w:r w:rsidRPr="00404DF4">
              <w:rPr>
                <w:rFonts w:ascii="GHEA Grapalat" w:eastAsia="GHEA Grapalat" w:hAnsi="GHEA Grapalat" w:cs="GHEA Grapalat"/>
                <w:i/>
                <w:sz w:val="24"/>
                <w:szCs w:val="24"/>
              </w:rPr>
              <w:t>՝ մինչև ժամը 19:00-ն էլեկտրոնային եղանակով ԳԹԿ-ին</w:t>
            </w:r>
            <w:r w:rsidRPr="00404DF4" w:rsidDel="007916B5">
              <w:rPr>
                <w:rFonts w:ascii="GHEA Grapalat" w:eastAsia="GHEA Grapalat" w:hAnsi="GHEA Grapalat" w:cs="GHEA Grapalat"/>
                <w:i/>
                <w:sz w:val="24"/>
                <w:szCs w:val="24"/>
              </w:rPr>
              <w:t xml:space="preserve"> </w:t>
            </w:r>
            <w:r w:rsidRPr="00404DF4">
              <w:rPr>
                <w:rFonts w:ascii="GHEA Grapalat" w:eastAsia="GHEA Grapalat" w:hAnsi="GHEA Grapalat" w:cs="GHEA Grapalat"/>
                <w:i/>
                <w:sz w:val="24"/>
                <w:szCs w:val="24"/>
              </w:rPr>
              <w:t>ուղարկել ատեստավորման արդյունքների բողոքարկման դիմումը:</w:t>
            </w:r>
          </w:p>
          <w:p w14:paraId="3E17D710" w14:textId="75EFC544" w:rsidR="00D917FB" w:rsidRDefault="00D917FB" w:rsidP="00494008">
            <w:pPr>
              <w:pStyle w:val="ListParagraph"/>
              <w:shd w:val="clear" w:color="auto" w:fill="FFFFFF"/>
              <w:spacing w:after="0" w:line="360" w:lineRule="auto"/>
              <w:ind w:left="318" w:right="411" w:firstLine="751"/>
              <w:jc w:val="both"/>
              <w:rPr>
                <w:rFonts w:ascii="GHEA Grapalat" w:hAnsi="GHEA Grapalat" w:cs="Arial"/>
                <w:color w:val="000000"/>
                <w:sz w:val="24"/>
                <w:szCs w:val="24"/>
                <w:shd w:val="clear" w:color="auto" w:fill="FFFFFF"/>
              </w:rPr>
            </w:pPr>
            <w:r>
              <w:rPr>
                <w:rFonts w:ascii="GHEA Grapalat" w:eastAsia="GHEA Grapalat" w:hAnsi="GHEA Grapalat" w:cs="GHEA Grapalat"/>
                <w:sz w:val="24"/>
              </w:rPr>
              <w:t xml:space="preserve">Նշված դրույթում անհրաժեշտ է հստակեցնել՝ արդյունքի մասին ամփոփաթերթը ու՞մ կողմից է կազմվում կամ արդյո՞ք «ամփոփաթերթ» ձևակերպմամբ նկատի է առնվում 32-րդ կետում նշված արձանագրությունները։ Միաժամանակ, </w:t>
            </w:r>
            <w:r w:rsidRPr="00230022">
              <w:rPr>
                <w:rFonts w:ascii="GHEA Grapalat" w:eastAsia="GHEA Grapalat" w:hAnsi="GHEA Grapalat" w:cs="GHEA Grapalat"/>
                <w:i/>
                <w:sz w:val="24"/>
              </w:rPr>
              <w:t>«առաջիկա»</w:t>
            </w:r>
            <w:r>
              <w:rPr>
                <w:rFonts w:ascii="GHEA Grapalat" w:eastAsia="GHEA Grapalat" w:hAnsi="GHEA Grapalat" w:cs="GHEA Grapalat"/>
                <w:sz w:val="24"/>
              </w:rPr>
              <w:t xml:space="preserve"> բառն առաջարկում ենք փոխարինել </w:t>
            </w:r>
            <w:r w:rsidRPr="00230022">
              <w:rPr>
                <w:rFonts w:ascii="GHEA Grapalat" w:eastAsia="GHEA Grapalat" w:hAnsi="GHEA Grapalat" w:cs="GHEA Grapalat"/>
                <w:i/>
                <w:sz w:val="24"/>
              </w:rPr>
              <w:t>«ստանալուն հաջորդող»</w:t>
            </w:r>
            <w:r>
              <w:rPr>
                <w:rFonts w:ascii="GHEA Grapalat" w:eastAsia="GHEA Grapalat" w:hAnsi="GHEA Grapalat" w:cs="GHEA Grapalat"/>
                <w:sz w:val="24"/>
              </w:rPr>
              <w:t xml:space="preserve"> բառերով։</w:t>
            </w:r>
          </w:p>
        </w:tc>
        <w:tc>
          <w:tcPr>
            <w:tcW w:w="7090"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2442F406" w14:textId="77777777" w:rsidR="00A14528" w:rsidRDefault="00903B21" w:rsidP="00951811">
            <w:pPr>
              <w:spacing w:after="0" w:line="360" w:lineRule="auto"/>
              <w:ind w:left="-4" w:firstLine="4"/>
              <w:jc w:val="both"/>
              <w:rPr>
                <w:rFonts w:ascii="GHEA Grapalat" w:hAnsi="GHEA Grapalat"/>
                <w:spacing w:val="-6"/>
                <w:sz w:val="24"/>
                <w:szCs w:val="24"/>
              </w:rPr>
            </w:pPr>
            <w:r>
              <w:rPr>
                <w:rFonts w:ascii="GHEA Grapalat" w:hAnsi="GHEA Grapalat"/>
                <w:spacing w:val="-6"/>
                <w:sz w:val="24"/>
                <w:szCs w:val="24"/>
              </w:rPr>
              <w:lastRenderedPageBreak/>
              <w:t xml:space="preserve">Արդյունքի մասին ամփոփաթերթը ձևավորվում է ինքնաշխատ եղանակով, </w:t>
            </w:r>
            <w:r w:rsidR="00A4531F">
              <w:rPr>
                <w:rFonts w:ascii="GHEA Grapalat" w:hAnsi="GHEA Grapalat"/>
                <w:spacing w:val="-6"/>
                <w:sz w:val="24"/>
                <w:szCs w:val="24"/>
              </w:rPr>
              <w:t>քննական թեստում «ավարտել» կոճակ</w:t>
            </w:r>
            <w:r w:rsidR="00D202D4">
              <w:rPr>
                <w:rFonts w:ascii="GHEA Grapalat" w:hAnsi="GHEA Grapalat"/>
                <w:spacing w:val="-6"/>
                <w:sz w:val="24"/>
                <w:szCs w:val="24"/>
              </w:rPr>
              <w:t xml:space="preserve">ը սեղմելուց </w:t>
            </w:r>
            <w:r w:rsidR="00D202D4">
              <w:rPr>
                <w:rFonts w:ascii="GHEA Grapalat" w:hAnsi="GHEA Grapalat"/>
                <w:spacing w:val="-6"/>
                <w:sz w:val="24"/>
                <w:szCs w:val="24"/>
              </w:rPr>
              <w:lastRenderedPageBreak/>
              <w:t xml:space="preserve">հետո: Ամփոփաթերթը պարունակում է թեստի առաջադրանքները, ատեստավորման մասնակցի՝ յուրաքանչյուր առաջադրանքի վերաբերյալ </w:t>
            </w:r>
            <w:r w:rsidR="008C0AF9">
              <w:rPr>
                <w:rFonts w:ascii="GHEA Grapalat" w:hAnsi="GHEA Grapalat"/>
                <w:spacing w:val="-6"/>
                <w:sz w:val="24"/>
                <w:szCs w:val="24"/>
              </w:rPr>
              <w:t xml:space="preserve">պատասխանները և ճիշտ պատասխանին դրանց համապատասխանության արձանագրումը, վաստակած </w:t>
            </w:r>
            <w:r w:rsidR="00A14528">
              <w:rPr>
                <w:rFonts w:ascii="GHEA Grapalat" w:hAnsi="GHEA Grapalat"/>
                <w:spacing w:val="-6"/>
                <w:sz w:val="24"/>
                <w:szCs w:val="24"/>
              </w:rPr>
              <w:t>միավորների քանակը և տոկոսը:</w:t>
            </w:r>
          </w:p>
          <w:p w14:paraId="682B9490" w14:textId="77777777" w:rsidR="00A14528" w:rsidRDefault="00A14528" w:rsidP="00951811">
            <w:pPr>
              <w:spacing w:after="0" w:line="360" w:lineRule="auto"/>
              <w:ind w:left="-4" w:firstLine="4"/>
              <w:jc w:val="both"/>
              <w:rPr>
                <w:rFonts w:ascii="GHEA Grapalat" w:hAnsi="GHEA Grapalat"/>
                <w:spacing w:val="-6"/>
                <w:sz w:val="24"/>
                <w:szCs w:val="24"/>
              </w:rPr>
            </w:pPr>
          </w:p>
          <w:p w14:paraId="749F5FCE" w14:textId="7A7F34C0" w:rsidR="00D917FB" w:rsidRPr="00E21405" w:rsidRDefault="00A14528" w:rsidP="00951811">
            <w:pPr>
              <w:spacing w:after="0" w:line="360" w:lineRule="auto"/>
              <w:ind w:left="-4" w:firstLine="4"/>
              <w:jc w:val="both"/>
              <w:rPr>
                <w:rFonts w:ascii="GHEA Grapalat" w:hAnsi="GHEA Grapalat"/>
                <w:spacing w:val="-6"/>
                <w:sz w:val="24"/>
                <w:szCs w:val="24"/>
              </w:rPr>
            </w:pPr>
            <w:r w:rsidRPr="00964F55">
              <w:rPr>
                <w:rFonts w:ascii="GHEA Grapalat" w:hAnsi="GHEA Grapalat"/>
                <w:spacing w:val="-6"/>
                <w:sz w:val="24"/>
                <w:szCs w:val="24"/>
              </w:rPr>
              <w:t xml:space="preserve">«Ստանալուն հաջորդող» - ընդունվել է, խմբագրվել է: </w:t>
            </w:r>
          </w:p>
        </w:tc>
      </w:tr>
      <w:tr w:rsidR="00D917FB" w:rsidRPr="00502341" w14:paraId="14332651" w14:textId="77777777" w:rsidTr="007C1ED3">
        <w:trPr>
          <w:trHeight w:val="925"/>
        </w:trPr>
        <w:tc>
          <w:tcPr>
            <w:tcW w:w="774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3DC161C3" w14:textId="583B715E" w:rsidR="00D917FB" w:rsidRDefault="00D917FB" w:rsidP="00A14528">
            <w:pPr>
              <w:shd w:val="clear" w:color="auto" w:fill="FFFFFF"/>
              <w:spacing w:after="0" w:line="360" w:lineRule="auto"/>
              <w:ind w:left="318" w:right="411" w:firstLine="751"/>
              <w:jc w:val="both"/>
              <w:rPr>
                <w:rFonts w:ascii="GHEA Grapalat" w:hAnsi="GHEA Grapalat" w:cs="Arial"/>
                <w:color w:val="000000"/>
                <w:sz w:val="24"/>
                <w:szCs w:val="24"/>
                <w:shd w:val="clear" w:color="auto" w:fill="FFFFFF"/>
              </w:rPr>
            </w:pPr>
            <w:r w:rsidRPr="00404DF4">
              <w:rPr>
                <w:rFonts w:ascii="GHEA Grapalat" w:eastAsia="GHEA Grapalat" w:hAnsi="GHEA Grapalat" w:cs="GHEA Grapalat"/>
                <w:sz w:val="24"/>
              </w:rPr>
              <w:lastRenderedPageBreak/>
              <w:t>18. Նախագիծ 2-ի հավելվածի 42-րդ կետում առաջարկում ենք նախատեսել նաև, թե քվեարկության հավասար ձայների դեպքում որոշումն ինչպե՞ս է ընդունվում։</w:t>
            </w:r>
          </w:p>
        </w:tc>
        <w:tc>
          <w:tcPr>
            <w:tcW w:w="7090"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56B90CF6" w14:textId="04A2A839" w:rsidR="00D917FB" w:rsidRPr="00E21405" w:rsidRDefault="000A15C6" w:rsidP="00951811">
            <w:pPr>
              <w:spacing w:after="0" w:line="360" w:lineRule="auto"/>
              <w:ind w:left="-4" w:firstLine="4"/>
              <w:jc w:val="both"/>
              <w:rPr>
                <w:rFonts w:ascii="GHEA Grapalat" w:hAnsi="GHEA Grapalat"/>
                <w:spacing w:val="-6"/>
                <w:sz w:val="24"/>
                <w:szCs w:val="24"/>
              </w:rPr>
            </w:pPr>
            <w:r>
              <w:rPr>
                <w:rFonts w:ascii="GHEA Grapalat" w:hAnsi="GHEA Grapalat"/>
                <w:spacing w:val="-6"/>
                <w:sz w:val="24"/>
                <w:szCs w:val="24"/>
              </w:rPr>
              <w:t xml:space="preserve">Հաշվի առնելով, որ բողոքարկման գործընթացում նախատեսվում է առաջադրանքների վերաբերյալ փաստարկված հիմնավորումների ներկայացում, հետևաբար՝ հանձնաժողովի անդամների միջև անհամաձայնության կամ հավասարազոր </w:t>
            </w:r>
            <w:r w:rsidR="006A77DA">
              <w:rPr>
                <w:rFonts w:ascii="GHEA Grapalat" w:hAnsi="GHEA Grapalat"/>
                <w:spacing w:val="-6"/>
                <w:sz w:val="24"/>
                <w:szCs w:val="24"/>
              </w:rPr>
              <w:t xml:space="preserve">փաստարկների առկայության դեպքում որոշումը կայացվում է </w:t>
            </w:r>
            <w:r w:rsidR="006A77DA">
              <w:rPr>
                <w:rFonts w:ascii="GHEA Grapalat" w:hAnsi="GHEA Grapalat"/>
                <w:spacing w:val="-6"/>
                <w:sz w:val="24"/>
                <w:szCs w:val="24"/>
              </w:rPr>
              <w:lastRenderedPageBreak/>
              <w:t>հօգուտ ատեստավորվողի՝ ուսուցչի, բավարարելով բողոքարկմամբ բարձրացված պահանջը:</w:t>
            </w:r>
          </w:p>
        </w:tc>
      </w:tr>
      <w:tr w:rsidR="00D917FB" w:rsidRPr="00502341" w14:paraId="4123DA8D" w14:textId="77777777" w:rsidTr="007C1ED3">
        <w:trPr>
          <w:trHeight w:val="925"/>
        </w:trPr>
        <w:tc>
          <w:tcPr>
            <w:tcW w:w="774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15996A37" w14:textId="6714EC7F" w:rsidR="00D917FB" w:rsidRDefault="00D917FB" w:rsidP="004236EC">
            <w:pPr>
              <w:shd w:val="clear" w:color="auto" w:fill="FFFFFF"/>
              <w:spacing w:after="0" w:line="360" w:lineRule="auto"/>
              <w:ind w:left="318" w:right="411" w:firstLine="751"/>
              <w:jc w:val="both"/>
              <w:rPr>
                <w:rFonts w:ascii="GHEA Grapalat" w:hAnsi="GHEA Grapalat" w:cs="Arial"/>
                <w:color w:val="000000"/>
                <w:sz w:val="24"/>
                <w:szCs w:val="24"/>
                <w:shd w:val="clear" w:color="auto" w:fill="FFFFFF"/>
              </w:rPr>
            </w:pPr>
            <w:r w:rsidRPr="00404DF4">
              <w:rPr>
                <w:rFonts w:ascii="GHEA Grapalat" w:eastAsia="GHEA Grapalat" w:hAnsi="GHEA Grapalat" w:cs="GHEA Grapalat"/>
                <w:sz w:val="24"/>
              </w:rPr>
              <w:lastRenderedPageBreak/>
              <w:t>19. Նախագիծ 2-ի հավելվածի 44-րդ կետում առաջարկում ենք հստակեցնել՝ «բողոքարկման ավարտից հետո (</w:t>
            </w:r>
            <w:r w:rsidRPr="00404DF4">
              <w:rPr>
                <w:rFonts w:ascii="Times New Roman" w:eastAsia="GHEA Grapalat" w:hAnsi="Times New Roman" w:cs="Times New Roman"/>
                <w:sz w:val="24"/>
              </w:rPr>
              <w:t>․․․</w:t>
            </w:r>
            <w:r w:rsidRPr="00404DF4">
              <w:rPr>
                <w:rFonts w:ascii="GHEA Grapalat" w:eastAsia="GHEA Grapalat" w:hAnsi="GHEA Grapalat" w:cs="GHEA Grapalat"/>
                <w:sz w:val="24"/>
              </w:rPr>
              <w:t xml:space="preserve">)» ձևակերպմամբ նկատի է առնվում բողոքի քննարկման արդյունքում որոշման ընդունման օրը, թե՞ այլ  ժամկետ՝ հաշվի առնելով «Նորմատիվ իրավական ակտերի մասին» օրենքի 21-րդ հոդվածի 6-րդ մասի կարգավորումը, որի համաձայն՝ </w:t>
            </w:r>
            <w:r w:rsidRPr="00404DF4">
              <w:rPr>
                <w:rFonts w:ascii="GHEA Grapalat" w:hAnsi="GHEA Grapalat" w:cs="Arial"/>
                <w:i/>
                <w:color w:val="333333"/>
                <w:sz w:val="24"/>
                <w:szCs w:val="24"/>
                <w:shd w:val="clear" w:color="auto" w:fill="FFFFFF"/>
              </w:rPr>
              <w:t xml:space="preserve">նորմատիվ իրավական ակտում ժամկետ սահմանելիս </w:t>
            </w:r>
            <w:r w:rsidRPr="00404DF4">
              <w:rPr>
                <w:rFonts w:ascii="GHEA Grapalat" w:hAnsi="GHEA Grapalat" w:cs="Arial"/>
                <w:b/>
                <w:i/>
                <w:color w:val="333333"/>
                <w:sz w:val="24"/>
                <w:szCs w:val="24"/>
                <w:shd w:val="clear" w:color="auto" w:fill="FFFFFF"/>
              </w:rPr>
              <w:t>անհրաժեշտ է հստակ նշել ժամկետի սկիզբն</w:t>
            </w:r>
            <w:r w:rsidRPr="00404DF4">
              <w:rPr>
                <w:rFonts w:ascii="GHEA Grapalat" w:hAnsi="GHEA Grapalat" w:cs="Arial"/>
                <w:i/>
                <w:color w:val="333333"/>
                <w:sz w:val="24"/>
                <w:szCs w:val="24"/>
                <w:shd w:val="clear" w:color="auto" w:fill="FFFFFF"/>
              </w:rPr>
              <w:t xml:space="preserve"> ու ավարտը:</w:t>
            </w:r>
            <w:r w:rsidRPr="00404DF4">
              <w:rPr>
                <w:rFonts w:ascii="GHEA Grapalat" w:eastAsia="GHEA Grapalat" w:hAnsi="GHEA Grapalat" w:cs="GHEA Grapalat"/>
                <w:i/>
                <w:sz w:val="24"/>
                <w:szCs w:val="24"/>
              </w:rPr>
              <w:t xml:space="preserve"> </w:t>
            </w:r>
          </w:p>
        </w:tc>
        <w:tc>
          <w:tcPr>
            <w:tcW w:w="7090"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5C6F9E96" w14:textId="5AFEF0F7" w:rsidR="00D917FB" w:rsidRPr="00964F55" w:rsidRDefault="004475EB" w:rsidP="00951811">
            <w:pPr>
              <w:spacing w:after="0" w:line="360" w:lineRule="auto"/>
              <w:ind w:left="-4" w:firstLine="4"/>
              <w:jc w:val="both"/>
              <w:rPr>
                <w:rFonts w:ascii="GHEA Grapalat" w:hAnsi="GHEA Grapalat"/>
                <w:spacing w:val="-6"/>
                <w:sz w:val="24"/>
                <w:szCs w:val="24"/>
              </w:rPr>
            </w:pPr>
            <w:r w:rsidRPr="00964F55">
              <w:rPr>
                <w:rFonts w:ascii="GHEA Grapalat" w:hAnsi="GHEA Grapalat"/>
                <w:spacing w:val="-6"/>
                <w:sz w:val="24"/>
                <w:szCs w:val="24"/>
              </w:rPr>
              <w:t>Ընդուն</w:t>
            </w:r>
            <w:r w:rsidR="00964F55" w:rsidRPr="00964F55">
              <w:rPr>
                <w:rFonts w:ascii="GHEA Grapalat" w:hAnsi="GHEA Grapalat"/>
                <w:spacing w:val="-6"/>
                <w:sz w:val="24"/>
                <w:szCs w:val="24"/>
              </w:rPr>
              <w:t>վ</w:t>
            </w:r>
            <w:r w:rsidRPr="00964F55">
              <w:rPr>
                <w:rFonts w:ascii="GHEA Grapalat" w:hAnsi="GHEA Grapalat"/>
                <w:spacing w:val="-6"/>
                <w:sz w:val="24"/>
                <w:szCs w:val="24"/>
              </w:rPr>
              <w:t>ել</w:t>
            </w:r>
            <w:r w:rsidR="00964F55" w:rsidRPr="00964F55">
              <w:rPr>
                <w:rFonts w:ascii="GHEA Grapalat" w:hAnsi="GHEA Grapalat"/>
                <w:spacing w:val="-6"/>
                <w:sz w:val="24"/>
                <w:szCs w:val="24"/>
              </w:rPr>
              <w:t xml:space="preserve"> է</w:t>
            </w:r>
            <w:r w:rsidRPr="00964F55">
              <w:rPr>
                <w:rFonts w:ascii="GHEA Grapalat" w:hAnsi="GHEA Grapalat"/>
                <w:spacing w:val="-6"/>
                <w:sz w:val="24"/>
                <w:szCs w:val="24"/>
              </w:rPr>
              <w:t>, խմբագր</w:t>
            </w:r>
            <w:r w:rsidR="00964F55" w:rsidRPr="00964F55">
              <w:rPr>
                <w:rFonts w:ascii="GHEA Grapalat" w:hAnsi="GHEA Grapalat"/>
                <w:spacing w:val="-6"/>
                <w:sz w:val="24"/>
                <w:szCs w:val="24"/>
              </w:rPr>
              <w:t>վ</w:t>
            </w:r>
            <w:r w:rsidRPr="00964F55">
              <w:rPr>
                <w:rFonts w:ascii="GHEA Grapalat" w:hAnsi="GHEA Grapalat"/>
                <w:spacing w:val="-6"/>
                <w:sz w:val="24"/>
                <w:szCs w:val="24"/>
              </w:rPr>
              <w:t>ել</w:t>
            </w:r>
            <w:r w:rsidR="00964F55" w:rsidRPr="00964F55">
              <w:rPr>
                <w:rFonts w:ascii="GHEA Grapalat" w:hAnsi="GHEA Grapalat"/>
                <w:spacing w:val="-6"/>
                <w:sz w:val="24"/>
                <w:szCs w:val="24"/>
              </w:rPr>
              <w:t xml:space="preserve"> է</w:t>
            </w:r>
            <w:r w:rsidRPr="00964F55">
              <w:rPr>
                <w:rFonts w:ascii="GHEA Grapalat" w:hAnsi="GHEA Grapalat"/>
                <w:spacing w:val="-6"/>
                <w:sz w:val="24"/>
                <w:szCs w:val="24"/>
              </w:rPr>
              <w:t xml:space="preserve">: Նկատի է առնվում </w:t>
            </w:r>
            <w:r w:rsidR="00936DAE" w:rsidRPr="00964F55">
              <w:rPr>
                <w:rFonts w:ascii="GHEA Grapalat" w:hAnsi="GHEA Grapalat"/>
                <w:spacing w:val="-6"/>
                <w:sz w:val="24"/>
                <w:szCs w:val="24"/>
              </w:rPr>
              <w:t>բողոքարկման հանձնաժողովի կայացրած որոշումից հետո՝ երկօրյա ժամկետը:</w:t>
            </w:r>
          </w:p>
        </w:tc>
      </w:tr>
      <w:tr w:rsidR="00D917FB" w:rsidRPr="00502341" w14:paraId="085F8B16" w14:textId="77777777" w:rsidTr="007C1ED3">
        <w:trPr>
          <w:trHeight w:val="925"/>
        </w:trPr>
        <w:tc>
          <w:tcPr>
            <w:tcW w:w="774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7BBC8B89" w14:textId="2BBFA6EA" w:rsidR="00D917FB" w:rsidRDefault="00D917FB" w:rsidP="004236EC">
            <w:pPr>
              <w:pBdr>
                <w:top w:val="nil"/>
                <w:left w:val="nil"/>
                <w:bottom w:val="nil"/>
                <w:right w:val="nil"/>
                <w:between w:val="nil"/>
              </w:pBdr>
              <w:shd w:val="clear" w:color="auto" w:fill="FFFFFF"/>
              <w:spacing w:after="0" w:line="360" w:lineRule="auto"/>
              <w:ind w:left="318" w:right="411" w:firstLine="751"/>
              <w:jc w:val="both"/>
              <w:rPr>
                <w:rFonts w:ascii="GHEA Grapalat" w:hAnsi="GHEA Grapalat" w:cs="Arial"/>
                <w:color w:val="000000"/>
                <w:sz w:val="24"/>
                <w:szCs w:val="24"/>
                <w:shd w:val="clear" w:color="auto" w:fill="FFFFFF"/>
              </w:rPr>
            </w:pPr>
            <w:r w:rsidRPr="00404DF4">
              <w:rPr>
                <w:rFonts w:ascii="GHEA Grapalat" w:eastAsia="GHEA Grapalat" w:hAnsi="GHEA Grapalat" w:cs="GHEA Grapalat"/>
                <w:sz w:val="24"/>
              </w:rPr>
              <w:t xml:space="preserve">20. Նախագիծ 2-ի հավելվածի </w:t>
            </w:r>
            <w:r w:rsidRPr="00404DF4">
              <w:rPr>
                <w:rFonts w:ascii="GHEA Grapalat" w:eastAsia="GHEA Grapalat" w:hAnsi="GHEA Grapalat" w:cs="GHEA Grapalat"/>
                <w:sz w:val="24"/>
                <w:szCs w:val="24"/>
              </w:rPr>
              <w:t>45-րդ կետով նախատեսվում է՝</w:t>
            </w:r>
            <w:r w:rsidRPr="00404DF4">
              <w:rPr>
                <w:rFonts w:ascii="GHEA Grapalat" w:eastAsia="GHEA Grapalat" w:hAnsi="GHEA Grapalat" w:cs="GHEA Grapalat"/>
              </w:rPr>
              <w:t xml:space="preserve"> </w:t>
            </w:r>
            <w:r w:rsidRPr="00404DF4">
              <w:rPr>
                <w:rFonts w:ascii="GHEA Grapalat" w:eastAsia="GHEA Grapalat" w:hAnsi="GHEA Grapalat" w:cs="GHEA Grapalat"/>
                <w:sz w:val="24"/>
                <w:szCs w:val="24"/>
              </w:rPr>
              <w:t xml:space="preserve">էլեկտրոնային եղանակով իրականացված թեստավորման դեպքում ԳԹԿ-Ն </w:t>
            </w:r>
            <w:r w:rsidRPr="00404DF4">
              <w:rPr>
                <w:rFonts w:ascii="GHEA Grapalat" w:eastAsia="GHEA Grapalat" w:hAnsi="GHEA Grapalat" w:cs="GHEA Grapalat"/>
                <w:i/>
                <w:sz w:val="24"/>
                <w:szCs w:val="24"/>
              </w:rPr>
              <w:t xml:space="preserve">բողոքարկման արդյունքները մեկ աշխատանքային օրվա ընթացքում գրավոր ներկայացնում է «Կրթական տեխնոլոգիաների ազգային կենտրոն» ՊՈԱԿ-ին՝ </w:t>
            </w:r>
            <w:r w:rsidRPr="00404DF4">
              <w:rPr>
                <w:rFonts w:ascii="GHEA Grapalat" w:eastAsia="GHEA Grapalat" w:hAnsi="GHEA Grapalat" w:cs="GHEA Grapalat"/>
                <w:b/>
                <w:i/>
                <w:sz w:val="24"/>
                <w:szCs w:val="24"/>
              </w:rPr>
              <w:t xml:space="preserve">համապատասխան փոփոխություն կատարելու նպատակով: </w:t>
            </w:r>
            <w:r w:rsidRPr="00404DF4">
              <w:rPr>
                <w:rFonts w:ascii="GHEA Grapalat" w:eastAsia="GHEA Grapalat" w:hAnsi="GHEA Grapalat" w:cs="GHEA Grapalat"/>
                <w:sz w:val="24"/>
                <w:szCs w:val="24"/>
              </w:rPr>
              <w:t xml:space="preserve">Նշված կարգավորման մեջ </w:t>
            </w:r>
            <w:r w:rsidRPr="00404DF4">
              <w:rPr>
                <w:rFonts w:ascii="GHEA Grapalat" w:eastAsia="GHEA Grapalat" w:hAnsi="GHEA Grapalat" w:cs="GHEA Grapalat"/>
                <w:sz w:val="24"/>
                <w:szCs w:val="24"/>
              </w:rPr>
              <w:lastRenderedPageBreak/>
              <w:t xml:space="preserve">առաջարկում ենք նշել, որ բողոքարկման արդյունքները </w:t>
            </w:r>
            <w:r w:rsidRPr="00404DF4">
              <w:rPr>
                <w:rFonts w:ascii="GHEA Grapalat" w:eastAsia="GHEA Grapalat" w:hAnsi="GHEA Grapalat" w:cs="GHEA Grapalat"/>
                <w:i/>
                <w:sz w:val="24"/>
                <w:szCs w:val="24"/>
              </w:rPr>
              <w:t>փոփոխության ենթակա լինելու դեպքում</w:t>
            </w:r>
            <w:r w:rsidRPr="00404DF4">
              <w:rPr>
                <w:rFonts w:ascii="GHEA Grapalat" w:eastAsia="GHEA Grapalat" w:hAnsi="GHEA Grapalat" w:cs="GHEA Grapalat"/>
                <w:sz w:val="24"/>
                <w:szCs w:val="24"/>
              </w:rPr>
              <w:t xml:space="preserve"> են ներկայացվում «Կրթական տեխնոլոգիաների ազգային կենտրոն» ՊՈԱԿ-ին։</w:t>
            </w:r>
          </w:p>
        </w:tc>
        <w:tc>
          <w:tcPr>
            <w:tcW w:w="7090"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7F4EAD69" w14:textId="44012AC8" w:rsidR="00D917FB" w:rsidRPr="005B7BDA" w:rsidRDefault="004236EC" w:rsidP="00951811">
            <w:pPr>
              <w:spacing w:after="0" w:line="360" w:lineRule="auto"/>
              <w:ind w:left="-4" w:firstLine="4"/>
              <w:jc w:val="both"/>
              <w:rPr>
                <w:rFonts w:ascii="GHEA Grapalat" w:hAnsi="GHEA Grapalat"/>
                <w:spacing w:val="-6"/>
                <w:sz w:val="24"/>
                <w:szCs w:val="24"/>
              </w:rPr>
            </w:pPr>
            <w:r w:rsidRPr="005B7BDA">
              <w:rPr>
                <w:rFonts w:ascii="GHEA Grapalat" w:hAnsi="GHEA Grapalat"/>
                <w:spacing w:val="-6"/>
                <w:sz w:val="24"/>
                <w:szCs w:val="24"/>
              </w:rPr>
              <w:lastRenderedPageBreak/>
              <w:t>Ընդուն</w:t>
            </w:r>
            <w:r w:rsidR="00815701" w:rsidRPr="005B7BDA">
              <w:rPr>
                <w:rFonts w:ascii="GHEA Grapalat" w:hAnsi="GHEA Grapalat"/>
                <w:spacing w:val="-6"/>
                <w:sz w:val="24"/>
                <w:szCs w:val="24"/>
              </w:rPr>
              <w:t>վ</w:t>
            </w:r>
            <w:r w:rsidRPr="005B7BDA">
              <w:rPr>
                <w:rFonts w:ascii="GHEA Grapalat" w:hAnsi="GHEA Grapalat"/>
                <w:spacing w:val="-6"/>
                <w:sz w:val="24"/>
                <w:szCs w:val="24"/>
              </w:rPr>
              <w:t>ել</w:t>
            </w:r>
            <w:r w:rsidR="00815701" w:rsidRPr="005B7BDA">
              <w:rPr>
                <w:rFonts w:ascii="GHEA Grapalat" w:hAnsi="GHEA Grapalat"/>
                <w:spacing w:val="-6"/>
                <w:sz w:val="24"/>
                <w:szCs w:val="24"/>
              </w:rPr>
              <w:t xml:space="preserve"> է</w:t>
            </w:r>
            <w:r w:rsidRPr="005B7BDA">
              <w:rPr>
                <w:rFonts w:ascii="GHEA Grapalat" w:hAnsi="GHEA Grapalat"/>
                <w:spacing w:val="-6"/>
                <w:sz w:val="24"/>
                <w:szCs w:val="24"/>
              </w:rPr>
              <w:t>, խմբագր</w:t>
            </w:r>
            <w:r w:rsidR="00815701" w:rsidRPr="005B7BDA">
              <w:rPr>
                <w:rFonts w:ascii="GHEA Grapalat" w:hAnsi="GHEA Grapalat"/>
                <w:spacing w:val="-6"/>
                <w:sz w:val="24"/>
                <w:szCs w:val="24"/>
              </w:rPr>
              <w:t>վ</w:t>
            </w:r>
            <w:r w:rsidRPr="005B7BDA">
              <w:rPr>
                <w:rFonts w:ascii="GHEA Grapalat" w:hAnsi="GHEA Grapalat"/>
                <w:spacing w:val="-6"/>
                <w:sz w:val="24"/>
                <w:szCs w:val="24"/>
              </w:rPr>
              <w:t>ել</w:t>
            </w:r>
            <w:r w:rsidR="00815701" w:rsidRPr="005B7BDA">
              <w:rPr>
                <w:rFonts w:ascii="GHEA Grapalat" w:hAnsi="GHEA Grapalat"/>
                <w:spacing w:val="-6"/>
                <w:sz w:val="24"/>
                <w:szCs w:val="24"/>
              </w:rPr>
              <w:t xml:space="preserve"> է</w:t>
            </w:r>
            <w:r w:rsidRPr="005B7BDA">
              <w:rPr>
                <w:rFonts w:ascii="GHEA Grapalat" w:hAnsi="GHEA Grapalat"/>
                <w:spacing w:val="-6"/>
                <w:sz w:val="24"/>
                <w:szCs w:val="24"/>
              </w:rPr>
              <w:t>:</w:t>
            </w:r>
          </w:p>
        </w:tc>
      </w:tr>
      <w:tr w:rsidR="00593DBB" w:rsidRPr="00502341" w14:paraId="69ABF2DD" w14:textId="77777777" w:rsidTr="007C1ED3">
        <w:trPr>
          <w:trHeight w:val="925"/>
        </w:trPr>
        <w:tc>
          <w:tcPr>
            <w:tcW w:w="774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BFBFBF" w:themeFill="background1" w:themeFillShade="BF"/>
          </w:tcPr>
          <w:p w14:paraId="4704CF25" w14:textId="5804EDC0" w:rsidR="00593DBB" w:rsidRPr="00593DBB" w:rsidRDefault="00593DBB" w:rsidP="00593DBB">
            <w:pPr>
              <w:pBdr>
                <w:top w:val="nil"/>
                <w:left w:val="nil"/>
                <w:bottom w:val="nil"/>
                <w:right w:val="nil"/>
                <w:between w:val="nil"/>
              </w:pBdr>
              <w:spacing w:after="0" w:line="360" w:lineRule="auto"/>
              <w:ind w:left="-4" w:firstLine="4"/>
              <w:jc w:val="center"/>
              <w:rPr>
                <w:rFonts w:ascii="GHEA Grapalat" w:hAnsi="GHEA Grapalat"/>
                <w:spacing w:val="-6"/>
                <w:sz w:val="24"/>
                <w:szCs w:val="24"/>
              </w:rPr>
            </w:pPr>
            <w:r w:rsidRPr="00593DBB">
              <w:rPr>
                <w:rFonts w:ascii="GHEA Grapalat" w:hAnsi="GHEA Grapalat"/>
                <w:spacing w:val="-6"/>
                <w:sz w:val="24"/>
                <w:szCs w:val="24"/>
              </w:rPr>
              <w:lastRenderedPageBreak/>
              <w:t>ՀՀ վարչապետի աշխատակազմ</w:t>
            </w:r>
          </w:p>
        </w:tc>
        <w:tc>
          <w:tcPr>
            <w:tcW w:w="7090" w:type="dxa"/>
            <w:tcBorders>
              <w:top w:val="single" w:sz="6" w:space="0" w:color="000000" w:themeColor="text1"/>
              <w:left w:val="nil"/>
              <w:bottom w:val="single" w:sz="6" w:space="0" w:color="000000" w:themeColor="text1"/>
              <w:right w:val="single" w:sz="6" w:space="0" w:color="000000" w:themeColor="text1"/>
            </w:tcBorders>
            <w:shd w:val="clear" w:color="auto" w:fill="BFBFBF" w:themeFill="background1" w:themeFillShade="BF"/>
          </w:tcPr>
          <w:p w14:paraId="1E8B864D" w14:textId="43A85A2C" w:rsidR="00593DBB" w:rsidRPr="005B7BDA" w:rsidRDefault="00593DBB" w:rsidP="00593DBB">
            <w:pPr>
              <w:spacing w:after="0" w:line="360" w:lineRule="auto"/>
              <w:ind w:left="-4" w:firstLine="4"/>
              <w:jc w:val="center"/>
              <w:rPr>
                <w:rFonts w:ascii="GHEA Grapalat" w:hAnsi="GHEA Grapalat"/>
                <w:spacing w:val="-6"/>
                <w:sz w:val="24"/>
                <w:szCs w:val="24"/>
              </w:rPr>
            </w:pPr>
          </w:p>
        </w:tc>
      </w:tr>
      <w:tr w:rsidR="004A7F0F" w:rsidRPr="00502341" w14:paraId="624C9796" w14:textId="77777777" w:rsidTr="007C1ED3">
        <w:trPr>
          <w:trHeight w:val="925"/>
        </w:trPr>
        <w:tc>
          <w:tcPr>
            <w:tcW w:w="774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BFBFBF" w:themeFill="background1" w:themeFillShade="BF"/>
          </w:tcPr>
          <w:p w14:paraId="3C25510F" w14:textId="6310EE20" w:rsidR="004A7F0F" w:rsidRPr="00593DBB" w:rsidRDefault="004A7F0F" w:rsidP="00593DBB">
            <w:pPr>
              <w:pBdr>
                <w:top w:val="nil"/>
                <w:left w:val="nil"/>
                <w:bottom w:val="nil"/>
                <w:right w:val="nil"/>
                <w:between w:val="nil"/>
              </w:pBdr>
              <w:spacing w:after="0" w:line="360" w:lineRule="auto"/>
              <w:ind w:left="-4" w:firstLine="4"/>
              <w:jc w:val="center"/>
              <w:rPr>
                <w:rFonts w:ascii="GHEA Grapalat" w:hAnsi="GHEA Grapalat"/>
                <w:spacing w:val="-6"/>
                <w:sz w:val="24"/>
                <w:szCs w:val="24"/>
              </w:rPr>
            </w:pPr>
            <w:r>
              <w:rPr>
                <w:rFonts w:ascii="GHEA Grapalat" w:hAnsi="GHEA Grapalat"/>
                <w:spacing w:val="-6"/>
                <w:sz w:val="24"/>
                <w:szCs w:val="24"/>
              </w:rPr>
              <w:t>Սոցիալական հարցերի վարչություն</w:t>
            </w:r>
          </w:p>
        </w:tc>
        <w:tc>
          <w:tcPr>
            <w:tcW w:w="7090" w:type="dxa"/>
            <w:tcBorders>
              <w:top w:val="single" w:sz="6" w:space="0" w:color="000000" w:themeColor="text1"/>
              <w:left w:val="nil"/>
              <w:bottom w:val="single" w:sz="6" w:space="0" w:color="000000" w:themeColor="text1"/>
              <w:right w:val="single" w:sz="6" w:space="0" w:color="000000" w:themeColor="text1"/>
            </w:tcBorders>
            <w:shd w:val="clear" w:color="auto" w:fill="BFBFBF" w:themeFill="background1" w:themeFillShade="BF"/>
          </w:tcPr>
          <w:p w14:paraId="2C98344F" w14:textId="77777777" w:rsidR="000E1D81" w:rsidRPr="00593DBB" w:rsidRDefault="000E1D81" w:rsidP="000E1D81">
            <w:pPr>
              <w:spacing w:after="0" w:line="360" w:lineRule="auto"/>
              <w:ind w:left="-4" w:firstLine="4"/>
              <w:jc w:val="center"/>
              <w:rPr>
                <w:rFonts w:ascii="GHEA Grapalat" w:hAnsi="GHEA Grapalat"/>
                <w:spacing w:val="-6"/>
                <w:sz w:val="24"/>
                <w:szCs w:val="24"/>
              </w:rPr>
            </w:pPr>
            <w:r w:rsidRPr="00593DBB">
              <w:rPr>
                <w:rFonts w:ascii="GHEA Grapalat" w:hAnsi="GHEA Grapalat"/>
                <w:spacing w:val="-6"/>
                <w:sz w:val="24"/>
                <w:szCs w:val="24"/>
              </w:rPr>
              <w:t>02/11/15665-2026</w:t>
            </w:r>
          </w:p>
          <w:p w14:paraId="7EA385AF" w14:textId="661B8ADF" w:rsidR="004A7F0F" w:rsidRPr="00593DBB" w:rsidRDefault="000E1D81" w:rsidP="000E1D81">
            <w:pPr>
              <w:spacing w:after="0" w:line="360" w:lineRule="auto"/>
              <w:ind w:left="-4" w:firstLine="4"/>
              <w:jc w:val="center"/>
              <w:rPr>
                <w:rFonts w:ascii="GHEA Grapalat" w:hAnsi="GHEA Grapalat"/>
                <w:spacing w:val="-6"/>
                <w:sz w:val="24"/>
                <w:szCs w:val="24"/>
              </w:rPr>
            </w:pPr>
            <w:r w:rsidRPr="00593DBB">
              <w:rPr>
                <w:rFonts w:ascii="GHEA Grapalat" w:hAnsi="GHEA Grapalat"/>
                <w:spacing w:val="-6"/>
                <w:sz w:val="24"/>
                <w:szCs w:val="24"/>
              </w:rPr>
              <w:t>11.05.2026</w:t>
            </w:r>
          </w:p>
        </w:tc>
      </w:tr>
      <w:tr w:rsidR="00593DBB" w:rsidRPr="00593DBB" w14:paraId="10A4C710" w14:textId="77777777" w:rsidTr="007C1ED3">
        <w:trPr>
          <w:trHeight w:val="925"/>
        </w:trPr>
        <w:tc>
          <w:tcPr>
            <w:tcW w:w="774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586DC223" w14:textId="18246C3A" w:rsidR="00C41B12" w:rsidRPr="0003758D" w:rsidRDefault="00C41B12" w:rsidP="00C41B12">
            <w:pPr>
              <w:pStyle w:val="ListParagraph"/>
              <w:numPr>
                <w:ilvl w:val="0"/>
                <w:numId w:val="27"/>
              </w:numPr>
              <w:pBdr>
                <w:top w:val="nil"/>
                <w:left w:val="nil"/>
                <w:bottom w:val="nil"/>
                <w:right w:val="nil"/>
                <w:between w:val="nil"/>
              </w:pBdr>
              <w:shd w:val="clear" w:color="auto" w:fill="FFFFFF"/>
              <w:tabs>
                <w:tab w:val="left" w:pos="0"/>
                <w:tab w:val="left" w:pos="142"/>
              </w:tabs>
              <w:spacing w:after="0" w:line="276" w:lineRule="auto"/>
              <w:ind w:left="0"/>
              <w:jc w:val="both"/>
              <w:rPr>
                <w:rFonts w:ascii="GHEA Grapalat" w:hAnsi="GHEA Grapalat"/>
                <w:sz w:val="24"/>
                <w:szCs w:val="24"/>
              </w:rPr>
            </w:pPr>
            <w:r>
              <w:rPr>
                <w:rFonts w:ascii="GHEA Grapalat" w:eastAsia="Times New Roman" w:hAnsi="GHEA Grapalat"/>
                <w:sz w:val="24"/>
                <w:szCs w:val="24"/>
              </w:rPr>
              <w:t xml:space="preserve">1. </w:t>
            </w:r>
            <w:r w:rsidRPr="0003758D">
              <w:rPr>
                <w:rFonts w:ascii="GHEA Grapalat" w:eastAsia="Times New Roman" w:hAnsi="GHEA Grapalat"/>
                <w:sz w:val="24"/>
                <w:szCs w:val="24"/>
              </w:rPr>
              <w:t xml:space="preserve">Նախագծի 1-ին կետի 1-ին ենթակետով նախատեսվում է </w:t>
            </w:r>
            <w:r w:rsidRPr="0003758D">
              <w:rPr>
                <w:rFonts w:ascii="GHEA Grapalat" w:eastAsia="GHEA Grapalat" w:hAnsi="GHEA Grapalat" w:cs="GHEA Grapalat"/>
                <w:sz w:val="24"/>
                <w:szCs w:val="24"/>
              </w:rPr>
              <w:t>Հայաստանի Հանրապետության կառավարության 2023 թվականի փետրվարի 9-ի «Հանրակրթական ուսումնական հաստատության ուսուցչի հերթական ատեստավորման կարգը հաստատելու և տարածքային հանձնաժողովների ստեղծման և գործունեության կարգը սահմանելու մասին</w:t>
            </w:r>
            <w:r w:rsidRPr="0003758D">
              <w:rPr>
                <w:rFonts w:ascii="GHEA Grapalat" w:eastAsia="GHEA Grapalat" w:hAnsi="GHEA Grapalat" w:cs="GHEA Grapalat"/>
                <w:b/>
                <w:sz w:val="24"/>
                <w:szCs w:val="24"/>
              </w:rPr>
              <w:t>»</w:t>
            </w:r>
            <w:r w:rsidRPr="0003758D">
              <w:rPr>
                <w:rFonts w:ascii="GHEA Grapalat" w:eastAsia="GHEA Grapalat" w:hAnsi="GHEA Grapalat" w:cs="GHEA Grapalat"/>
                <w:sz w:val="24"/>
                <w:szCs w:val="24"/>
              </w:rPr>
              <w:t xml:space="preserve"> N 167-Ն որոշման (այսուհետ՝ որոշում) վերնագրից հանել «և տարածքային հանձնաժողովների ստեղծման և գործունեության կարգը սահմանելու» բառերը, և 1-ին կետի 2-րդ ենթակետով՝ որոշման 2-րդ կետն ուժը կորցրած ճանաչել, մինչդեռ «Հանրակրթության մասին» օրենքի 29-րդ հոդվածի 1-ին մասի 13-րդ կետի համաձայն </w:t>
            </w:r>
            <w:r w:rsidRPr="0003758D">
              <w:rPr>
                <w:rFonts w:ascii="GHEA Grapalat" w:hAnsi="GHEA Grapalat" w:cs="Arial"/>
                <w:sz w:val="24"/>
                <w:szCs w:val="24"/>
                <w:shd w:val="clear" w:color="auto" w:fill="FFFFFF"/>
              </w:rPr>
              <w:t>Հայաստանի Հանրապետության կառավարությունը սահմանում է ուսուցիչների ատեստավորման տարածքային հանձնաժողովների ստեղծման և գործունեության</w:t>
            </w:r>
            <w:r w:rsidRPr="0003758D">
              <w:rPr>
                <w:sz w:val="24"/>
                <w:szCs w:val="24"/>
                <w:shd w:val="clear" w:color="auto" w:fill="FFFFFF"/>
              </w:rPr>
              <w:t> </w:t>
            </w:r>
            <w:hyperlink r:id="rId12" w:tgtFrame="_blank" w:history="1">
              <w:r w:rsidRPr="0003758D">
                <w:rPr>
                  <w:rStyle w:val="Hyperlink"/>
                  <w:rFonts w:ascii="GHEA Grapalat" w:hAnsi="GHEA Grapalat" w:cs="Arial"/>
                  <w:sz w:val="24"/>
                  <w:szCs w:val="24"/>
                  <w:shd w:val="clear" w:color="auto" w:fill="FFFFFF"/>
                </w:rPr>
                <w:t>կարգը</w:t>
              </w:r>
            </w:hyperlink>
            <w:r w:rsidRPr="0003758D">
              <w:rPr>
                <w:rFonts w:ascii="GHEA Grapalat" w:hAnsi="GHEA Grapalat"/>
                <w:sz w:val="24"/>
                <w:szCs w:val="24"/>
              </w:rPr>
              <w:t xml:space="preserve">։ Հաշվի առնելով վերոգրյալը՝ նախագծով առաջարկվող փոփոխություններին առաջարկում ենք </w:t>
            </w:r>
            <w:r w:rsidRPr="0003758D">
              <w:rPr>
                <w:rFonts w:ascii="GHEA Grapalat" w:hAnsi="GHEA Grapalat"/>
                <w:sz w:val="24"/>
                <w:szCs w:val="24"/>
              </w:rPr>
              <w:lastRenderedPageBreak/>
              <w:t>անդրադառնալ «Հանրակրթության մասին» օրենքում համապատասխան փոփոխություն կատարելու և գործող որոշմամբ սահմանված կարգի իրավական հիմքը փոփոխելու (ուժը կորցրած ճանաչելու) պարագայում։</w:t>
            </w:r>
          </w:p>
          <w:p w14:paraId="61375DA1" w14:textId="77777777" w:rsidR="00593DBB" w:rsidRPr="00593DBB" w:rsidRDefault="00593DBB" w:rsidP="00593DBB">
            <w:pPr>
              <w:pBdr>
                <w:top w:val="nil"/>
                <w:left w:val="nil"/>
                <w:bottom w:val="nil"/>
                <w:right w:val="nil"/>
                <w:between w:val="nil"/>
              </w:pBdr>
              <w:shd w:val="clear" w:color="auto" w:fill="FFFFFF" w:themeFill="background1"/>
              <w:spacing w:after="0" w:line="360" w:lineRule="auto"/>
              <w:ind w:left="-4" w:firstLine="4"/>
              <w:jc w:val="both"/>
              <w:rPr>
                <w:rFonts w:ascii="GHEA Grapalat" w:hAnsi="GHEA Grapalat"/>
                <w:spacing w:val="-6"/>
                <w:sz w:val="24"/>
                <w:szCs w:val="24"/>
              </w:rPr>
            </w:pPr>
          </w:p>
        </w:tc>
        <w:tc>
          <w:tcPr>
            <w:tcW w:w="7090"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4363ECB4" w14:textId="2AA0DAE7" w:rsidR="0018696A" w:rsidRPr="0018696A" w:rsidRDefault="0018696A" w:rsidP="0018696A">
            <w:pPr>
              <w:pStyle w:val="ListParagraph"/>
              <w:numPr>
                <w:ilvl w:val="0"/>
                <w:numId w:val="27"/>
              </w:numPr>
              <w:shd w:val="clear" w:color="auto" w:fill="FFFFFF"/>
              <w:tabs>
                <w:tab w:val="left" w:pos="0"/>
                <w:tab w:val="left" w:pos="142"/>
              </w:tabs>
              <w:spacing w:after="0" w:line="276" w:lineRule="auto"/>
              <w:ind w:left="0"/>
              <w:jc w:val="both"/>
              <w:rPr>
                <w:rFonts w:ascii="GHEA Grapalat" w:eastAsia="GHEA Grapalat" w:hAnsi="GHEA Grapalat" w:cs="GHEA Grapalat"/>
                <w:sz w:val="24"/>
                <w:szCs w:val="24"/>
              </w:rPr>
            </w:pPr>
            <w:r w:rsidRPr="0018696A">
              <w:rPr>
                <w:rFonts w:ascii="GHEA Grapalat" w:eastAsia="GHEA Grapalat" w:hAnsi="GHEA Grapalat" w:cs="GHEA Grapalat"/>
                <w:sz w:val="24"/>
                <w:szCs w:val="24"/>
              </w:rPr>
              <w:lastRenderedPageBreak/>
              <w:t>Ներկայում ուսուցիչների ատեստավորման գործընթացն իրականացվում է գործող իրավակարգավորումների շրջանակում, այդ թվում՝ «Հանրակրթության մասին» օրենքի 29-րդ հոդվածի 1-ին մասի 13-րդ կետի հիման վրա, որով Հայաստանի Հանրապետության կառավարությանը վերապահված է ուսուցիչների ատեստավորման տարածքային հանձնաժողովների ստեղծման և գործունեության կարգի սահմանումը։ Հետևաբար, մինչև Հայաստանի Հանրապետության կառավարության 2023 թվականի փետրվարի 9-ի N 167-Ն որոշման՝ սույն նախագծով առաջարկվող փոփոխությունների ուժի մեջ մտնելը և համապատասխան գործընթացների ամբողջական ներդրումը, անհրաժեշտ էր պահպանել գործող օրենքից բխող կարգավորումները։</w:t>
            </w:r>
          </w:p>
          <w:p w14:paraId="6B7C8CD4" w14:textId="13E8AD5D" w:rsidR="0018696A" w:rsidRPr="0018696A" w:rsidRDefault="0018696A" w:rsidP="0018696A">
            <w:pPr>
              <w:pStyle w:val="ListParagraph"/>
              <w:numPr>
                <w:ilvl w:val="0"/>
                <w:numId w:val="27"/>
              </w:numPr>
              <w:shd w:val="clear" w:color="auto" w:fill="FFFFFF"/>
              <w:tabs>
                <w:tab w:val="left" w:pos="0"/>
                <w:tab w:val="left" w:pos="142"/>
              </w:tabs>
              <w:spacing w:after="0" w:line="276" w:lineRule="auto"/>
              <w:ind w:left="0"/>
              <w:jc w:val="both"/>
              <w:rPr>
                <w:rFonts w:ascii="GHEA Grapalat" w:eastAsia="GHEA Grapalat" w:hAnsi="GHEA Grapalat" w:cs="GHEA Grapalat"/>
                <w:sz w:val="24"/>
                <w:szCs w:val="24"/>
              </w:rPr>
            </w:pPr>
            <w:r w:rsidRPr="0018696A">
              <w:rPr>
                <w:rFonts w:ascii="GHEA Grapalat" w:eastAsia="GHEA Grapalat" w:hAnsi="GHEA Grapalat" w:cs="GHEA Grapalat"/>
                <w:sz w:val="24"/>
                <w:szCs w:val="24"/>
              </w:rPr>
              <w:lastRenderedPageBreak/>
              <w:t>Միաժամանակ, սույն նախագծի ընդունումից և դրա հիման վրա ատեստավորման նոր գործընթացների լիարժեք գործարկումից հետո նախատեսվում է նաև նախաձեռնել «Հանրակրթության մասին» օրենքում համապատասխան փոփոխություններ՝ տարածքային հանձնաժողովներին վերաբերող կարգավորումները վերանայելու նպատակով։</w:t>
            </w:r>
          </w:p>
          <w:p w14:paraId="240FE3D9" w14:textId="77777777" w:rsidR="00593DBB" w:rsidRPr="00593DBB" w:rsidRDefault="00593DBB" w:rsidP="00593DBB">
            <w:pPr>
              <w:shd w:val="clear" w:color="auto" w:fill="FFFFFF" w:themeFill="background1"/>
              <w:spacing w:after="0" w:line="360" w:lineRule="auto"/>
              <w:ind w:left="-4" w:firstLine="4"/>
              <w:jc w:val="both"/>
              <w:rPr>
                <w:rFonts w:ascii="GHEA Grapalat" w:hAnsi="GHEA Grapalat"/>
                <w:spacing w:val="-6"/>
                <w:sz w:val="24"/>
                <w:szCs w:val="24"/>
              </w:rPr>
            </w:pPr>
          </w:p>
        </w:tc>
      </w:tr>
      <w:tr w:rsidR="00593DBB" w:rsidRPr="00683A50" w14:paraId="13E31E7C" w14:textId="77777777" w:rsidTr="007C1ED3">
        <w:trPr>
          <w:trHeight w:val="925"/>
        </w:trPr>
        <w:tc>
          <w:tcPr>
            <w:tcW w:w="774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4136790E" w14:textId="5C9E057B" w:rsidR="00C41B12" w:rsidRPr="0003758D" w:rsidRDefault="00C41B12" w:rsidP="00C41B12">
            <w:pPr>
              <w:pStyle w:val="ListParagraph"/>
              <w:numPr>
                <w:ilvl w:val="0"/>
                <w:numId w:val="27"/>
              </w:numPr>
              <w:pBdr>
                <w:top w:val="nil"/>
                <w:left w:val="nil"/>
                <w:bottom w:val="nil"/>
                <w:right w:val="nil"/>
                <w:between w:val="nil"/>
              </w:pBdr>
              <w:shd w:val="clear" w:color="auto" w:fill="FFFFFF"/>
              <w:tabs>
                <w:tab w:val="left" w:pos="0"/>
                <w:tab w:val="left" w:pos="142"/>
              </w:tabs>
              <w:spacing w:after="0" w:line="276" w:lineRule="auto"/>
              <w:ind w:left="0"/>
              <w:jc w:val="both"/>
              <w:rPr>
                <w:rFonts w:ascii="GHEA Grapalat" w:hAnsi="GHEA Grapalat"/>
                <w:sz w:val="24"/>
                <w:szCs w:val="24"/>
              </w:rPr>
            </w:pPr>
            <w:r>
              <w:rPr>
                <w:rFonts w:ascii="GHEA Grapalat" w:eastAsia="GHEA Grapalat" w:hAnsi="GHEA Grapalat" w:cs="GHEA Grapalat"/>
                <w:sz w:val="24"/>
                <w:szCs w:val="24"/>
              </w:rPr>
              <w:lastRenderedPageBreak/>
              <w:t xml:space="preserve">2. </w:t>
            </w:r>
            <w:r w:rsidRPr="0003758D">
              <w:rPr>
                <w:rFonts w:ascii="GHEA Grapalat" w:eastAsia="GHEA Grapalat" w:hAnsi="GHEA Grapalat" w:cs="GHEA Grapalat"/>
                <w:sz w:val="24"/>
                <w:szCs w:val="24"/>
              </w:rPr>
              <w:t>Նախագծի 1-ին կետի 4-րդ ենթակետի համաձայն նոր խմբագրությամբ շարադրվող որոշման 1-ին հավելվածի՝</w:t>
            </w:r>
          </w:p>
          <w:p w14:paraId="61CEF57C" w14:textId="6DFF879B" w:rsidR="00C41B12" w:rsidRPr="0003758D" w:rsidRDefault="00C41B12" w:rsidP="00C41B12">
            <w:pPr>
              <w:pStyle w:val="ListParagraph"/>
              <w:numPr>
                <w:ilvl w:val="0"/>
                <w:numId w:val="28"/>
              </w:numPr>
              <w:pBdr>
                <w:top w:val="nil"/>
                <w:left w:val="nil"/>
                <w:bottom w:val="nil"/>
                <w:right w:val="nil"/>
                <w:between w:val="nil"/>
              </w:pBdr>
              <w:shd w:val="clear" w:color="auto" w:fill="FFFFFF"/>
              <w:tabs>
                <w:tab w:val="left" w:pos="0"/>
                <w:tab w:val="left" w:pos="142"/>
              </w:tabs>
              <w:spacing w:after="0" w:line="276" w:lineRule="auto"/>
              <w:ind w:left="0"/>
              <w:jc w:val="both"/>
              <w:rPr>
                <w:rFonts w:ascii="GHEA Grapalat" w:hAnsi="GHEA Grapalat"/>
                <w:sz w:val="24"/>
                <w:szCs w:val="24"/>
              </w:rPr>
            </w:pPr>
            <w:r w:rsidRPr="0003758D">
              <w:rPr>
                <w:rFonts w:ascii="GHEA Grapalat" w:eastAsia="GHEA Grapalat" w:hAnsi="GHEA Grapalat" w:cs="GHEA Grapalat"/>
                <w:sz w:val="24"/>
                <w:szCs w:val="24"/>
              </w:rPr>
              <w:t xml:space="preserve"> </w:t>
            </w:r>
            <w:r>
              <w:rPr>
                <w:rFonts w:ascii="GHEA Grapalat" w:eastAsia="GHEA Grapalat" w:hAnsi="GHEA Grapalat" w:cs="GHEA Grapalat"/>
                <w:sz w:val="24"/>
                <w:szCs w:val="24"/>
              </w:rPr>
              <w:t xml:space="preserve">1 </w:t>
            </w:r>
            <w:r w:rsidRPr="0003758D">
              <w:rPr>
                <w:rFonts w:ascii="GHEA Grapalat" w:eastAsia="GHEA Grapalat" w:hAnsi="GHEA Grapalat" w:cs="GHEA Grapalat"/>
                <w:sz w:val="24"/>
                <w:szCs w:val="24"/>
              </w:rPr>
              <w:t xml:space="preserve">3-րդ կետի համաձայն ուսումնական հաստատության ուսուցչի ատեստավորման </w:t>
            </w:r>
            <w:r w:rsidRPr="0003758D">
              <w:rPr>
                <w:rFonts w:ascii="GHEA Grapalat" w:eastAsia="GHEA Grapalat" w:hAnsi="GHEA Grapalat" w:cs="GHEA Grapalat"/>
                <w:i/>
                <w:sz w:val="24"/>
                <w:szCs w:val="24"/>
                <w:u w:val="single"/>
              </w:rPr>
              <w:t>ամբողջական շրջափուլը</w:t>
            </w:r>
            <w:r w:rsidRPr="0003758D">
              <w:rPr>
                <w:rFonts w:ascii="GHEA Grapalat" w:eastAsia="GHEA Grapalat" w:hAnsi="GHEA Grapalat" w:cs="GHEA Grapalat"/>
                <w:sz w:val="24"/>
                <w:szCs w:val="24"/>
              </w:rPr>
              <w:t xml:space="preserve"> սահմանվում է Հայաստանի Հանրապետության կառավարության 2012 թվականի դեկտեմբերի 27-ի N 1667-Ն որոշմամբ՝ հիմք ընդունելով ուսուցչի մասնագիտական զարգացման կարիքների գնահատման և նախորդ ատեստավորման քննության արդյունքները: Այդ կապակցությամբ առաջարկում ենք հստակեցնել, թե կոնկրետ ի՞նչ է ի նկատի առնվում «</w:t>
            </w:r>
            <w:r w:rsidRPr="0003758D">
              <w:rPr>
                <w:rFonts w:ascii="GHEA Grapalat" w:eastAsia="GHEA Grapalat" w:hAnsi="GHEA Grapalat" w:cs="GHEA Grapalat"/>
                <w:i/>
                <w:sz w:val="24"/>
                <w:szCs w:val="24"/>
                <w:u w:val="single"/>
              </w:rPr>
              <w:t>ամբողջական շրջափուլը</w:t>
            </w:r>
            <w:r w:rsidRPr="0003758D">
              <w:rPr>
                <w:rFonts w:ascii="GHEA Grapalat" w:eastAsia="GHEA Grapalat" w:hAnsi="GHEA Grapalat" w:cs="GHEA Grapalat"/>
                <w:sz w:val="24"/>
                <w:szCs w:val="24"/>
              </w:rPr>
              <w:t xml:space="preserve">»  արտահայտության տակ՝ հաշվի առնելով, որ ՀՀ կառավարության 2012 թվականի դեկտեմբերի 27-ի N 1667-Ն որոշման հավելվածի 1-ին կետի համաձայն </w:t>
            </w:r>
            <w:r w:rsidRPr="0003758D">
              <w:rPr>
                <w:rFonts w:ascii="GHEA Grapalat" w:hAnsi="GHEA Grapalat" w:cs="Arial"/>
                <w:sz w:val="24"/>
                <w:szCs w:val="24"/>
                <w:shd w:val="clear" w:color="auto" w:fill="FFFFFF"/>
              </w:rPr>
              <w:t xml:space="preserve">հանրակրթական հիմնական ծրագրեր իրականացնող ուսումնական հաստատության՝ հերթական ատեստավորման ենթակա ուսուցիչների վերապատրաստման կարգով կարգավորվում են Հայաստանի Հանրապետությունում հանրակրթական հիմնական ծրագրեր իրականացնող ուսումնական հաստատության՝ անկախ </w:t>
            </w:r>
            <w:r w:rsidRPr="0003758D">
              <w:rPr>
                <w:rFonts w:ascii="GHEA Grapalat" w:hAnsi="GHEA Grapalat" w:cs="Arial"/>
                <w:sz w:val="24"/>
                <w:szCs w:val="24"/>
                <w:shd w:val="clear" w:color="auto" w:fill="FFFFFF"/>
              </w:rPr>
              <w:lastRenderedPageBreak/>
              <w:t xml:space="preserve">կազմակերպական-իրավական ձևից և ենթակայությունից, հերթական ատեստավորման ենթակա ուսուցիչների վերապատրաստման հետ կապված իրավահարաբերությունները։ Անհրաժեշտ է նաև ի նկատի ունենալ, որ </w:t>
            </w:r>
            <w:r w:rsidRPr="0003758D">
              <w:rPr>
                <w:rFonts w:ascii="GHEA Grapalat" w:eastAsia="GHEA Grapalat" w:hAnsi="GHEA Grapalat" w:cs="GHEA Grapalat"/>
                <w:sz w:val="24"/>
                <w:szCs w:val="24"/>
              </w:rPr>
              <w:t xml:space="preserve">ՀՀ կառավարության 2012 թվականի դեկտեմբերի 27-ի N 1667-Ն որոշմամբ «շրջափուլ» հասկացությունը ևս հստակեցված (բացահայտված) չէ։ </w:t>
            </w:r>
            <w:r w:rsidRPr="0003758D">
              <w:rPr>
                <w:rFonts w:ascii="GHEA Grapalat" w:hAnsi="GHEA Grapalat" w:cs="Arial"/>
                <w:sz w:val="24"/>
                <w:szCs w:val="24"/>
                <w:shd w:val="clear" w:color="auto" w:fill="FFFFFF"/>
              </w:rPr>
              <w:t>Դիտարկումը վերաբերում է նաև 5-րդ, 32-33-րդ, 37-38-րդ կետերին.</w:t>
            </w:r>
          </w:p>
          <w:p w14:paraId="19F6B06C" w14:textId="77777777" w:rsidR="00593DBB" w:rsidRPr="00683A50" w:rsidRDefault="00593DBB" w:rsidP="00683A50">
            <w:pPr>
              <w:pBdr>
                <w:top w:val="nil"/>
                <w:left w:val="nil"/>
                <w:bottom w:val="nil"/>
                <w:right w:val="nil"/>
                <w:between w:val="nil"/>
              </w:pBdr>
              <w:shd w:val="clear" w:color="auto" w:fill="FFFFFF" w:themeFill="background1"/>
              <w:spacing w:after="0" w:line="360" w:lineRule="auto"/>
              <w:ind w:left="-4" w:firstLine="4"/>
              <w:jc w:val="both"/>
              <w:rPr>
                <w:rFonts w:ascii="GHEA Grapalat" w:hAnsi="GHEA Grapalat"/>
                <w:spacing w:val="-6"/>
                <w:sz w:val="24"/>
                <w:szCs w:val="24"/>
              </w:rPr>
            </w:pPr>
          </w:p>
        </w:tc>
        <w:tc>
          <w:tcPr>
            <w:tcW w:w="7090"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214E9435" w14:textId="60E15986" w:rsidR="00B834BD" w:rsidRPr="00B834BD" w:rsidRDefault="00B834BD" w:rsidP="00FF5496">
            <w:pPr>
              <w:pStyle w:val="ListParagraph"/>
              <w:numPr>
                <w:ilvl w:val="0"/>
                <w:numId w:val="28"/>
              </w:numPr>
              <w:shd w:val="clear" w:color="auto" w:fill="FFFFFF"/>
              <w:tabs>
                <w:tab w:val="left" w:pos="0"/>
                <w:tab w:val="left" w:pos="142"/>
              </w:tabs>
              <w:spacing w:after="0" w:line="276" w:lineRule="auto"/>
              <w:ind w:left="0"/>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Ն</w:t>
            </w:r>
            <w:r w:rsidRPr="00B834BD">
              <w:rPr>
                <w:rFonts w:ascii="GHEA Grapalat" w:eastAsia="GHEA Grapalat" w:hAnsi="GHEA Grapalat" w:cs="GHEA Grapalat"/>
                <w:sz w:val="24"/>
                <w:szCs w:val="24"/>
              </w:rPr>
              <w:t>ախագծում կիրառված «ատեստավորման ամբողջական շրջափուլ» ձևակերպումը փոխկապակցված է Հայաստանի Հանրապետության կառավարության 2012 թվականի դեկտեմբերի 27-ի N 1667-Ն որոշմամբ սահմանվող վերապատրաստման և մասնագիտական զարգացման գործընթացների հետ։</w:t>
            </w:r>
          </w:p>
          <w:p w14:paraId="628749F0" w14:textId="77777777" w:rsidR="00FF5496" w:rsidRPr="00317C90" w:rsidRDefault="00B834BD" w:rsidP="00FF5496">
            <w:pPr>
              <w:pStyle w:val="ListParagraph"/>
              <w:numPr>
                <w:ilvl w:val="0"/>
                <w:numId w:val="28"/>
              </w:numPr>
              <w:shd w:val="clear" w:color="auto" w:fill="FFFFFF"/>
              <w:tabs>
                <w:tab w:val="left" w:pos="0"/>
                <w:tab w:val="left" w:pos="142"/>
              </w:tabs>
              <w:spacing w:after="0" w:line="276" w:lineRule="auto"/>
              <w:ind w:left="0"/>
              <w:jc w:val="both"/>
              <w:rPr>
                <w:rFonts w:ascii="GHEA Grapalat" w:eastAsia="GHEA Grapalat" w:hAnsi="GHEA Grapalat" w:cs="GHEA Grapalat"/>
                <w:sz w:val="24"/>
                <w:szCs w:val="24"/>
              </w:rPr>
            </w:pPr>
            <w:r w:rsidRPr="00B834BD">
              <w:rPr>
                <w:rFonts w:ascii="GHEA Grapalat" w:eastAsia="GHEA Grapalat" w:hAnsi="GHEA Grapalat" w:cs="GHEA Grapalat"/>
                <w:sz w:val="24"/>
                <w:szCs w:val="24"/>
              </w:rPr>
              <w:t>Միաժամանակ</w:t>
            </w:r>
            <w:r>
              <w:rPr>
                <w:rFonts w:ascii="GHEA Grapalat" w:eastAsia="GHEA Grapalat" w:hAnsi="GHEA Grapalat" w:cs="GHEA Grapalat"/>
                <w:sz w:val="24"/>
                <w:szCs w:val="24"/>
              </w:rPr>
              <w:t>, ներկայում</w:t>
            </w:r>
            <w:r w:rsidRPr="00B834BD">
              <w:rPr>
                <w:rFonts w:ascii="GHEA Grapalat" w:eastAsia="GHEA Grapalat" w:hAnsi="GHEA Grapalat" w:cs="GHEA Grapalat"/>
                <w:sz w:val="24"/>
                <w:szCs w:val="24"/>
              </w:rPr>
              <w:t xml:space="preserve"> </w:t>
            </w:r>
            <w:r>
              <w:rPr>
                <w:rFonts w:ascii="GHEA Grapalat" w:eastAsia="GHEA Grapalat" w:hAnsi="GHEA Grapalat" w:cs="GHEA Grapalat"/>
                <w:sz w:val="24"/>
                <w:szCs w:val="24"/>
              </w:rPr>
              <w:t xml:space="preserve">սահմանված կարգով </w:t>
            </w:r>
            <w:r w:rsidRPr="00B834BD">
              <w:rPr>
                <w:rFonts w:ascii="GHEA Grapalat" w:eastAsia="GHEA Grapalat" w:hAnsi="GHEA Grapalat" w:cs="GHEA Grapalat"/>
                <w:sz w:val="24"/>
                <w:szCs w:val="24"/>
              </w:rPr>
              <w:t xml:space="preserve">նիստի քննարկման </w:t>
            </w:r>
            <w:r>
              <w:rPr>
                <w:rFonts w:ascii="GHEA Grapalat" w:eastAsia="GHEA Grapalat" w:hAnsi="GHEA Grapalat" w:cs="GHEA Grapalat"/>
                <w:sz w:val="24"/>
                <w:szCs w:val="24"/>
              </w:rPr>
              <w:t xml:space="preserve">համար </w:t>
            </w:r>
            <w:r w:rsidRPr="00B834BD">
              <w:rPr>
                <w:rFonts w:ascii="GHEA Grapalat" w:eastAsia="GHEA Grapalat" w:hAnsi="GHEA Grapalat" w:cs="GHEA Grapalat"/>
                <w:sz w:val="24"/>
                <w:szCs w:val="24"/>
              </w:rPr>
              <w:t xml:space="preserve">Հայաստանի Հանրապետության վարչապետի աշխատակազմ է ներկայացվել Հայաստանի Հանրապետության կառավարության 2012 թվականի դեկտեմբերի 27-ի N 1667-Ն որոշման մեջ փոփոխություններ նախատեսող նախագիծ, որով առաջարկվում է հստակեցնել նաև «ատեստավորման շրջափուլ» հասկացությունը՝ սահմանելով, որ՝ «Ատեստավորման շրջափուլը ուսուցչի մասնագիտական զարգացման կարիքի գնահատման արդյունքում տվյալ ուսուցչի համար նախատեսվող վերապատրաստման ժամանակահատվածն է: Շրջափուլի </w:t>
            </w:r>
            <w:r w:rsidRPr="00B834BD">
              <w:rPr>
                <w:rFonts w:ascii="GHEA Grapalat" w:eastAsia="GHEA Grapalat" w:hAnsi="GHEA Grapalat" w:cs="GHEA Grapalat"/>
                <w:sz w:val="24"/>
                <w:szCs w:val="24"/>
              </w:rPr>
              <w:lastRenderedPageBreak/>
              <w:t>ավարտին ուսուցիչը ենթակա է ատեստավորման</w:t>
            </w:r>
            <w:r w:rsidR="00FF5496">
              <w:rPr>
                <w:rFonts w:ascii="GHEA Grapalat" w:eastAsia="GHEA Grapalat" w:hAnsi="GHEA Grapalat" w:cs="GHEA Grapalat"/>
                <w:sz w:val="24"/>
                <w:szCs w:val="24"/>
              </w:rPr>
              <w:t xml:space="preserve">: </w:t>
            </w:r>
            <w:r w:rsidR="00FF5496" w:rsidRPr="00317C90">
              <w:rPr>
                <w:rFonts w:ascii="GHEA Grapalat" w:eastAsia="GHEA Grapalat" w:hAnsi="GHEA Grapalat" w:cs="GHEA Grapalat"/>
                <w:sz w:val="24"/>
                <w:szCs w:val="24"/>
              </w:rPr>
              <w:t>Ուսուցչի մասնագիտական զարգացման շրջափուլերի տևողությունը՝</w:t>
            </w:r>
          </w:p>
          <w:p w14:paraId="7B2C5BA5" w14:textId="77777777" w:rsidR="00FF5496" w:rsidRPr="00317C90" w:rsidRDefault="00FF5496" w:rsidP="00FF5496">
            <w:pPr>
              <w:pStyle w:val="ListParagraph"/>
              <w:numPr>
                <w:ilvl w:val="0"/>
                <w:numId w:val="28"/>
              </w:numPr>
              <w:shd w:val="clear" w:color="auto" w:fill="FFFFFF"/>
              <w:tabs>
                <w:tab w:val="left" w:pos="0"/>
                <w:tab w:val="left" w:pos="142"/>
              </w:tabs>
              <w:spacing w:after="0" w:line="276" w:lineRule="auto"/>
              <w:ind w:left="0"/>
              <w:jc w:val="both"/>
              <w:rPr>
                <w:rFonts w:ascii="GHEA Grapalat" w:eastAsia="GHEA Grapalat" w:hAnsi="GHEA Grapalat" w:cs="GHEA Grapalat"/>
                <w:sz w:val="24"/>
                <w:szCs w:val="24"/>
              </w:rPr>
            </w:pPr>
            <w:r w:rsidRPr="00317C90">
              <w:rPr>
                <w:rFonts w:ascii="GHEA Grapalat" w:eastAsia="GHEA Grapalat" w:hAnsi="GHEA Grapalat" w:cs="GHEA Grapalat"/>
                <w:sz w:val="24"/>
                <w:szCs w:val="24"/>
              </w:rPr>
              <w:t>1) 1 տարի է՝ վերապատրաստման տարրական՝ առարկայի գիտելիքի իմացության մակարդակի համար.</w:t>
            </w:r>
          </w:p>
          <w:p w14:paraId="6FC4C984" w14:textId="77777777" w:rsidR="00FF5496" w:rsidRPr="00317C90" w:rsidRDefault="00FF5496" w:rsidP="00FF5496">
            <w:pPr>
              <w:pStyle w:val="ListParagraph"/>
              <w:numPr>
                <w:ilvl w:val="0"/>
                <w:numId w:val="28"/>
              </w:numPr>
              <w:shd w:val="clear" w:color="auto" w:fill="FFFFFF"/>
              <w:tabs>
                <w:tab w:val="left" w:pos="0"/>
                <w:tab w:val="left" w:pos="142"/>
              </w:tabs>
              <w:spacing w:after="0" w:line="276" w:lineRule="auto"/>
              <w:ind w:left="0"/>
              <w:jc w:val="both"/>
              <w:rPr>
                <w:rFonts w:ascii="GHEA Grapalat" w:eastAsia="GHEA Grapalat" w:hAnsi="GHEA Grapalat" w:cs="GHEA Grapalat"/>
                <w:sz w:val="24"/>
                <w:szCs w:val="24"/>
              </w:rPr>
            </w:pPr>
            <w:r w:rsidRPr="00317C90">
              <w:rPr>
                <w:rFonts w:ascii="GHEA Grapalat" w:eastAsia="GHEA Grapalat" w:hAnsi="GHEA Grapalat" w:cs="GHEA Grapalat"/>
                <w:sz w:val="24"/>
                <w:szCs w:val="24"/>
              </w:rPr>
              <w:t>2) 3 տարի է՝ վերապատրաստման ձեռնահասության մակարդակի համար իրականացվող դասընթացների համար.</w:t>
            </w:r>
          </w:p>
          <w:p w14:paraId="5E987F5B" w14:textId="725AD7AE" w:rsidR="00B834BD" w:rsidRPr="00FF5496" w:rsidRDefault="00FF5496" w:rsidP="00FF5496">
            <w:pPr>
              <w:pStyle w:val="ListParagraph"/>
              <w:numPr>
                <w:ilvl w:val="0"/>
                <w:numId w:val="28"/>
              </w:numPr>
              <w:shd w:val="clear" w:color="auto" w:fill="FFFFFF"/>
              <w:tabs>
                <w:tab w:val="left" w:pos="0"/>
                <w:tab w:val="left" w:pos="142"/>
              </w:tabs>
              <w:spacing w:after="0" w:line="276" w:lineRule="auto"/>
              <w:ind w:left="0"/>
              <w:jc w:val="both"/>
              <w:rPr>
                <w:rFonts w:ascii="GHEA Grapalat" w:eastAsia="GHEA Grapalat" w:hAnsi="GHEA Grapalat" w:cs="GHEA Grapalat"/>
                <w:sz w:val="24"/>
                <w:szCs w:val="24"/>
              </w:rPr>
            </w:pPr>
            <w:r w:rsidRPr="00317C90">
              <w:rPr>
                <w:rFonts w:ascii="GHEA Grapalat" w:eastAsia="GHEA Grapalat" w:hAnsi="GHEA Grapalat" w:cs="GHEA Grapalat"/>
                <w:sz w:val="24"/>
                <w:szCs w:val="24"/>
              </w:rPr>
              <w:t>3) 5 տարի է՝ վերապատրաստման տիրապետման և փորձագետի մակարդակի համար իրականացվող դասընթացների համար:</w:t>
            </w:r>
            <w:r>
              <w:rPr>
                <w:rFonts w:ascii="GHEA Grapalat" w:eastAsia="GHEA Grapalat" w:hAnsi="GHEA Grapalat" w:cs="GHEA Grapalat"/>
                <w:sz w:val="24"/>
                <w:szCs w:val="24"/>
              </w:rPr>
              <w:t>»:</w:t>
            </w:r>
          </w:p>
          <w:p w14:paraId="27DAE72B" w14:textId="5B95518D" w:rsidR="00593DBB" w:rsidRPr="00683A50" w:rsidRDefault="00B834BD" w:rsidP="007C1ED3">
            <w:pPr>
              <w:pStyle w:val="ListParagraph"/>
              <w:numPr>
                <w:ilvl w:val="0"/>
                <w:numId w:val="28"/>
              </w:numPr>
              <w:shd w:val="clear" w:color="auto" w:fill="FFFFFF"/>
              <w:tabs>
                <w:tab w:val="left" w:pos="0"/>
                <w:tab w:val="left" w:pos="142"/>
              </w:tabs>
              <w:spacing w:after="0" w:line="276" w:lineRule="auto"/>
              <w:ind w:left="0"/>
              <w:jc w:val="both"/>
              <w:rPr>
                <w:rFonts w:ascii="GHEA Grapalat" w:hAnsi="GHEA Grapalat"/>
                <w:spacing w:val="-6"/>
                <w:sz w:val="24"/>
                <w:szCs w:val="24"/>
              </w:rPr>
            </w:pPr>
            <w:r w:rsidRPr="00FF5496">
              <w:rPr>
                <w:rFonts w:ascii="GHEA Grapalat" w:eastAsia="GHEA Grapalat" w:hAnsi="GHEA Grapalat" w:cs="GHEA Grapalat"/>
                <w:sz w:val="24"/>
                <w:szCs w:val="24"/>
              </w:rPr>
              <w:t>Հետևաբար, նախագծի 3-րդ, ինչպես նաև դրա հետ փոխկապակցված 5-րդ, 32-33-րդ, 37-38-րդ կետերում կիրառված ձևակերպումները պայմանավորված են վերոնշյալ կարգավորումների միասնական տրամաբանությամբ և ենթակա են դիտարկման փոխկապակցված իրավական ակտերի համատեքստում։</w:t>
            </w:r>
          </w:p>
        </w:tc>
      </w:tr>
      <w:tr w:rsidR="00593DBB" w:rsidRPr="00683A50" w14:paraId="03C612C6" w14:textId="77777777" w:rsidTr="007C1ED3">
        <w:trPr>
          <w:trHeight w:val="925"/>
        </w:trPr>
        <w:tc>
          <w:tcPr>
            <w:tcW w:w="774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051E7D2B" w14:textId="7E280D8C" w:rsidR="00C41B12" w:rsidRPr="0003758D" w:rsidRDefault="00C41B12" w:rsidP="00C41B12">
            <w:pPr>
              <w:pStyle w:val="ListParagraph"/>
              <w:numPr>
                <w:ilvl w:val="0"/>
                <w:numId w:val="28"/>
              </w:numPr>
              <w:pBdr>
                <w:top w:val="nil"/>
                <w:left w:val="nil"/>
                <w:bottom w:val="nil"/>
                <w:right w:val="nil"/>
                <w:between w:val="nil"/>
              </w:pBdr>
              <w:shd w:val="clear" w:color="auto" w:fill="FFFFFF"/>
              <w:tabs>
                <w:tab w:val="left" w:pos="0"/>
                <w:tab w:val="left" w:pos="142"/>
              </w:tabs>
              <w:spacing w:after="0" w:line="276" w:lineRule="auto"/>
              <w:ind w:left="0"/>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 xml:space="preserve">2 </w:t>
            </w:r>
            <w:r w:rsidRPr="0003758D">
              <w:rPr>
                <w:rFonts w:ascii="GHEA Grapalat" w:eastAsia="GHEA Grapalat" w:hAnsi="GHEA Grapalat" w:cs="GHEA Grapalat"/>
                <w:sz w:val="24"/>
                <w:szCs w:val="24"/>
              </w:rPr>
              <w:t xml:space="preserve">4-րդ կետի համաձայն ուսումնական հաստատության ուսուցչի ատեստավորումն իրականացվում է Հայաստանի Հանրապետության կրթության, գիտության, մշակույթի և սպորտի նախարարի հրամանով՝ </w:t>
            </w:r>
            <w:r w:rsidRPr="0003758D">
              <w:rPr>
                <w:rFonts w:ascii="GHEA Grapalat" w:eastAsia="GHEA Grapalat" w:hAnsi="GHEA Grapalat" w:cs="GHEA Grapalat"/>
                <w:i/>
                <w:sz w:val="24"/>
                <w:szCs w:val="24"/>
                <w:u w:val="single"/>
              </w:rPr>
              <w:t>համապատասխան ստուգման</w:t>
            </w:r>
            <w:r w:rsidRPr="0003758D">
              <w:rPr>
                <w:rFonts w:ascii="GHEA Grapalat" w:eastAsia="GHEA Grapalat" w:hAnsi="GHEA Grapalat" w:cs="GHEA Grapalat"/>
                <w:sz w:val="24"/>
                <w:szCs w:val="24"/>
              </w:rPr>
              <w:t xml:space="preserve"> արդյունքների հիման վրա։ Լրացուցիչ պարզաբանման կարիք ունի «</w:t>
            </w:r>
            <w:r w:rsidRPr="0003758D">
              <w:rPr>
                <w:rFonts w:ascii="GHEA Grapalat" w:eastAsia="GHEA Grapalat" w:hAnsi="GHEA Grapalat" w:cs="GHEA Grapalat"/>
                <w:i/>
                <w:sz w:val="24"/>
                <w:szCs w:val="24"/>
                <w:u w:val="single"/>
              </w:rPr>
              <w:t>համապատասխան ստուգման»</w:t>
            </w:r>
            <w:r w:rsidRPr="0003758D">
              <w:rPr>
                <w:rFonts w:ascii="GHEA Grapalat" w:eastAsia="GHEA Grapalat" w:hAnsi="GHEA Grapalat" w:cs="GHEA Grapalat"/>
                <w:sz w:val="24"/>
                <w:szCs w:val="24"/>
              </w:rPr>
              <w:t xml:space="preserve"> նշվածը, մասնավորապես՝ ի՞նչ  ստուգման մասին է խոսքը.</w:t>
            </w:r>
          </w:p>
          <w:p w14:paraId="30D9B75C" w14:textId="60CAD5B3" w:rsidR="00593DBB" w:rsidRPr="00683A50" w:rsidRDefault="00593DBB" w:rsidP="00683A50">
            <w:pPr>
              <w:pBdr>
                <w:top w:val="nil"/>
                <w:left w:val="nil"/>
                <w:bottom w:val="nil"/>
                <w:right w:val="nil"/>
                <w:between w:val="nil"/>
              </w:pBdr>
              <w:shd w:val="clear" w:color="auto" w:fill="FFFFFF" w:themeFill="background1"/>
              <w:spacing w:after="0" w:line="360" w:lineRule="auto"/>
              <w:ind w:left="-4" w:firstLine="4"/>
              <w:jc w:val="both"/>
              <w:rPr>
                <w:rFonts w:ascii="GHEA Grapalat" w:hAnsi="GHEA Grapalat"/>
                <w:spacing w:val="-6"/>
                <w:sz w:val="24"/>
                <w:szCs w:val="24"/>
              </w:rPr>
            </w:pPr>
          </w:p>
        </w:tc>
        <w:tc>
          <w:tcPr>
            <w:tcW w:w="7090"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2B5C0204" w14:textId="1C676024" w:rsidR="00593DBB" w:rsidRPr="00683A50" w:rsidRDefault="00001405" w:rsidP="00001405">
            <w:pPr>
              <w:shd w:val="clear" w:color="auto" w:fill="FFFFFF" w:themeFill="background1"/>
              <w:spacing w:after="0" w:line="360" w:lineRule="auto"/>
              <w:ind w:left="-4" w:firstLine="4"/>
              <w:jc w:val="both"/>
              <w:rPr>
                <w:rFonts w:ascii="GHEA Grapalat" w:hAnsi="GHEA Grapalat"/>
                <w:spacing w:val="-6"/>
                <w:sz w:val="24"/>
                <w:szCs w:val="24"/>
              </w:rPr>
            </w:pPr>
            <w:r w:rsidRPr="00B834BD">
              <w:rPr>
                <w:rFonts w:ascii="GHEA Grapalat" w:eastAsia="GHEA Grapalat" w:hAnsi="GHEA Grapalat" w:cs="GHEA Grapalat"/>
                <w:sz w:val="24"/>
                <w:szCs w:val="24"/>
              </w:rPr>
              <w:t xml:space="preserve">Հայաստանի Հանրապետության կառավարության 2012 թվականի դեկտեմբերի 27-ի N 1667-Ն որոշման մեջ փոփոխություններ նախատեսող </w:t>
            </w:r>
            <w:r w:rsidRPr="00001405">
              <w:rPr>
                <w:rFonts w:ascii="GHEA Grapalat" w:eastAsia="GHEA Grapalat" w:hAnsi="GHEA Grapalat" w:cs="GHEA Grapalat"/>
                <w:sz w:val="24"/>
                <w:szCs w:val="24"/>
              </w:rPr>
              <w:t xml:space="preserve">նախագծով «համապատասխան ստուգումը» կապվում է վերապատրաստման/կարիքի գնահատման և հայտորոշման ամբողջ մեխանիզմի հետ, </w:t>
            </w:r>
            <w:r>
              <w:rPr>
                <w:rFonts w:ascii="GHEA Grapalat" w:eastAsia="GHEA Grapalat" w:hAnsi="GHEA Grapalat" w:cs="GHEA Grapalat"/>
                <w:sz w:val="24"/>
                <w:szCs w:val="24"/>
              </w:rPr>
              <w:t>որն</w:t>
            </w:r>
            <w:r w:rsidRPr="00001405">
              <w:rPr>
                <w:rFonts w:ascii="GHEA Grapalat" w:eastAsia="GHEA Grapalat" w:hAnsi="GHEA Grapalat" w:cs="GHEA Grapalat"/>
                <w:sz w:val="24"/>
                <w:szCs w:val="24"/>
              </w:rPr>
              <w:t xml:space="preserve"> արդեն մանրամասն նկարագրված է նույն կարգում։</w:t>
            </w:r>
            <w:r>
              <w:rPr>
                <w:rFonts w:ascii="GHEA Grapalat" w:eastAsia="GHEA Grapalat" w:hAnsi="GHEA Grapalat" w:cs="GHEA Grapalat"/>
                <w:sz w:val="24"/>
                <w:szCs w:val="24"/>
              </w:rPr>
              <w:t xml:space="preserve"> Սույն նախագծում </w:t>
            </w:r>
            <w:r w:rsidRPr="00001405">
              <w:rPr>
                <w:rFonts w:ascii="GHEA Grapalat" w:eastAsia="GHEA Grapalat" w:hAnsi="GHEA Grapalat" w:cs="GHEA Grapalat"/>
                <w:sz w:val="24"/>
                <w:szCs w:val="24"/>
              </w:rPr>
              <w:lastRenderedPageBreak/>
              <w:t>«համապատասխան ստուգում» ձևակերպումը կիրառվել է որպես ընդհանրական հղում ուսուցչի ատեստավորման գործընթացի շրջանակում իրականացվող՝ սույն կարգով և հարակից ենթաօրենսդրական իրավական ակտերով նախատեսված գնահատման և ստուգման ամբողջական մեխանիզմներին, այդ թվում՝ մասնագիտական զարգացման կարիքի գնահատմանը, հայտորոշիչ գնահատման արդյունքների ստուգմանը, վերապատրաստման արդյունքների վերլուծությանը և կենտրոնացված ատեստավորման (թեստավորման) արդյունքներին։</w:t>
            </w:r>
          </w:p>
        </w:tc>
      </w:tr>
      <w:tr w:rsidR="00593DBB" w:rsidRPr="00683A50" w14:paraId="44BE62BD" w14:textId="77777777" w:rsidTr="007C1ED3">
        <w:trPr>
          <w:trHeight w:val="925"/>
        </w:trPr>
        <w:tc>
          <w:tcPr>
            <w:tcW w:w="774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371099EE" w14:textId="37AC5028" w:rsidR="00C41B12" w:rsidRPr="0003758D" w:rsidRDefault="00C41B12" w:rsidP="00C41B12">
            <w:pPr>
              <w:pStyle w:val="ListParagraph"/>
              <w:numPr>
                <w:ilvl w:val="0"/>
                <w:numId w:val="28"/>
              </w:numPr>
              <w:pBdr>
                <w:top w:val="nil"/>
                <w:left w:val="nil"/>
                <w:bottom w:val="nil"/>
                <w:right w:val="nil"/>
                <w:between w:val="nil"/>
              </w:pBdr>
              <w:shd w:val="clear" w:color="auto" w:fill="FFFFFF"/>
              <w:tabs>
                <w:tab w:val="left" w:pos="0"/>
                <w:tab w:val="left" w:pos="142"/>
              </w:tabs>
              <w:spacing w:after="0" w:line="276" w:lineRule="auto"/>
              <w:ind w:left="0"/>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 xml:space="preserve">3 </w:t>
            </w:r>
            <w:r w:rsidRPr="0003758D">
              <w:rPr>
                <w:rFonts w:ascii="GHEA Grapalat" w:eastAsia="GHEA Grapalat" w:hAnsi="GHEA Grapalat" w:cs="GHEA Grapalat"/>
                <w:sz w:val="24"/>
                <w:szCs w:val="24"/>
              </w:rPr>
              <w:t xml:space="preserve">6-րդ կետի 1-ին ենթակետի համաձայն </w:t>
            </w:r>
            <w:r w:rsidRPr="0003758D">
              <w:rPr>
                <w:rFonts w:ascii="GHEA Grapalat" w:eastAsia="GHEA Grapalat" w:hAnsi="GHEA Grapalat"/>
                <w:sz w:val="24"/>
                <w:szCs w:val="24"/>
              </w:rPr>
              <w:t xml:space="preserve">ուսուցչի ատեստավորմանը կարող է մասնակցել նաև սույն կարգի 36-րդ կետի 2-րդ ենթակետով սահմանված անձը՝ </w:t>
            </w:r>
            <w:r w:rsidRPr="0003758D">
              <w:rPr>
                <w:rFonts w:ascii="GHEA Grapalat" w:eastAsia="GHEA Grapalat" w:hAnsi="GHEA Grapalat" w:cs="GHEA Grapalat"/>
                <w:sz w:val="24"/>
                <w:szCs w:val="24"/>
              </w:rPr>
              <w:t>ԴԿՏՀ-ի մանկավարժի մասնագիտական զարգացման ենթահամակարգում էլեկտրոնային թեստավորումից առնվազն երկու ամիս առաջ համապատասխան նշում կատարելու դեպքում, մինչդեռ  նախագծի 1-ին կետի 4-րդ ենթակետի համաձայն նոր խմբագրությամբ շարադրվող որոշման 1-ին հավելվածի 36-րդ կետը բաժանված չէ ենթակետերի.</w:t>
            </w:r>
          </w:p>
          <w:p w14:paraId="2E8A98A3" w14:textId="77777777" w:rsidR="00593DBB" w:rsidRPr="00683A50" w:rsidRDefault="00593DBB" w:rsidP="00683A50">
            <w:pPr>
              <w:pBdr>
                <w:top w:val="nil"/>
                <w:left w:val="nil"/>
                <w:bottom w:val="nil"/>
                <w:right w:val="nil"/>
                <w:between w:val="nil"/>
              </w:pBdr>
              <w:shd w:val="clear" w:color="auto" w:fill="FFFFFF" w:themeFill="background1"/>
              <w:spacing w:after="0" w:line="360" w:lineRule="auto"/>
              <w:ind w:left="-4" w:firstLine="4"/>
              <w:jc w:val="both"/>
              <w:rPr>
                <w:rFonts w:ascii="GHEA Grapalat" w:hAnsi="GHEA Grapalat"/>
                <w:spacing w:val="-6"/>
                <w:sz w:val="24"/>
                <w:szCs w:val="24"/>
              </w:rPr>
            </w:pPr>
          </w:p>
        </w:tc>
        <w:tc>
          <w:tcPr>
            <w:tcW w:w="7090"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160E7C2C" w14:textId="13FFB84D" w:rsidR="00593DBB" w:rsidRPr="00683A50" w:rsidRDefault="00DE1334" w:rsidP="00683A50">
            <w:pPr>
              <w:shd w:val="clear" w:color="auto" w:fill="FFFFFF" w:themeFill="background1"/>
              <w:spacing w:after="0" w:line="360" w:lineRule="auto"/>
              <w:ind w:left="-4" w:firstLine="4"/>
              <w:jc w:val="both"/>
              <w:rPr>
                <w:rFonts w:ascii="GHEA Grapalat" w:hAnsi="GHEA Grapalat"/>
                <w:spacing w:val="-6"/>
                <w:sz w:val="24"/>
                <w:szCs w:val="24"/>
              </w:rPr>
            </w:pPr>
            <w:r>
              <w:rPr>
                <w:rFonts w:ascii="GHEA Grapalat" w:hAnsi="GHEA Grapalat"/>
                <w:spacing w:val="-6"/>
                <w:sz w:val="24"/>
                <w:szCs w:val="24"/>
              </w:rPr>
              <w:t xml:space="preserve">                                    Ընդունվել է, խմբագրվել է հղումը:</w:t>
            </w:r>
          </w:p>
        </w:tc>
      </w:tr>
      <w:tr w:rsidR="00593DBB" w:rsidRPr="00683A50" w14:paraId="218EE0AC" w14:textId="77777777" w:rsidTr="00861A2F">
        <w:trPr>
          <w:trHeight w:val="925"/>
        </w:trPr>
        <w:tc>
          <w:tcPr>
            <w:tcW w:w="774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32FD7FFE" w14:textId="77777777" w:rsidR="001D2AD8" w:rsidRPr="00861A2F" w:rsidRDefault="001D2AD8" w:rsidP="007C1ED3">
            <w:pPr>
              <w:pBdr>
                <w:top w:val="nil"/>
                <w:left w:val="nil"/>
                <w:bottom w:val="nil"/>
                <w:right w:val="nil"/>
                <w:between w:val="nil"/>
              </w:pBdr>
              <w:shd w:val="clear" w:color="auto" w:fill="FFFFFF"/>
              <w:tabs>
                <w:tab w:val="left" w:pos="0"/>
                <w:tab w:val="left" w:pos="142"/>
              </w:tabs>
              <w:spacing w:after="0" w:line="276" w:lineRule="auto"/>
              <w:jc w:val="both"/>
              <w:rPr>
                <w:rFonts w:ascii="GHEA Grapalat" w:eastAsia="GHEA Grapalat" w:hAnsi="GHEA Grapalat" w:cs="GHEA Grapalat"/>
                <w:i/>
                <w:sz w:val="24"/>
                <w:szCs w:val="24"/>
                <w:u w:val="single"/>
              </w:rPr>
            </w:pPr>
            <w:r w:rsidRPr="00861A2F">
              <w:rPr>
                <w:rFonts w:ascii="GHEA Grapalat" w:hAnsi="GHEA Grapalat"/>
                <w:spacing w:val="-6"/>
                <w:sz w:val="24"/>
                <w:szCs w:val="24"/>
              </w:rPr>
              <w:lastRenderedPageBreak/>
              <w:t xml:space="preserve">4 </w:t>
            </w:r>
            <w:r w:rsidRPr="00861A2F">
              <w:rPr>
                <w:rFonts w:ascii="GHEA Grapalat" w:eastAsia="GHEA Grapalat" w:hAnsi="GHEA Grapalat" w:cs="GHEA Grapalat"/>
                <w:sz w:val="24"/>
                <w:szCs w:val="24"/>
              </w:rPr>
              <w:t xml:space="preserve">10-րդ կետի համաձայն ատեստավորման սենյակում յուրաքանչյուր խմբի աշխատանքները համակարգում է՝ </w:t>
            </w:r>
            <w:r w:rsidRPr="00861A2F">
              <w:rPr>
                <w:rFonts w:ascii="GHEA Grapalat" w:eastAsia="GHEA Grapalat" w:hAnsi="GHEA Grapalat" w:cs="GHEA Grapalat"/>
                <w:i/>
                <w:sz w:val="24"/>
                <w:szCs w:val="24"/>
                <w:u w:val="single"/>
              </w:rPr>
              <w:t>առաջին խմբի համար՝ երկու ներկայացուցիչ, յուրաքանչյուր հաջորդ խմբի համար՝ մեկական ներկայացուցիչ</w:t>
            </w:r>
            <w:r w:rsidRPr="00861A2F">
              <w:rPr>
                <w:rFonts w:ascii="GHEA Grapalat" w:eastAsia="GHEA Grapalat" w:hAnsi="GHEA Grapalat" w:cs="GHEA Grapalat"/>
                <w:sz w:val="24"/>
                <w:szCs w:val="24"/>
              </w:rPr>
              <w:t>: Կարգավորումը լրացուցիչ պարզաբանման կարիք ունի, քանի որ անհասկանալի է, թե ինչու՞ է տարբերություն նախատեսվում առաջին և հաջորդող խմբերի պարագայում.</w:t>
            </w:r>
          </w:p>
          <w:p w14:paraId="6AD3028B" w14:textId="7F23324D" w:rsidR="00593DBB" w:rsidRPr="00861A2F" w:rsidRDefault="00593DBB" w:rsidP="00683A50">
            <w:pPr>
              <w:pBdr>
                <w:top w:val="nil"/>
                <w:left w:val="nil"/>
                <w:bottom w:val="nil"/>
                <w:right w:val="nil"/>
                <w:between w:val="nil"/>
              </w:pBdr>
              <w:shd w:val="clear" w:color="auto" w:fill="FFFFFF" w:themeFill="background1"/>
              <w:spacing w:after="0" w:line="360" w:lineRule="auto"/>
              <w:ind w:left="-4" w:firstLine="4"/>
              <w:jc w:val="both"/>
              <w:rPr>
                <w:rFonts w:ascii="GHEA Grapalat" w:hAnsi="GHEA Grapalat"/>
                <w:spacing w:val="-6"/>
                <w:sz w:val="24"/>
                <w:szCs w:val="24"/>
              </w:rPr>
            </w:pPr>
          </w:p>
        </w:tc>
        <w:tc>
          <w:tcPr>
            <w:tcW w:w="7090"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3C158B54" w14:textId="182A8014" w:rsidR="00593DBB" w:rsidRPr="00861A2F" w:rsidRDefault="00861A2F" w:rsidP="00683A50">
            <w:pPr>
              <w:shd w:val="clear" w:color="auto" w:fill="FFFFFF" w:themeFill="background1"/>
              <w:spacing w:after="0" w:line="360" w:lineRule="auto"/>
              <w:ind w:left="-4" w:firstLine="4"/>
              <w:jc w:val="both"/>
              <w:rPr>
                <w:rFonts w:ascii="GHEA Grapalat" w:hAnsi="GHEA Grapalat"/>
                <w:spacing w:val="-6"/>
                <w:sz w:val="24"/>
                <w:szCs w:val="24"/>
              </w:rPr>
            </w:pPr>
            <w:r w:rsidRPr="00861A2F">
              <w:rPr>
                <w:rFonts w:ascii="GHEA Grapalat" w:hAnsi="GHEA Grapalat"/>
                <w:spacing w:val="-6"/>
                <w:sz w:val="24"/>
                <w:szCs w:val="24"/>
              </w:rPr>
              <w:t xml:space="preserve">Կարգավորումը նախատեսված է բոլոր տեսակի քննությունների համար. եթե քննական կենտրոնում ձևավորված է 1 խումբ, ապա պետք է լինի առնվազն երկու ներկայացուցիչ: Յուրաքանչյուր հաջորդ խմբի դեպքում նույն քննական կենտրոնում լինում է 3 և ավելի ներկայացուցիչ: </w:t>
            </w:r>
          </w:p>
        </w:tc>
      </w:tr>
      <w:tr w:rsidR="00593DBB" w:rsidRPr="00683A50" w14:paraId="272087F0" w14:textId="77777777" w:rsidTr="007C1ED3">
        <w:trPr>
          <w:trHeight w:val="925"/>
        </w:trPr>
        <w:tc>
          <w:tcPr>
            <w:tcW w:w="774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3E206556" w14:textId="77777777" w:rsidR="001D2AD8" w:rsidRPr="0003758D" w:rsidRDefault="001D2AD8" w:rsidP="000F56D1">
            <w:pPr>
              <w:pStyle w:val="ListParagraph"/>
              <w:pBdr>
                <w:top w:val="nil"/>
                <w:left w:val="nil"/>
                <w:bottom w:val="nil"/>
                <w:right w:val="nil"/>
                <w:between w:val="nil"/>
              </w:pBdr>
              <w:shd w:val="clear" w:color="auto" w:fill="FFFFFF"/>
              <w:tabs>
                <w:tab w:val="left" w:pos="0"/>
                <w:tab w:val="left" w:pos="142"/>
              </w:tabs>
              <w:spacing w:after="0" w:line="276" w:lineRule="auto"/>
              <w:ind w:left="0"/>
              <w:jc w:val="both"/>
              <w:rPr>
                <w:rFonts w:ascii="GHEA Grapalat" w:eastAsia="GHEA Grapalat" w:hAnsi="GHEA Grapalat" w:cs="GHEA Grapalat"/>
                <w:sz w:val="24"/>
                <w:szCs w:val="24"/>
              </w:rPr>
            </w:pPr>
            <w:r>
              <w:rPr>
                <w:rFonts w:ascii="GHEA Grapalat" w:hAnsi="GHEA Grapalat"/>
                <w:spacing w:val="-6"/>
                <w:sz w:val="24"/>
                <w:szCs w:val="24"/>
              </w:rPr>
              <w:t xml:space="preserve">5 </w:t>
            </w:r>
            <w:r w:rsidRPr="0003758D">
              <w:rPr>
                <w:rFonts w:ascii="GHEA Grapalat" w:eastAsia="GHEA Grapalat" w:hAnsi="GHEA Grapalat" w:cs="GHEA Grapalat"/>
                <w:sz w:val="24"/>
                <w:szCs w:val="24"/>
              </w:rPr>
              <w:t xml:space="preserve">11-րդ կետի համաձայն </w:t>
            </w:r>
            <w:r w:rsidRPr="0003758D">
              <w:rPr>
                <w:rFonts w:ascii="GHEA Grapalat" w:eastAsia="GHEA Grapalat" w:hAnsi="GHEA Grapalat" w:cs="GHEA Grapalat"/>
                <w:i/>
                <w:sz w:val="24"/>
                <w:szCs w:val="24"/>
                <w:u w:val="single"/>
              </w:rPr>
              <w:t>կենտրոնում հերթապահների</w:t>
            </w:r>
            <w:r w:rsidRPr="0003758D">
              <w:rPr>
                <w:rFonts w:ascii="GHEA Grapalat" w:eastAsia="GHEA Grapalat" w:hAnsi="GHEA Grapalat" w:cs="GHEA Grapalat"/>
                <w:sz w:val="24"/>
                <w:szCs w:val="24"/>
              </w:rPr>
              <w:t xml:space="preserve"> ցուցակը կազմում և նրանց ներկայությունն ապահովում է տվյալ ատեստավորման քննական կենտրոնի ղեկավարը, մինչդեռ անհասկանալի, թե ինչ գործառույթ են իրականացնելու հերթապահները, բացի 24-րդ կետով նախատեսված թեստավորման ընթացքում ատեստավորման սենյակից մասնակցի դուրս գալու ժամանակ ուղեկցության.</w:t>
            </w:r>
          </w:p>
          <w:p w14:paraId="7236435C" w14:textId="5CE16CB1" w:rsidR="00593DBB" w:rsidRPr="00683A50" w:rsidRDefault="00593DBB" w:rsidP="00683A50">
            <w:pPr>
              <w:pBdr>
                <w:top w:val="nil"/>
                <w:left w:val="nil"/>
                <w:bottom w:val="nil"/>
                <w:right w:val="nil"/>
                <w:between w:val="nil"/>
              </w:pBdr>
              <w:shd w:val="clear" w:color="auto" w:fill="FFFFFF" w:themeFill="background1"/>
              <w:spacing w:after="0" w:line="360" w:lineRule="auto"/>
              <w:ind w:left="-4" w:firstLine="4"/>
              <w:jc w:val="both"/>
              <w:rPr>
                <w:rFonts w:ascii="GHEA Grapalat" w:hAnsi="GHEA Grapalat"/>
                <w:spacing w:val="-6"/>
                <w:sz w:val="24"/>
                <w:szCs w:val="24"/>
              </w:rPr>
            </w:pPr>
          </w:p>
        </w:tc>
        <w:tc>
          <w:tcPr>
            <w:tcW w:w="7090"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7119185B" w14:textId="47B3462A" w:rsidR="00220DE5" w:rsidRPr="00220DE5" w:rsidRDefault="00220DE5" w:rsidP="00220DE5">
            <w:pPr>
              <w:pStyle w:val="ListParagraph"/>
              <w:shd w:val="clear" w:color="auto" w:fill="FFFFFF"/>
              <w:tabs>
                <w:tab w:val="left" w:pos="0"/>
                <w:tab w:val="left" w:pos="142"/>
              </w:tabs>
              <w:spacing w:after="0" w:line="276" w:lineRule="auto"/>
              <w:ind w:left="0"/>
              <w:jc w:val="both"/>
              <w:rPr>
                <w:rFonts w:ascii="GHEA Grapalat" w:eastAsia="GHEA Grapalat" w:hAnsi="GHEA Grapalat" w:cs="GHEA Grapalat"/>
                <w:sz w:val="24"/>
                <w:szCs w:val="24"/>
              </w:rPr>
            </w:pPr>
            <w:r w:rsidRPr="00220DE5">
              <w:rPr>
                <w:rFonts w:ascii="GHEA Grapalat" w:eastAsia="GHEA Grapalat" w:hAnsi="GHEA Grapalat" w:cs="GHEA Grapalat"/>
                <w:sz w:val="24"/>
                <w:szCs w:val="24"/>
              </w:rPr>
              <w:t>11-րդ կետով նախատեսված հերթապահների ներգրավումը պայմանավորված է ատեստավորման քննական կենտրոնում գործընթացի անխափան կազմակերպման և ընդհանուր կարգապահական վերահսկողության ապահովման անհրաժեշտությամբ։ Նրանց գործառույթները չեն սահմանափակվում միայն մասնակիցների ուղեկցությամբ, այլ ներառում են նաև քննական միջավայրի կազմակերպչական աջակցություն, մուտքի և ելքի հսկողություն, տեխնիկական բնույթի հարցերի օպերատիվ կարգավորում, ինչպես նաև ընթացակարգային պահանջների պահպանման ապահովմանը նպաստող օժանդակ գործառույթներ։</w:t>
            </w:r>
          </w:p>
          <w:p w14:paraId="6AC852DE" w14:textId="77777777" w:rsidR="00220DE5" w:rsidRPr="00220DE5" w:rsidRDefault="00220DE5" w:rsidP="00220DE5">
            <w:pPr>
              <w:pStyle w:val="ListParagraph"/>
              <w:shd w:val="clear" w:color="auto" w:fill="FFFFFF"/>
              <w:tabs>
                <w:tab w:val="left" w:pos="0"/>
                <w:tab w:val="left" w:pos="142"/>
              </w:tabs>
              <w:spacing w:after="0" w:line="276" w:lineRule="auto"/>
              <w:ind w:left="0"/>
              <w:jc w:val="both"/>
              <w:rPr>
                <w:rFonts w:ascii="GHEA Grapalat" w:eastAsia="GHEA Grapalat" w:hAnsi="GHEA Grapalat" w:cs="GHEA Grapalat"/>
                <w:sz w:val="24"/>
                <w:szCs w:val="24"/>
              </w:rPr>
            </w:pPr>
            <w:r w:rsidRPr="00220DE5">
              <w:rPr>
                <w:rFonts w:ascii="GHEA Grapalat" w:eastAsia="GHEA Grapalat" w:hAnsi="GHEA Grapalat" w:cs="GHEA Grapalat"/>
                <w:sz w:val="24"/>
                <w:szCs w:val="24"/>
              </w:rPr>
              <w:t xml:space="preserve">Միաժամանակ, հաշվի առնելով, որ թեստավորման գործընթացը ենթադրում է միաժամանակյա մեծ թվով մասնակիցների ներգրավում և տարբեր սենյակներում աշխատանքների կազմակերպում, հերթապահների </w:t>
            </w:r>
            <w:r w:rsidRPr="00220DE5">
              <w:rPr>
                <w:rFonts w:ascii="GHEA Grapalat" w:eastAsia="GHEA Grapalat" w:hAnsi="GHEA Grapalat" w:cs="GHEA Grapalat"/>
                <w:sz w:val="24"/>
                <w:szCs w:val="24"/>
              </w:rPr>
              <w:lastRenderedPageBreak/>
              <w:t>ինստիտուտը դիտարկվում է որպես ընդհանուր կառավարման և ռիսկերի նվազեցման մեխանիզմ։</w:t>
            </w:r>
          </w:p>
          <w:p w14:paraId="221FF993" w14:textId="43978815" w:rsidR="00220DE5" w:rsidRPr="00220DE5" w:rsidRDefault="00220DE5" w:rsidP="00220DE5">
            <w:pPr>
              <w:pStyle w:val="ListParagraph"/>
              <w:shd w:val="clear" w:color="auto" w:fill="FFFFFF"/>
              <w:tabs>
                <w:tab w:val="left" w:pos="0"/>
                <w:tab w:val="left" w:pos="142"/>
              </w:tabs>
              <w:spacing w:after="0" w:line="276" w:lineRule="auto"/>
              <w:ind w:left="0"/>
              <w:jc w:val="both"/>
              <w:rPr>
                <w:rFonts w:ascii="GHEA Grapalat" w:eastAsia="GHEA Grapalat" w:hAnsi="GHEA Grapalat" w:cs="GHEA Grapalat"/>
                <w:sz w:val="24"/>
                <w:szCs w:val="24"/>
              </w:rPr>
            </w:pPr>
            <w:r w:rsidRPr="00220DE5">
              <w:rPr>
                <w:rFonts w:ascii="GHEA Grapalat" w:eastAsia="GHEA Grapalat" w:hAnsi="GHEA Grapalat" w:cs="GHEA Grapalat"/>
                <w:sz w:val="24"/>
                <w:szCs w:val="24"/>
              </w:rPr>
              <w:t>Ուստի</w:t>
            </w:r>
            <w:r>
              <w:rPr>
                <w:rFonts w:ascii="GHEA Grapalat" w:eastAsia="GHEA Grapalat" w:hAnsi="GHEA Grapalat" w:cs="GHEA Grapalat"/>
                <w:sz w:val="24"/>
                <w:szCs w:val="24"/>
              </w:rPr>
              <w:t>,</w:t>
            </w:r>
            <w:r w:rsidRPr="00220DE5">
              <w:rPr>
                <w:rFonts w:ascii="GHEA Grapalat" w:eastAsia="GHEA Grapalat" w:hAnsi="GHEA Grapalat" w:cs="GHEA Grapalat"/>
                <w:sz w:val="24"/>
                <w:szCs w:val="24"/>
              </w:rPr>
              <w:t xml:space="preserve"> դրանց գործառույթների առանձին և սպառիչ թվարկումը նպատակահարմար չի համարվել՝ ելնելով գործընթացի ճկունության ապահովման անհրաժեշտությունից։</w:t>
            </w:r>
          </w:p>
          <w:p w14:paraId="26C322F3" w14:textId="77777777" w:rsidR="00593DBB" w:rsidRPr="00220DE5" w:rsidRDefault="00593DBB" w:rsidP="00220DE5">
            <w:pPr>
              <w:pStyle w:val="ListParagraph"/>
              <w:shd w:val="clear" w:color="auto" w:fill="FFFFFF"/>
              <w:tabs>
                <w:tab w:val="left" w:pos="0"/>
                <w:tab w:val="left" w:pos="142"/>
              </w:tabs>
              <w:spacing w:after="0" w:line="276" w:lineRule="auto"/>
              <w:ind w:left="0"/>
              <w:jc w:val="both"/>
              <w:rPr>
                <w:rFonts w:ascii="GHEA Grapalat" w:eastAsia="GHEA Grapalat" w:hAnsi="GHEA Grapalat" w:cs="GHEA Grapalat"/>
                <w:sz w:val="24"/>
                <w:szCs w:val="24"/>
              </w:rPr>
            </w:pPr>
          </w:p>
        </w:tc>
      </w:tr>
      <w:tr w:rsidR="00C01982" w:rsidRPr="00683A50" w14:paraId="51D3A2AF" w14:textId="77777777" w:rsidTr="007C1ED3">
        <w:trPr>
          <w:trHeight w:val="925"/>
        </w:trPr>
        <w:tc>
          <w:tcPr>
            <w:tcW w:w="774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04AF84AD" w14:textId="77777777" w:rsidR="00C01982" w:rsidRPr="0003758D" w:rsidRDefault="00C01982" w:rsidP="00C01982">
            <w:pPr>
              <w:pStyle w:val="ListParagraph"/>
              <w:pBdr>
                <w:top w:val="nil"/>
                <w:left w:val="nil"/>
                <w:bottom w:val="nil"/>
                <w:right w:val="nil"/>
                <w:between w:val="nil"/>
              </w:pBdr>
              <w:shd w:val="clear" w:color="auto" w:fill="FFFFFF"/>
              <w:tabs>
                <w:tab w:val="left" w:pos="0"/>
                <w:tab w:val="left" w:pos="142"/>
              </w:tabs>
              <w:spacing w:after="0" w:line="276" w:lineRule="auto"/>
              <w:ind w:left="0"/>
              <w:jc w:val="both"/>
              <w:rPr>
                <w:rFonts w:ascii="GHEA Grapalat" w:eastAsia="GHEA Grapalat" w:hAnsi="GHEA Grapalat" w:cs="GHEA Grapalat"/>
                <w:sz w:val="24"/>
                <w:szCs w:val="24"/>
              </w:rPr>
            </w:pPr>
            <w:r>
              <w:rPr>
                <w:rFonts w:ascii="GHEA Grapalat" w:hAnsi="GHEA Grapalat"/>
                <w:spacing w:val="-6"/>
                <w:sz w:val="24"/>
                <w:szCs w:val="24"/>
              </w:rPr>
              <w:lastRenderedPageBreak/>
              <w:t xml:space="preserve">6 </w:t>
            </w:r>
            <w:r w:rsidRPr="0003758D">
              <w:rPr>
                <w:rFonts w:ascii="GHEA Grapalat" w:eastAsia="GHEA Grapalat" w:hAnsi="GHEA Grapalat" w:cs="GHEA Grapalat"/>
                <w:sz w:val="24"/>
                <w:szCs w:val="24"/>
              </w:rPr>
              <w:t xml:space="preserve">12-րդ կետի համաձայն ներկայացուցիչներին ըստ խմբերի բաշխում է քննական կենտրոնի ղեկավարը՝ ատեստավորման յուրաքանչյուր սենյակում նշանակելով պատասխանատու ներկայացուցիչ, որը կազմում է սույն կարգի </w:t>
            </w:r>
            <w:r w:rsidRPr="0003758D">
              <w:rPr>
                <w:rFonts w:ascii="GHEA Grapalat" w:eastAsia="GHEA Grapalat" w:hAnsi="GHEA Grapalat" w:cs="GHEA Grapalat"/>
                <w:i/>
                <w:sz w:val="24"/>
                <w:szCs w:val="24"/>
                <w:u w:val="single"/>
              </w:rPr>
              <w:t>30-րդ կետով նախատեսված արձանագրությունները</w:t>
            </w:r>
            <w:r w:rsidRPr="0003758D">
              <w:rPr>
                <w:rFonts w:ascii="GHEA Grapalat" w:eastAsia="GHEA Grapalat" w:hAnsi="GHEA Grapalat" w:cs="GHEA Grapalat"/>
                <w:sz w:val="24"/>
                <w:szCs w:val="24"/>
              </w:rPr>
              <w:t>, մինչդեռ 30-րդ կետում արձանագրությունների վերաբերյալ կարգավորում նախատեսված չէ։ Նմանօրինակ անհամապատասխանություն է առկա նաև 40-րդ կետի 1-ին ենթակետում.</w:t>
            </w:r>
          </w:p>
          <w:p w14:paraId="2465A4D5" w14:textId="051870B6" w:rsidR="00C01982" w:rsidRPr="00683A50" w:rsidRDefault="00C01982" w:rsidP="00C01982">
            <w:pPr>
              <w:pBdr>
                <w:top w:val="nil"/>
                <w:left w:val="nil"/>
                <w:bottom w:val="nil"/>
                <w:right w:val="nil"/>
                <w:between w:val="nil"/>
              </w:pBdr>
              <w:shd w:val="clear" w:color="auto" w:fill="FFFFFF" w:themeFill="background1"/>
              <w:spacing w:after="0" w:line="360" w:lineRule="auto"/>
              <w:ind w:left="-4" w:firstLine="4"/>
              <w:jc w:val="both"/>
              <w:rPr>
                <w:rFonts w:ascii="GHEA Grapalat" w:hAnsi="GHEA Grapalat"/>
                <w:spacing w:val="-6"/>
                <w:sz w:val="24"/>
                <w:szCs w:val="24"/>
              </w:rPr>
            </w:pPr>
          </w:p>
          <w:p w14:paraId="614D3187" w14:textId="3F1504CB" w:rsidR="00C01982" w:rsidRPr="00683A50" w:rsidRDefault="00C01982" w:rsidP="00C01982">
            <w:pPr>
              <w:pBdr>
                <w:top w:val="nil"/>
                <w:left w:val="nil"/>
                <w:bottom w:val="nil"/>
                <w:right w:val="nil"/>
                <w:between w:val="nil"/>
              </w:pBdr>
              <w:shd w:val="clear" w:color="auto" w:fill="FFFFFF" w:themeFill="background1"/>
              <w:spacing w:after="0" w:line="360" w:lineRule="auto"/>
              <w:ind w:left="-4" w:firstLine="4"/>
              <w:jc w:val="both"/>
              <w:rPr>
                <w:rFonts w:ascii="GHEA Grapalat" w:hAnsi="GHEA Grapalat"/>
                <w:spacing w:val="-6"/>
                <w:sz w:val="24"/>
                <w:szCs w:val="24"/>
              </w:rPr>
            </w:pPr>
          </w:p>
        </w:tc>
        <w:tc>
          <w:tcPr>
            <w:tcW w:w="7090"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076B444F" w14:textId="77777777" w:rsidR="00C01982" w:rsidRDefault="00C01982" w:rsidP="00C01982">
            <w:pPr>
              <w:shd w:val="clear" w:color="auto" w:fill="FFFFFF" w:themeFill="background1"/>
              <w:spacing w:after="0" w:line="360" w:lineRule="auto"/>
              <w:ind w:left="-4" w:firstLine="4"/>
              <w:jc w:val="both"/>
              <w:rPr>
                <w:rFonts w:ascii="GHEA Grapalat" w:hAnsi="GHEA Grapalat"/>
                <w:spacing w:val="-6"/>
                <w:sz w:val="24"/>
                <w:szCs w:val="24"/>
              </w:rPr>
            </w:pPr>
            <w:r>
              <w:rPr>
                <w:rFonts w:ascii="GHEA Grapalat" w:hAnsi="GHEA Grapalat"/>
                <w:spacing w:val="-6"/>
                <w:sz w:val="24"/>
                <w:szCs w:val="24"/>
              </w:rPr>
              <w:t xml:space="preserve">                                    Ընդունվել է, խմբագրվել է հղումը:</w:t>
            </w:r>
          </w:p>
          <w:p w14:paraId="561A2AB6" w14:textId="77777777" w:rsidR="00D467A5" w:rsidRDefault="00D467A5" w:rsidP="00C01982">
            <w:pPr>
              <w:shd w:val="clear" w:color="auto" w:fill="FFFFFF" w:themeFill="background1"/>
              <w:spacing w:after="0" w:line="360" w:lineRule="auto"/>
              <w:ind w:left="-4" w:firstLine="4"/>
              <w:jc w:val="both"/>
              <w:rPr>
                <w:rFonts w:ascii="GHEA Grapalat" w:hAnsi="GHEA Grapalat"/>
                <w:spacing w:val="-6"/>
                <w:sz w:val="24"/>
                <w:szCs w:val="24"/>
              </w:rPr>
            </w:pPr>
          </w:p>
          <w:p w14:paraId="2FEE7A0A" w14:textId="77777777" w:rsidR="00D467A5" w:rsidRDefault="00D467A5" w:rsidP="00C01982">
            <w:pPr>
              <w:shd w:val="clear" w:color="auto" w:fill="FFFFFF" w:themeFill="background1"/>
              <w:spacing w:after="0" w:line="360" w:lineRule="auto"/>
              <w:ind w:left="-4" w:firstLine="4"/>
              <w:jc w:val="both"/>
              <w:rPr>
                <w:rFonts w:ascii="GHEA Grapalat" w:hAnsi="GHEA Grapalat"/>
                <w:spacing w:val="-6"/>
                <w:sz w:val="24"/>
                <w:szCs w:val="24"/>
              </w:rPr>
            </w:pPr>
          </w:p>
          <w:p w14:paraId="6971E7B9" w14:textId="4161AF81" w:rsidR="00D467A5" w:rsidRPr="00683A50" w:rsidRDefault="00D467A5" w:rsidP="00C01982">
            <w:pPr>
              <w:shd w:val="clear" w:color="auto" w:fill="FFFFFF" w:themeFill="background1"/>
              <w:spacing w:after="0" w:line="360" w:lineRule="auto"/>
              <w:ind w:left="-4" w:firstLine="4"/>
              <w:jc w:val="both"/>
              <w:rPr>
                <w:rFonts w:ascii="GHEA Grapalat" w:hAnsi="GHEA Grapalat"/>
                <w:spacing w:val="-6"/>
                <w:sz w:val="24"/>
                <w:szCs w:val="24"/>
              </w:rPr>
            </w:pPr>
            <w:r>
              <w:rPr>
                <w:rFonts w:ascii="GHEA Grapalat" w:hAnsi="GHEA Grapalat"/>
                <w:spacing w:val="-6"/>
                <w:sz w:val="24"/>
                <w:szCs w:val="24"/>
              </w:rPr>
              <w:t xml:space="preserve">                  42-րդ կետի 1-ին ենթակետւմ հղումը փոխվել է:</w:t>
            </w:r>
          </w:p>
        </w:tc>
      </w:tr>
      <w:tr w:rsidR="00C01982" w:rsidRPr="00683A50" w14:paraId="577C8E07" w14:textId="77777777" w:rsidTr="007C1ED3">
        <w:trPr>
          <w:trHeight w:val="925"/>
        </w:trPr>
        <w:tc>
          <w:tcPr>
            <w:tcW w:w="774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4FE33606" w14:textId="77777777" w:rsidR="00C01982" w:rsidRPr="0003758D" w:rsidRDefault="00C01982" w:rsidP="00C01982">
            <w:pPr>
              <w:pStyle w:val="ListParagraph"/>
              <w:pBdr>
                <w:top w:val="nil"/>
                <w:left w:val="nil"/>
                <w:bottom w:val="nil"/>
                <w:right w:val="nil"/>
                <w:between w:val="nil"/>
              </w:pBdr>
              <w:shd w:val="clear" w:color="auto" w:fill="FFFFFF"/>
              <w:tabs>
                <w:tab w:val="left" w:pos="0"/>
                <w:tab w:val="left" w:pos="142"/>
              </w:tabs>
              <w:spacing w:after="0" w:line="276" w:lineRule="auto"/>
              <w:ind w:left="0"/>
              <w:jc w:val="both"/>
              <w:rPr>
                <w:rFonts w:ascii="GHEA Grapalat" w:eastAsia="GHEA Grapalat" w:hAnsi="GHEA Grapalat" w:cs="GHEA Grapalat"/>
                <w:sz w:val="24"/>
                <w:szCs w:val="24"/>
              </w:rPr>
            </w:pPr>
            <w:r>
              <w:rPr>
                <w:rFonts w:ascii="GHEA Grapalat" w:hAnsi="GHEA Grapalat"/>
                <w:spacing w:val="-6"/>
                <w:sz w:val="24"/>
                <w:szCs w:val="24"/>
              </w:rPr>
              <w:t xml:space="preserve">7 </w:t>
            </w:r>
            <w:r w:rsidRPr="0003758D">
              <w:rPr>
                <w:rFonts w:ascii="GHEA Grapalat" w:eastAsia="GHEA Grapalat" w:hAnsi="GHEA Grapalat" w:cs="GHEA Grapalat"/>
                <w:sz w:val="24"/>
                <w:szCs w:val="24"/>
              </w:rPr>
              <w:t xml:space="preserve">14-րդ կետի 1-ին ենթակետի համաձայն ատեստավորման սենյակ մուտք գործելուց առաջ </w:t>
            </w:r>
            <w:r w:rsidRPr="0003758D">
              <w:rPr>
                <w:rFonts w:ascii="GHEA Grapalat" w:eastAsia="GHEA Grapalat" w:hAnsi="GHEA Grapalat" w:cs="GHEA Grapalat"/>
                <w:i/>
                <w:sz w:val="24"/>
                <w:szCs w:val="24"/>
                <w:u w:val="single"/>
              </w:rPr>
              <w:t>քննություն հանձնողի</w:t>
            </w:r>
            <w:r w:rsidRPr="0003758D">
              <w:rPr>
                <w:rFonts w:ascii="GHEA Grapalat" w:eastAsia="GHEA Grapalat" w:hAnsi="GHEA Grapalat" w:cs="GHEA Grapalat"/>
                <w:sz w:val="24"/>
                <w:szCs w:val="24"/>
              </w:rPr>
              <w:t xml:space="preserve"> մոտ ստուգվում է բջջային հեռախոսի կամ այլ սարքերի առկայությունը։ Ստուգման ընթացքում կարող են օգտագործվել հատուկ միջոցներ։ Հեռախոս կամ այլ սարքեր հայտնաբերելու դեպքում դրանք հանձնվում են ատեստավորման կենտրոնի </w:t>
            </w:r>
            <w:r w:rsidRPr="0003758D">
              <w:rPr>
                <w:rFonts w:ascii="GHEA Grapalat" w:eastAsia="GHEA Grapalat" w:hAnsi="GHEA Grapalat" w:cs="GHEA Grapalat"/>
                <w:sz w:val="24"/>
                <w:szCs w:val="24"/>
                <w:u w:val="single"/>
              </w:rPr>
              <w:t>պատասխանատուին</w:t>
            </w:r>
            <w:r w:rsidRPr="0003758D">
              <w:rPr>
                <w:rFonts w:ascii="GHEA Grapalat" w:eastAsia="GHEA Grapalat" w:hAnsi="GHEA Grapalat" w:cs="GHEA Grapalat"/>
                <w:sz w:val="24"/>
                <w:szCs w:val="24"/>
              </w:rPr>
              <w:t xml:space="preserve">, որից հետո </w:t>
            </w:r>
            <w:r w:rsidRPr="0003758D">
              <w:rPr>
                <w:rFonts w:ascii="GHEA Grapalat" w:eastAsia="GHEA Grapalat" w:hAnsi="GHEA Grapalat" w:cs="GHEA Grapalat"/>
                <w:sz w:val="24"/>
                <w:szCs w:val="24"/>
              </w:rPr>
              <w:lastRenderedPageBreak/>
              <w:t xml:space="preserve">մասնակիցը մուտք է գործում ատեստավորման սենյակ՝ իր հետ տանելով միայն անձը հաստատող փաստաթուղթ: Այդ կապակցությամբ անհրաժեշտ է ի նկատի ունենալ, որ նախագծում հիմնականում կիրառվում է «ատեստավորման մասնակից» հասկացությունը, իսկ վերոհիշյալ դեպքում՝ «քննություն հանձնող»։ Անհրաժեշտ է ապահովել նախագծում հասկացությունների կիրառման միասնականությունը։ Բացի այդ, անհասկանալի է, թե ու՞մ կողմից է իրականացվելու բջջային հեռախոսի և այլ սարքերի առկայության ստուգումը և ի՞նչ </w:t>
            </w:r>
            <w:r w:rsidRPr="0003758D">
              <w:rPr>
                <w:rFonts w:ascii="GHEA Grapalat" w:eastAsia="GHEA Grapalat" w:hAnsi="GHEA Grapalat" w:cs="GHEA Grapalat"/>
                <w:i/>
                <w:sz w:val="24"/>
                <w:szCs w:val="24"/>
                <w:u w:val="single"/>
              </w:rPr>
              <w:t>հատուկ միջոցների</w:t>
            </w:r>
            <w:r w:rsidRPr="0003758D">
              <w:rPr>
                <w:rFonts w:ascii="GHEA Grapalat" w:eastAsia="GHEA Grapalat" w:hAnsi="GHEA Grapalat" w:cs="GHEA Grapalat"/>
                <w:sz w:val="24"/>
                <w:szCs w:val="24"/>
              </w:rPr>
              <w:t xml:space="preserve"> կիրառմամբ.</w:t>
            </w:r>
          </w:p>
          <w:p w14:paraId="6B7C8AE7" w14:textId="76C6F8BE" w:rsidR="00C01982" w:rsidRPr="00683A50" w:rsidRDefault="00C01982" w:rsidP="00C01982">
            <w:pPr>
              <w:pBdr>
                <w:top w:val="nil"/>
                <w:left w:val="nil"/>
                <w:bottom w:val="nil"/>
                <w:right w:val="nil"/>
                <w:between w:val="nil"/>
              </w:pBdr>
              <w:shd w:val="clear" w:color="auto" w:fill="FFFFFF" w:themeFill="background1"/>
              <w:spacing w:after="0" w:line="360" w:lineRule="auto"/>
              <w:ind w:left="-4" w:firstLine="4"/>
              <w:jc w:val="both"/>
              <w:rPr>
                <w:rFonts w:ascii="GHEA Grapalat" w:hAnsi="GHEA Grapalat"/>
                <w:spacing w:val="-6"/>
                <w:sz w:val="24"/>
                <w:szCs w:val="24"/>
              </w:rPr>
            </w:pPr>
          </w:p>
        </w:tc>
        <w:tc>
          <w:tcPr>
            <w:tcW w:w="7090"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484436BC" w14:textId="10DCADC8" w:rsidR="00605D38" w:rsidRPr="00605D38" w:rsidRDefault="00605D38" w:rsidP="00605D38">
            <w:pPr>
              <w:pStyle w:val="ListParagraph"/>
              <w:shd w:val="clear" w:color="auto" w:fill="FFFFFF"/>
              <w:tabs>
                <w:tab w:val="left" w:pos="0"/>
                <w:tab w:val="left" w:pos="142"/>
              </w:tabs>
              <w:spacing w:after="0" w:line="276" w:lineRule="auto"/>
              <w:ind w:left="0"/>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Ն</w:t>
            </w:r>
            <w:r w:rsidRPr="00605D38">
              <w:rPr>
                <w:rFonts w:ascii="GHEA Grapalat" w:eastAsia="GHEA Grapalat" w:hAnsi="GHEA Grapalat" w:cs="GHEA Grapalat"/>
                <w:sz w:val="24"/>
                <w:szCs w:val="24"/>
              </w:rPr>
              <w:t xml:space="preserve">ախագծում կիրառված «քննություն հանձնող» ձևակերպումը տվյալ դրույթում օգտագործվել է միայն տեխնիկական իմաստով՝ ատեստավորման սենյակ մուտք գործող մասնակցի տվյալ գործողության պահը նկարագրելու համար, և այն չի փոխում նախագծի ընդհանուր համակարգային մոտեցումը, որտեղ որպես միասնական եզրույթ կիրառվում է </w:t>
            </w:r>
            <w:r w:rsidRPr="00605D38">
              <w:rPr>
                <w:rFonts w:ascii="GHEA Grapalat" w:eastAsia="GHEA Grapalat" w:hAnsi="GHEA Grapalat" w:cs="GHEA Grapalat"/>
                <w:sz w:val="24"/>
                <w:szCs w:val="24"/>
              </w:rPr>
              <w:lastRenderedPageBreak/>
              <w:t>«ատեստավորման մասնակից» հասկացությունը։ Այդ առումով նշված ձևակերպումը դիտարկվում է համարժեք և չի առաջացնում իրավական անհամապատասխանություն։</w:t>
            </w:r>
          </w:p>
          <w:p w14:paraId="7BF4B8AA" w14:textId="77777777" w:rsidR="00605D38" w:rsidRPr="00605D38" w:rsidRDefault="00605D38" w:rsidP="00605D38">
            <w:pPr>
              <w:pStyle w:val="ListParagraph"/>
              <w:shd w:val="clear" w:color="auto" w:fill="FFFFFF"/>
              <w:tabs>
                <w:tab w:val="left" w:pos="0"/>
                <w:tab w:val="left" w:pos="142"/>
              </w:tabs>
              <w:spacing w:after="0" w:line="276" w:lineRule="auto"/>
              <w:ind w:left="0"/>
              <w:jc w:val="both"/>
              <w:rPr>
                <w:rFonts w:ascii="GHEA Grapalat" w:eastAsia="GHEA Grapalat" w:hAnsi="GHEA Grapalat" w:cs="GHEA Grapalat"/>
                <w:sz w:val="24"/>
                <w:szCs w:val="24"/>
              </w:rPr>
            </w:pPr>
            <w:r w:rsidRPr="00605D38">
              <w:rPr>
                <w:rFonts w:ascii="GHEA Grapalat" w:eastAsia="GHEA Grapalat" w:hAnsi="GHEA Grapalat" w:cs="GHEA Grapalat"/>
                <w:sz w:val="24"/>
                <w:szCs w:val="24"/>
              </w:rPr>
              <w:t>Ինչ վերաբերում է բջջային հեռախոսի և այլ սարքերի առկայության ստուգմանը, ապա այն իրականացվում է քննական կենտրոնի պատասխանատուի կողմից՝ կենտրոնում սահմանված կազմակերպչական ընթացակարգերի շրջանակում նշանակված պատասխանատու անձանց ներգրավմամբ։</w:t>
            </w:r>
          </w:p>
          <w:p w14:paraId="765D40F3" w14:textId="77777777" w:rsidR="00605D38" w:rsidRPr="00605D38" w:rsidRDefault="00605D38" w:rsidP="00605D38">
            <w:pPr>
              <w:pStyle w:val="ListParagraph"/>
              <w:shd w:val="clear" w:color="auto" w:fill="FFFFFF"/>
              <w:tabs>
                <w:tab w:val="left" w:pos="0"/>
                <w:tab w:val="left" w:pos="142"/>
              </w:tabs>
              <w:spacing w:after="0" w:line="276" w:lineRule="auto"/>
              <w:ind w:left="0"/>
              <w:jc w:val="both"/>
              <w:rPr>
                <w:rFonts w:ascii="GHEA Grapalat" w:eastAsia="GHEA Grapalat" w:hAnsi="GHEA Grapalat" w:cs="GHEA Grapalat"/>
                <w:sz w:val="24"/>
                <w:szCs w:val="24"/>
              </w:rPr>
            </w:pPr>
            <w:r w:rsidRPr="00605D38">
              <w:rPr>
                <w:rFonts w:ascii="GHEA Grapalat" w:eastAsia="GHEA Grapalat" w:hAnsi="GHEA Grapalat" w:cs="GHEA Grapalat"/>
                <w:sz w:val="24"/>
                <w:szCs w:val="24"/>
              </w:rPr>
              <w:t>«Հատուկ միջոցներ» արտահայտությունը կիրառվել է որպես տեխնիկական միջոցների ընդհանուր անվանում՝ նախատեսելով մետաղորսիչ սարքեր կամ նմանատիպ տեխնիկական վերահսկողության միջոցներ, որոնց կիրառման կոնկրետ տեխնիկական կարգը սահմանվում է քննական գործընթացի կազմակերպման և անվտանգության ապահովման ներքին ընթացակարգերով։</w:t>
            </w:r>
          </w:p>
          <w:p w14:paraId="23E9B2C9" w14:textId="4D5E056E" w:rsidR="00C01982" w:rsidRPr="00605D38" w:rsidRDefault="00605D38" w:rsidP="00861A2F">
            <w:pPr>
              <w:pStyle w:val="ListParagraph"/>
              <w:shd w:val="clear" w:color="auto" w:fill="FFFFFF"/>
              <w:tabs>
                <w:tab w:val="left" w:pos="0"/>
                <w:tab w:val="left" w:pos="142"/>
              </w:tabs>
              <w:spacing w:after="0" w:line="276" w:lineRule="auto"/>
              <w:ind w:left="0"/>
              <w:jc w:val="both"/>
              <w:rPr>
                <w:rFonts w:ascii="GHEA Grapalat" w:eastAsia="GHEA Grapalat" w:hAnsi="GHEA Grapalat" w:cs="GHEA Grapalat"/>
                <w:sz w:val="24"/>
                <w:szCs w:val="24"/>
              </w:rPr>
            </w:pPr>
            <w:r w:rsidRPr="00605D38">
              <w:rPr>
                <w:rFonts w:ascii="GHEA Grapalat" w:eastAsia="GHEA Grapalat" w:hAnsi="GHEA Grapalat" w:cs="GHEA Grapalat"/>
                <w:sz w:val="24"/>
                <w:szCs w:val="24"/>
              </w:rPr>
              <w:t>Ուստի</w:t>
            </w:r>
            <w:r>
              <w:rPr>
                <w:rFonts w:ascii="GHEA Grapalat" w:eastAsia="GHEA Grapalat" w:hAnsi="GHEA Grapalat" w:cs="GHEA Grapalat"/>
                <w:sz w:val="24"/>
                <w:szCs w:val="24"/>
              </w:rPr>
              <w:t>,</w:t>
            </w:r>
            <w:r w:rsidRPr="00605D38">
              <w:rPr>
                <w:rFonts w:ascii="GHEA Grapalat" w:eastAsia="GHEA Grapalat" w:hAnsi="GHEA Grapalat" w:cs="GHEA Grapalat"/>
                <w:sz w:val="24"/>
                <w:szCs w:val="24"/>
              </w:rPr>
              <w:t xml:space="preserve"> նշված ձևակերպումների հստակեցման կամ փոփոխության անհրաժեշտություն չի առաջանում։</w:t>
            </w:r>
          </w:p>
        </w:tc>
      </w:tr>
      <w:tr w:rsidR="00C01982" w:rsidRPr="00683A50" w14:paraId="6167616B" w14:textId="77777777" w:rsidTr="007C1ED3">
        <w:trPr>
          <w:trHeight w:val="925"/>
        </w:trPr>
        <w:tc>
          <w:tcPr>
            <w:tcW w:w="774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11DD9268" w14:textId="77777777" w:rsidR="00C01982" w:rsidRPr="0003758D" w:rsidRDefault="00C01982" w:rsidP="00C01982">
            <w:pPr>
              <w:pStyle w:val="ListParagraph"/>
              <w:pBdr>
                <w:top w:val="nil"/>
                <w:left w:val="nil"/>
                <w:bottom w:val="nil"/>
                <w:right w:val="nil"/>
                <w:between w:val="nil"/>
              </w:pBdr>
              <w:shd w:val="clear" w:color="auto" w:fill="FFFFFF"/>
              <w:tabs>
                <w:tab w:val="left" w:pos="0"/>
                <w:tab w:val="left" w:pos="142"/>
              </w:tabs>
              <w:spacing w:after="0" w:line="276" w:lineRule="auto"/>
              <w:ind w:left="0"/>
              <w:jc w:val="both"/>
              <w:rPr>
                <w:rFonts w:ascii="GHEA Grapalat" w:eastAsia="GHEA Grapalat" w:hAnsi="GHEA Grapalat" w:cs="GHEA Grapalat"/>
                <w:sz w:val="24"/>
                <w:szCs w:val="24"/>
              </w:rPr>
            </w:pPr>
            <w:r>
              <w:rPr>
                <w:rFonts w:ascii="GHEA Grapalat" w:hAnsi="GHEA Grapalat"/>
                <w:spacing w:val="-6"/>
                <w:sz w:val="24"/>
                <w:szCs w:val="24"/>
              </w:rPr>
              <w:lastRenderedPageBreak/>
              <w:t xml:space="preserve">8 </w:t>
            </w:r>
            <w:r w:rsidRPr="0003758D">
              <w:rPr>
                <w:rFonts w:ascii="GHEA Grapalat" w:eastAsia="GHEA Grapalat" w:hAnsi="GHEA Grapalat" w:cs="GHEA Grapalat"/>
                <w:sz w:val="24"/>
                <w:szCs w:val="24"/>
              </w:rPr>
              <w:t xml:space="preserve">15-րդ կետի համաձայն  մասնակիցը մոտենում է իր խմբի ներկայացուցչին (թղթային եղանակով իրականացման դեպքում՝ ստանում է պատասխանների ձևաթուղթը), ցուցակում ստորագրում է իր անվան դիմաց և նստում ըստ </w:t>
            </w:r>
            <w:r w:rsidRPr="0003758D">
              <w:rPr>
                <w:rFonts w:ascii="GHEA Grapalat" w:eastAsia="GHEA Grapalat" w:hAnsi="GHEA Grapalat" w:cs="GHEA Grapalat"/>
                <w:i/>
                <w:sz w:val="24"/>
                <w:szCs w:val="24"/>
                <w:u w:val="single"/>
              </w:rPr>
              <w:t>վիճակահանության արդյունքի</w:t>
            </w:r>
            <w:r w:rsidRPr="0003758D">
              <w:rPr>
                <w:rFonts w:ascii="GHEA Grapalat" w:eastAsia="GHEA Grapalat" w:hAnsi="GHEA Grapalat" w:cs="GHEA Grapalat"/>
                <w:sz w:val="24"/>
                <w:szCs w:val="24"/>
              </w:rPr>
              <w:t xml:space="preserve"> համապատասխան նստարանին: Այդ կապակցությամբ անհրաժեշտ </w:t>
            </w:r>
            <w:r w:rsidRPr="0003758D">
              <w:rPr>
                <w:rFonts w:ascii="GHEA Grapalat" w:eastAsia="GHEA Grapalat" w:hAnsi="GHEA Grapalat" w:cs="GHEA Grapalat"/>
                <w:sz w:val="24"/>
                <w:szCs w:val="24"/>
              </w:rPr>
              <w:lastRenderedPageBreak/>
              <w:t>է հստակեցնել, թե ե՞րբ և ու՞մ կողմից է իրականացվում  վիճակահանությունը։ Դիտարկումը վերաբերում է նաև 16-րդ կետին.</w:t>
            </w:r>
          </w:p>
          <w:p w14:paraId="6ACA5554" w14:textId="50813CF9" w:rsidR="00C01982" w:rsidRPr="00683A50" w:rsidRDefault="00C01982" w:rsidP="00254CED">
            <w:pPr>
              <w:pStyle w:val="ListParagraph"/>
              <w:pBdr>
                <w:top w:val="nil"/>
                <w:left w:val="nil"/>
                <w:bottom w:val="nil"/>
                <w:right w:val="nil"/>
                <w:between w:val="nil"/>
              </w:pBdr>
              <w:shd w:val="clear" w:color="auto" w:fill="FFFFFF"/>
              <w:tabs>
                <w:tab w:val="left" w:pos="0"/>
                <w:tab w:val="left" w:pos="142"/>
              </w:tabs>
              <w:spacing w:after="0" w:line="276" w:lineRule="auto"/>
              <w:ind w:left="0"/>
              <w:jc w:val="both"/>
              <w:rPr>
                <w:rFonts w:ascii="GHEA Grapalat" w:hAnsi="GHEA Grapalat"/>
                <w:spacing w:val="-6"/>
                <w:sz w:val="24"/>
                <w:szCs w:val="24"/>
              </w:rPr>
            </w:pPr>
          </w:p>
        </w:tc>
        <w:tc>
          <w:tcPr>
            <w:tcW w:w="7090"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16EC9969" w14:textId="77777777" w:rsidR="00254CED" w:rsidRPr="00254CED" w:rsidRDefault="00254CED" w:rsidP="00254CED">
            <w:pPr>
              <w:pStyle w:val="ListParagraph"/>
              <w:shd w:val="clear" w:color="auto" w:fill="FFFFFF"/>
              <w:tabs>
                <w:tab w:val="left" w:pos="0"/>
                <w:tab w:val="left" w:pos="142"/>
              </w:tabs>
              <w:spacing w:after="0" w:line="276" w:lineRule="auto"/>
              <w:ind w:left="0"/>
              <w:jc w:val="both"/>
              <w:rPr>
                <w:rFonts w:ascii="GHEA Grapalat" w:eastAsia="GHEA Grapalat" w:hAnsi="GHEA Grapalat" w:cs="GHEA Grapalat"/>
                <w:sz w:val="24"/>
                <w:szCs w:val="24"/>
              </w:rPr>
            </w:pPr>
            <w:r w:rsidRPr="00254CED">
              <w:rPr>
                <w:rFonts w:ascii="GHEA Grapalat" w:eastAsia="GHEA Grapalat" w:hAnsi="GHEA Grapalat" w:cs="GHEA Grapalat"/>
                <w:sz w:val="24"/>
                <w:szCs w:val="24"/>
              </w:rPr>
              <w:lastRenderedPageBreak/>
              <w:t xml:space="preserve">Նախագծի 15-րդ և 16-րդ կետերով նախատեսված կարգավորումները կիրառվում են որպես միասնական կազմակերպչական գործընթացի բաղադրիչներ, որտեղ վիճակահանության իրականացումը հանդիսանում է ատեստավորման նախապատրաստական փուլում կատարվող տեխնիկական գործողություն՝ ուղղված մասնակիցների </w:t>
            </w:r>
            <w:r w:rsidRPr="00254CED">
              <w:rPr>
                <w:rFonts w:ascii="GHEA Grapalat" w:eastAsia="GHEA Grapalat" w:hAnsi="GHEA Grapalat" w:cs="GHEA Grapalat"/>
                <w:sz w:val="24"/>
                <w:szCs w:val="24"/>
              </w:rPr>
              <w:lastRenderedPageBreak/>
              <w:t>նստեցման պատահականության և գործընթացի թափանցիկության ապահովմանը։</w:t>
            </w:r>
          </w:p>
          <w:p w14:paraId="0DC61B67" w14:textId="77777777" w:rsidR="00254CED" w:rsidRPr="00254CED" w:rsidRDefault="00254CED" w:rsidP="00254CED">
            <w:pPr>
              <w:pStyle w:val="ListParagraph"/>
              <w:shd w:val="clear" w:color="auto" w:fill="FFFFFF"/>
              <w:tabs>
                <w:tab w:val="left" w:pos="0"/>
                <w:tab w:val="left" w:pos="142"/>
              </w:tabs>
              <w:spacing w:after="0" w:line="276" w:lineRule="auto"/>
              <w:ind w:left="0"/>
              <w:jc w:val="both"/>
              <w:rPr>
                <w:rFonts w:ascii="GHEA Grapalat" w:eastAsia="GHEA Grapalat" w:hAnsi="GHEA Grapalat" w:cs="GHEA Grapalat"/>
                <w:sz w:val="24"/>
                <w:szCs w:val="24"/>
              </w:rPr>
            </w:pPr>
            <w:r w:rsidRPr="00254CED">
              <w:rPr>
                <w:rFonts w:ascii="GHEA Grapalat" w:eastAsia="GHEA Grapalat" w:hAnsi="GHEA Grapalat" w:cs="GHEA Grapalat"/>
                <w:sz w:val="24"/>
                <w:szCs w:val="24"/>
              </w:rPr>
              <w:t>Վիճակահանությունը իրականացվում է քննական կենտրոնի կողմից՝ ատեստավորման գործընթացի պատասխանատուի և կազմակերպչական աշխատանքներում ներգրավված համապատասխան ներկայացուցիչների մասնակցությամբ՝ մինչև ատեստավորման սենյակ մուտք գործելու փուլը, որի արդյունքում ձևավորված արդյունքները կիրառվում են թե՛ 15-րդ, թե՛ 16-րդ կետերով նախատեսված նստեցման կարգի համար։</w:t>
            </w:r>
          </w:p>
          <w:p w14:paraId="0415F21F" w14:textId="77777777" w:rsidR="00254CED" w:rsidRPr="00254CED" w:rsidRDefault="00254CED" w:rsidP="00254CED">
            <w:pPr>
              <w:pStyle w:val="ListParagraph"/>
              <w:shd w:val="clear" w:color="auto" w:fill="FFFFFF"/>
              <w:tabs>
                <w:tab w:val="left" w:pos="0"/>
                <w:tab w:val="left" w:pos="142"/>
              </w:tabs>
              <w:spacing w:after="0" w:line="276" w:lineRule="auto"/>
              <w:ind w:left="0"/>
              <w:jc w:val="both"/>
              <w:rPr>
                <w:rFonts w:ascii="GHEA Grapalat" w:eastAsia="GHEA Grapalat" w:hAnsi="GHEA Grapalat" w:cs="GHEA Grapalat"/>
                <w:sz w:val="24"/>
                <w:szCs w:val="24"/>
              </w:rPr>
            </w:pPr>
            <w:r w:rsidRPr="00254CED">
              <w:rPr>
                <w:rFonts w:ascii="GHEA Grapalat" w:eastAsia="GHEA Grapalat" w:hAnsi="GHEA Grapalat" w:cs="GHEA Grapalat"/>
                <w:sz w:val="24"/>
                <w:szCs w:val="24"/>
              </w:rPr>
              <w:t>Միաժամանակ, հաշվի առնելով գործընթացի տեխնիկական և կազմակերպչական բնույթը, վիճակահանության իրականացման կոնկրետ ժամի և ընթացակարգային մանրամասների մանրամասն կարգավորումը նպատակահարմար է սահմանել մեթոդական ուղեցույցներով կամ քննական գործընթացի կազմակերպման ներքին ընթացակարգերով՝ ապահովելով առավել ճկուն կիրառություն տարբեր կենտրոններում։</w:t>
            </w:r>
          </w:p>
          <w:p w14:paraId="6F386429" w14:textId="2B0330EB" w:rsidR="00C01982" w:rsidRPr="00683A50" w:rsidRDefault="00254CED" w:rsidP="00861A2F">
            <w:pPr>
              <w:pStyle w:val="ListParagraph"/>
              <w:shd w:val="clear" w:color="auto" w:fill="FFFFFF"/>
              <w:tabs>
                <w:tab w:val="left" w:pos="0"/>
                <w:tab w:val="left" w:pos="142"/>
              </w:tabs>
              <w:spacing w:after="0" w:line="276" w:lineRule="auto"/>
              <w:ind w:left="0"/>
              <w:jc w:val="both"/>
              <w:rPr>
                <w:rFonts w:ascii="GHEA Grapalat" w:hAnsi="GHEA Grapalat"/>
                <w:spacing w:val="-6"/>
                <w:sz w:val="24"/>
                <w:szCs w:val="24"/>
              </w:rPr>
            </w:pPr>
            <w:r w:rsidRPr="00254CED">
              <w:rPr>
                <w:rFonts w:ascii="GHEA Grapalat" w:eastAsia="GHEA Grapalat" w:hAnsi="GHEA Grapalat" w:cs="GHEA Grapalat"/>
                <w:sz w:val="24"/>
                <w:szCs w:val="24"/>
              </w:rPr>
              <w:t>Ուստի</w:t>
            </w:r>
            <w:r>
              <w:rPr>
                <w:rFonts w:ascii="GHEA Grapalat" w:eastAsia="GHEA Grapalat" w:hAnsi="GHEA Grapalat" w:cs="GHEA Grapalat"/>
                <w:sz w:val="24"/>
                <w:szCs w:val="24"/>
              </w:rPr>
              <w:t>,</w:t>
            </w:r>
            <w:r w:rsidRPr="00254CED">
              <w:rPr>
                <w:rFonts w:ascii="GHEA Grapalat" w:eastAsia="GHEA Grapalat" w:hAnsi="GHEA Grapalat" w:cs="GHEA Grapalat"/>
                <w:sz w:val="24"/>
                <w:szCs w:val="24"/>
              </w:rPr>
              <w:t xml:space="preserve"> նախագծում լրացուցիչ հստակեցումների անհրաժեշտություն չի առաջանում։</w:t>
            </w:r>
          </w:p>
        </w:tc>
      </w:tr>
      <w:tr w:rsidR="00254CED" w:rsidRPr="00683A50" w14:paraId="3DEE4106" w14:textId="77777777" w:rsidTr="007C1ED3">
        <w:trPr>
          <w:trHeight w:val="925"/>
        </w:trPr>
        <w:tc>
          <w:tcPr>
            <w:tcW w:w="774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36751EF3" w14:textId="77777777" w:rsidR="00254CED" w:rsidRPr="0003758D" w:rsidRDefault="00254CED" w:rsidP="00254CED">
            <w:pPr>
              <w:pStyle w:val="ListParagraph"/>
              <w:pBdr>
                <w:top w:val="nil"/>
                <w:left w:val="nil"/>
                <w:bottom w:val="nil"/>
                <w:right w:val="nil"/>
                <w:between w:val="nil"/>
              </w:pBdr>
              <w:shd w:val="clear" w:color="auto" w:fill="FFFFFF"/>
              <w:tabs>
                <w:tab w:val="left" w:pos="0"/>
                <w:tab w:val="left" w:pos="142"/>
              </w:tabs>
              <w:spacing w:after="0" w:line="276" w:lineRule="auto"/>
              <w:ind w:left="0"/>
              <w:jc w:val="both"/>
              <w:rPr>
                <w:rFonts w:ascii="GHEA Grapalat" w:eastAsia="GHEA Grapalat" w:hAnsi="GHEA Grapalat" w:cs="GHEA Grapalat"/>
                <w:i/>
                <w:sz w:val="24"/>
                <w:szCs w:val="24"/>
                <w:u w:val="single"/>
              </w:rPr>
            </w:pPr>
            <w:r>
              <w:rPr>
                <w:rFonts w:ascii="GHEA Grapalat" w:hAnsi="GHEA Grapalat"/>
                <w:spacing w:val="-6"/>
                <w:sz w:val="24"/>
                <w:szCs w:val="24"/>
              </w:rPr>
              <w:lastRenderedPageBreak/>
              <w:t xml:space="preserve">9 </w:t>
            </w:r>
            <w:r w:rsidRPr="0003758D">
              <w:rPr>
                <w:rFonts w:ascii="GHEA Grapalat" w:eastAsia="GHEA Grapalat" w:hAnsi="GHEA Grapalat" w:cs="GHEA Grapalat"/>
                <w:sz w:val="24"/>
                <w:szCs w:val="24"/>
              </w:rPr>
              <w:t xml:space="preserve">18-րդ կետի համաձայն համակարգ մուտք գործելուց հետո միասնական բազայից մասնակցի համար ձևավորվում է թեստ, և ֆիքսվում աշխատանքի սկիզբը։ Մասնակցի էջում հայտնված ժամացույցը հետհաշվարկի միջոցով ցույց է տալիս թեստավորման </w:t>
            </w:r>
            <w:r w:rsidRPr="0003758D">
              <w:rPr>
                <w:rFonts w:ascii="GHEA Grapalat" w:eastAsia="GHEA Grapalat" w:hAnsi="GHEA Grapalat" w:cs="GHEA Grapalat"/>
                <w:sz w:val="24"/>
                <w:szCs w:val="24"/>
              </w:rPr>
              <w:lastRenderedPageBreak/>
              <w:t xml:space="preserve">համար նախատեսված ժամանակը: </w:t>
            </w:r>
            <w:r w:rsidRPr="0003758D">
              <w:rPr>
                <w:rFonts w:ascii="GHEA Grapalat" w:eastAsia="GHEA Grapalat" w:hAnsi="GHEA Grapalat" w:cs="GHEA Grapalat"/>
                <w:i/>
                <w:sz w:val="24"/>
                <w:szCs w:val="24"/>
                <w:u w:val="single"/>
              </w:rPr>
              <w:t>Ըստ անհրաժեշտության՝ մասնակցին կարող է տրամադրվել առավելագույնը 30 րոպե լրացուցիչ ժամանակ</w:t>
            </w:r>
            <w:r w:rsidRPr="0003758D">
              <w:rPr>
                <w:rFonts w:ascii="GHEA Grapalat" w:eastAsia="GHEA Grapalat" w:hAnsi="GHEA Grapalat" w:cs="GHEA Grapalat"/>
                <w:sz w:val="24"/>
                <w:szCs w:val="24"/>
              </w:rPr>
              <w:t xml:space="preserve">, մինչդեռ սահմանված չեն լրացուցիչ ժամանակ տրամադրելու դեպքերը.  </w:t>
            </w:r>
          </w:p>
          <w:p w14:paraId="5C31031A" w14:textId="77777777" w:rsidR="00254CED" w:rsidRDefault="00254CED" w:rsidP="00C01982">
            <w:pPr>
              <w:pStyle w:val="ListParagraph"/>
              <w:pBdr>
                <w:top w:val="nil"/>
                <w:left w:val="nil"/>
                <w:bottom w:val="nil"/>
                <w:right w:val="nil"/>
                <w:between w:val="nil"/>
              </w:pBdr>
              <w:shd w:val="clear" w:color="auto" w:fill="FFFFFF"/>
              <w:tabs>
                <w:tab w:val="left" w:pos="0"/>
                <w:tab w:val="left" w:pos="142"/>
              </w:tabs>
              <w:spacing w:after="0" w:line="276" w:lineRule="auto"/>
              <w:ind w:left="0"/>
              <w:jc w:val="both"/>
              <w:rPr>
                <w:rFonts w:ascii="GHEA Grapalat" w:hAnsi="GHEA Grapalat"/>
                <w:spacing w:val="-6"/>
                <w:sz w:val="24"/>
                <w:szCs w:val="24"/>
              </w:rPr>
            </w:pPr>
          </w:p>
        </w:tc>
        <w:tc>
          <w:tcPr>
            <w:tcW w:w="7090"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65B75C88" w14:textId="77777777" w:rsidR="009929F3" w:rsidRPr="009929F3" w:rsidRDefault="009929F3" w:rsidP="009929F3">
            <w:pPr>
              <w:pStyle w:val="ListParagraph"/>
              <w:shd w:val="clear" w:color="auto" w:fill="FFFFFF"/>
              <w:tabs>
                <w:tab w:val="left" w:pos="0"/>
                <w:tab w:val="left" w:pos="142"/>
              </w:tabs>
              <w:spacing w:after="0" w:line="276" w:lineRule="auto"/>
              <w:ind w:left="0"/>
              <w:jc w:val="both"/>
              <w:rPr>
                <w:rFonts w:ascii="GHEA Grapalat" w:eastAsia="GHEA Grapalat" w:hAnsi="GHEA Grapalat" w:cs="GHEA Grapalat"/>
                <w:sz w:val="24"/>
                <w:szCs w:val="24"/>
              </w:rPr>
            </w:pPr>
            <w:r w:rsidRPr="009929F3">
              <w:rPr>
                <w:rFonts w:ascii="GHEA Grapalat" w:eastAsia="GHEA Grapalat" w:hAnsi="GHEA Grapalat" w:cs="GHEA Grapalat"/>
                <w:sz w:val="24"/>
                <w:szCs w:val="24"/>
              </w:rPr>
              <w:lastRenderedPageBreak/>
              <w:t xml:space="preserve">Նախագծով նախատեսված 18-րդ կետով սահմանված լրացուցիչ ժամանակի տրամադրումը դիտարկվում է որպես բացառիկ բնույթի կազմակերպչական հնարավորություն, որի կիրառումը պայմանավորված է թեստավորման ընթացքի </w:t>
            </w:r>
            <w:r w:rsidRPr="009929F3">
              <w:rPr>
                <w:rFonts w:ascii="GHEA Grapalat" w:eastAsia="GHEA Grapalat" w:hAnsi="GHEA Grapalat" w:cs="GHEA Grapalat"/>
                <w:sz w:val="24"/>
                <w:szCs w:val="24"/>
              </w:rPr>
              <w:lastRenderedPageBreak/>
              <w:t>ընթացքում կարող են առաջացող տեխնիկական կամ կազմակերպչական բնույթի անկանխատեսելի հանգամանքներով։</w:t>
            </w:r>
          </w:p>
          <w:p w14:paraId="4665BC86" w14:textId="77777777" w:rsidR="009929F3" w:rsidRPr="009929F3" w:rsidRDefault="009929F3" w:rsidP="009929F3">
            <w:pPr>
              <w:pStyle w:val="ListParagraph"/>
              <w:shd w:val="clear" w:color="auto" w:fill="FFFFFF"/>
              <w:tabs>
                <w:tab w:val="left" w:pos="0"/>
                <w:tab w:val="left" w:pos="142"/>
              </w:tabs>
              <w:spacing w:after="0" w:line="276" w:lineRule="auto"/>
              <w:ind w:left="0"/>
              <w:jc w:val="both"/>
              <w:rPr>
                <w:rFonts w:ascii="GHEA Grapalat" w:eastAsia="GHEA Grapalat" w:hAnsi="GHEA Grapalat" w:cs="GHEA Grapalat"/>
                <w:sz w:val="24"/>
                <w:szCs w:val="24"/>
              </w:rPr>
            </w:pPr>
            <w:r w:rsidRPr="009929F3">
              <w:rPr>
                <w:rFonts w:ascii="GHEA Grapalat" w:eastAsia="GHEA Grapalat" w:hAnsi="GHEA Grapalat" w:cs="GHEA Grapalat"/>
                <w:sz w:val="24"/>
                <w:szCs w:val="24"/>
              </w:rPr>
              <w:t>Հաշվի առնելով գործընթացի բազմազանությունը և տարբեր քննական կենտրոններում հնարավոր իրավիճակային առանձնահատկությունները՝ լրացուցիչ ժամանակ տրամադրելու դեպքերի սպառիչ և փակ ցանկի սահմանումը նպատակահարմար չի համարվել, քանի որ դա կարող է սահմանափակել օպերատիվ արձագանքման հնարավորությունը և նվազեցնել գործընթացի ճկունությունը։</w:t>
            </w:r>
          </w:p>
          <w:p w14:paraId="47FE48D4" w14:textId="77777777" w:rsidR="009929F3" w:rsidRPr="009929F3" w:rsidRDefault="009929F3" w:rsidP="009929F3">
            <w:pPr>
              <w:pStyle w:val="ListParagraph"/>
              <w:shd w:val="clear" w:color="auto" w:fill="FFFFFF"/>
              <w:tabs>
                <w:tab w:val="left" w:pos="0"/>
                <w:tab w:val="left" w:pos="142"/>
              </w:tabs>
              <w:spacing w:after="0" w:line="276" w:lineRule="auto"/>
              <w:ind w:left="0"/>
              <w:jc w:val="both"/>
              <w:rPr>
                <w:rFonts w:ascii="GHEA Grapalat" w:eastAsia="GHEA Grapalat" w:hAnsi="GHEA Grapalat" w:cs="GHEA Grapalat"/>
                <w:sz w:val="24"/>
                <w:szCs w:val="24"/>
              </w:rPr>
            </w:pPr>
            <w:r w:rsidRPr="009929F3">
              <w:rPr>
                <w:rFonts w:ascii="GHEA Grapalat" w:eastAsia="GHEA Grapalat" w:hAnsi="GHEA Grapalat" w:cs="GHEA Grapalat"/>
                <w:sz w:val="24"/>
                <w:szCs w:val="24"/>
              </w:rPr>
              <w:t>Միաժամանակ, լրացուցիչ ժամանակի տրամադրումը ենթակա է քննական կենտրոնի պատասխանատուի կողմից հիմնավորված որոշման՝ ապահովելով գործընթացի հավասարության, թափանցիկության և արդարության սկզբունքների պահպանումը։</w:t>
            </w:r>
          </w:p>
          <w:p w14:paraId="5F50E857" w14:textId="34787DB1" w:rsidR="00254CED" w:rsidRPr="00683A50" w:rsidRDefault="009929F3" w:rsidP="00861A2F">
            <w:pPr>
              <w:pStyle w:val="ListParagraph"/>
              <w:shd w:val="clear" w:color="auto" w:fill="FFFFFF"/>
              <w:tabs>
                <w:tab w:val="left" w:pos="0"/>
                <w:tab w:val="left" w:pos="142"/>
              </w:tabs>
              <w:spacing w:after="0" w:line="276" w:lineRule="auto"/>
              <w:ind w:left="0"/>
              <w:jc w:val="both"/>
              <w:rPr>
                <w:rFonts w:ascii="GHEA Grapalat" w:hAnsi="GHEA Grapalat"/>
                <w:spacing w:val="-6"/>
                <w:sz w:val="24"/>
                <w:szCs w:val="24"/>
              </w:rPr>
            </w:pPr>
            <w:r w:rsidRPr="009929F3">
              <w:rPr>
                <w:rFonts w:ascii="GHEA Grapalat" w:eastAsia="GHEA Grapalat" w:hAnsi="GHEA Grapalat" w:cs="GHEA Grapalat"/>
                <w:sz w:val="24"/>
                <w:szCs w:val="24"/>
              </w:rPr>
              <w:t>Ուստի,  լրացուցիչ կարգավորումների անհրաժեշտություն չի առաջանում։</w:t>
            </w:r>
          </w:p>
        </w:tc>
      </w:tr>
      <w:tr w:rsidR="00C01982" w:rsidRPr="00683A50" w14:paraId="1D146630" w14:textId="77777777" w:rsidTr="007C1ED3">
        <w:trPr>
          <w:trHeight w:val="925"/>
        </w:trPr>
        <w:tc>
          <w:tcPr>
            <w:tcW w:w="774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1EFAF8EE" w14:textId="77777777" w:rsidR="00C01982" w:rsidRPr="001D2AD8" w:rsidRDefault="00C01982" w:rsidP="00C01982">
            <w:pPr>
              <w:pBdr>
                <w:top w:val="nil"/>
                <w:left w:val="nil"/>
                <w:bottom w:val="nil"/>
                <w:right w:val="nil"/>
                <w:between w:val="nil"/>
              </w:pBdr>
              <w:shd w:val="clear" w:color="auto" w:fill="FFFFFF"/>
              <w:tabs>
                <w:tab w:val="left" w:pos="0"/>
                <w:tab w:val="left" w:pos="142"/>
              </w:tabs>
              <w:spacing w:after="0" w:line="276" w:lineRule="auto"/>
              <w:jc w:val="both"/>
              <w:rPr>
                <w:rFonts w:ascii="GHEA Grapalat" w:eastAsia="GHEA Grapalat" w:hAnsi="GHEA Grapalat" w:cs="GHEA Grapalat"/>
                <w:i/>
                <w:sz w:val="24"/>
                <w:szCs w:val="24"/>
                <w:u w:val="single"/>
              </w:rPr>
            </w:pPr>
            <w:r w:rsidRPr="001D2AD8">
              <w:rPr>
                <w:rFonts w:ascii="GHEA Grapalat" w:hAnsi="GHEA Grapalat"/>
                <w:spacing w:val="-6"/>
                <w:sz w:val="24"/>
                <w:szCs w:val="24"/>
              </w:rPr>
              <w:lastRenderedPageBreak/>
              <w:t xml:space="preserve">10 </w:t>
            </w:r>
            <w:r w:rsidRPr="001D2AD8">
              <w:rPr>
                <w:rFonts w:ascii="GHEA Grapalat" w:eastAsia="GHEA Grapalat" w:hAnsi="GHEA Grapalat" w:cs="GHEA Grapalat"/>
                <w:sz w:val="24"/>
                <w:szCs w:val="24"/>
              </w:rPr>
              <w:t xml:space="preserve"> 24-րդ կետի համաձայն թեստավորման ընթացքում ատեստավորման սենյակից մասնակիցը </w:t>
            </w:r>
            <w:r w:rsidRPr="001D2AD8">
              <w:rPr>
                <w:rFonts w:ascii="GHEA Grapalat" w:eastAsia="GHEA Grapalat" w:hAnsi="GHEA Grapalat" w:cs="GHEA Grapalat"/>
                <w:b/>
                <w:i/>
                <w:sz w:val="24"/>
                <w:szCs w:val="24"/>
                <w:u w:val="single"/>
              </w:rPr>
              <w:t>կարող է դուրս գալ միայն անհրաժեշտության դեպքում</w:t>
            </w:r>
            <w:r w:rsidRPr="001D2AD8">
              <w:rPr>
                <w:rFonts w:ascii="GHEA Grapalat" w:eastAsia="GHEA Grapalat" w:hAnsi="GHEA Grapalat" w:cs="GHEA Grapalat"/>
                <w:sz w:val="24"/>
                <w:szCs w:val="24"/>
              </w:rPr>
              <w:t xml:space="preserve">` ներկայացուցչի թույլտվությամբ և հերթապահի ուղեկցությամբ: Առաջարկում ենք ևս մեկ անգամ քննարկել կարգավորումը նախատեսելու նպատակահարմարության հարցը, քանի որ այն կարող խնդրահարույց լինել ատեստավորման արդյունքների վրա ազդեցության տեսանկյունից։ Բացի այդ, </w:t>
            </w:r>
            <w:r w:rsidRPr="001D2AD8">
              <w:rPr>
                <w:rFonts w:ascii="GHEA Grapalat" w:eastAsia="GHEA Grapalat" w:hAnsi="GHEA Grapalat" w:cs="GHEA Grapalat"/>
                <w:sz w:val="24"/>
                <w:szCs w:val="24"/>
              </w:rPr>
              <w:lastRenderedPageBreak/>
              <w:t xml:space="preserve">անհրաժեշտ է հստակեցնել ատեստավորման սենյակից դուրս գալու հնարավորության դեպքերը.   </w:t>
            </w:r>
          </w:p>
          <w:p w14:paraId="08073B06" w14:textId="0196C2DF" w:rsidR="00C01982" w:rsidRPr="00683A50" w:rsidRDefault="00C01982" w:rsidP="00C01982">
            <w:pPr>
              <w:pBdr>
                <w:top w:val="nil"/>
                <w:left w:val="nil"/>
                <w:bottom w:val="nil"/>
                <w:right w:val="nil"/>
                <w:between w:val="nil"/>
              </w:pBdr>
              <w:shd w:val="clear" w:color="auto" w:fill="FFFFFF" w:themeFill="background1"/>
              <w:spacing w:after="0" w:line="360" w:lineRule="auto"/>
              <w:ind w:left="-4" w:firstLine="4"/>
              <w:jc w:val="both"/>
              <w:rPr>
                <w:rFonts w:ascii="GHEA Grapalat" w:hAnsi="GHEA Grapalat"/>
                <w:spacing w:val="-6"/>
                <w:sz w:val="24"/>
                <w:szCs w:val="24"/>
              </w:rPr>
            </w:pPr>
          </w:p>
        </w:tc>
        <w:tc>
          <w:tcPr>
            <w:tcW w:w="7090"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7A7DF6C0" w14:textId="77777777" w:rsidR="00CA3EAD" w:rsidRPr="00CA3EAD" w:rsidRDefault="00CA3EAD" w:rsidP="00CA3EAD">
            <w:pPr>
              <w:pStyle w:val="ListParagraph"/>
              <w:shd w:val="clear" w:color="auto" w:fill="FFFFFF"/>
              <w:tabs>
                <w:tab w:val="left" w:pos="0"/>
                <w:tab w:val="left" w:pos="142"/>
              </w:tabs>
              <w:spacing w:after="0" w:line="276" w:lineRule="auto"/>
              <w:ind w:left="0"/>
              <w:jc w:val="both"/>
              <w:rPr>
                <w:rFonts w:ascii="GHEA Grapalat" w:eastAsia="GHEA Grapalat" w:hAnsi="GHEA Grapalat" w:cs="GHEA Grapalat"/>
                <w:sz w:val="24"/>
                <w:szCs w:val="24"/>
              </w:rPr>
            </w:pPr>
            <w:r w:rsidRPr="00CA3EAD">
              <w:rPr>
                <w:rFonts w:ascii="GHEA Grapalat" w:eastAsia="GHEA Grapalat" w:hAnsi="GHEA Grapalat" w:cs="GHEA Grapalat"/>
                <w:sz w:val="24"/>
                <w:szCs w:val="24"/>
              </w:rPr>
              <w:lastRenderedPageBreak/>
              <w:t>24-րդ կետով նախատեսված կարգավորումը միտված է թեստավորման գործընթացի վերահսկելիության, անվտանգության և կազմակերպչական ամբողջականության ապահովմանը՝ միաժամանակ հնարավորություն տալով մասնակիցներին բացառիկ դեպքերում օգտվել սենյակից ժամանակավոր դուրս գալու իրավունքից։</w:t>
            </w:r>
          </w:p>
          <w:p w14:paraId="4D70218E" w14:textId="09E469AF" w:rsidR="00CA3EAD" w:rsidRPr="00CA3EAD" w:rsidRDefault="00CA3EAD" w:rsidP="00CA3EAD">
            <w:pPr>
              <w:pStyle w:val="ListParagraph"/>
              <w:shd w:val="clear" w:color="auto" w:fill="FFFFFF"/>
              <w:tabs>
                <w:tab w:val="left" w:pos="0"/>
                <w:tab w:val="left" w:pos="142"/>
              </w:tabs>
              <w:spacing w:after="0" w:line="276" w:lineRule="auto"/>
              <w:ind w:left="0"/>
              <w:jc w:val="both"/>
              <w:rPr>
                <w:rFonts w:ascii="GHEA Grapalat" w:eastAsia="GHEA Grapalat" w:hAnsi="GHEA Grapalat" w:cs="GHEA Grapalat"/>
                <w:sz w:val="24"/>
                <w:szCs w:val="24"/>
              </w:rPr>
            </w:pPr>
            <w:r w:rsidRPr="00CA3EAD">
              <w:rPr>
                <w:rFonts w:ascii="GHEA Grapalat" w:eastAsia="GHEA Grapalat" w:hAnsi="GHEA Grapalat" w:cs="GHEA Grapalat"/>
                <w:sz w:val="24"/>
                <w:szCs w:val="24"/>
              </w:rPr>
              <w:lastRenderedPageBreak/>
              <w:t>Նման կարգավորումը բխում է թեստավորման գործընթացի բնույթից և ուղղված է ինչպես մասնակիցների իրավունքների ապահովմանը, այնպես էլ քննության ընթացքի անխափան կազմակերպմանը։</w:t>
            </w:r>
          </w:p>
          <w:p w14:paraId="61C41D86" w14:textId="77777777" w:rsidR="00CA3EAD" w:rsidRPr="00CA3EAD" w:rsidRDefault="00CA3EAD" w:rsidP="00CA3EAD">
            <w:pPr>
              <w:pStyle w:val="ListParagraph"/>
              <w:shd w:val="clear" w:color="auto" w:fill="FFFFFF"/>
              <w:tabs>
                <w:tab w:val="left" w:pos="0"/>
                <w:tab w:val="left" w:pos="142"/>
              </w:tabs>
              <w:spacing w:after="0" w:line="276" w:lineRule="auto"/>
              <w:ind w:left="0"/>
              <w:jc w:val="both"/>
              <w:rPr>
                <w:rFonts w:ascii="GHEA Grapalat" w:eastAsia="GHEA Grapalat" w:hAnsi="GHEA Grapalat" w:cs="GHEA Grapalat"/>
                <w:sz w:val="24"/>
                <w:szCs w:val="24"/>
              </w:rPr>
            </w:pPr>
            <w:r w:rsidRPr="00CA3EAD">
              <w:rPr>
                <w:rFonts w:ascii="GHEA Grapalat" w:eastAsia="GHEA Grapalat" w:hAnsi="GHEA Grapalat" w:cs="GHEA Grapalat"/>
                <w:sz w:val="24"/>
                <w:szCs w:val="24"/>
              </w:rPr>
              <w:t>Ինչ վերաբերում է «անհրաժեշտության դեպքում» ձևակերպմանը, ապա այն դիտարկվում է որպես գնահատողական նորմ, որը նպատակային կերպով չի սահմանափակվել սպառիչ ցանկով՝ հաշվի առնելով այն հանգամանքը, որ թեստավորման ընթացքում կարող են առաջանալ տարբեր, նախապես չկանխատեսվող իրավիճակներ (օրինակ՝ առողջական խնդիրներ կամ այլ օբյեկտիվ հանգամանքներ), որոնց ամբողջական սպառիչ թվարկումը հնարավոր չէ։</w:t>
            </w:r>
          </w:p>
          <w:p w14:paraId="3BAD8ED2" w14:textId="77777777" w:rsidR="00CA3EAD" w:rsidRPr="00CA3EAD" w:rsidRDefault="00CA3EAD" w:rsidP="00CA3EAD">
            <w:pPr>
              <w:pStyle w:val="ListParagraph"/>
              <w:shd w:val="clear" w:color="auto" w:fill="FFFFFF"/>
              <w:tabs>
                <w:tab w:val="left" w:pos="0"/>
                <w:tab w:val="left" w:pos="142"/>
              </w:tabs>
              <w:spacing w:after="0" w:line="276" w:lineRule="auto"/>
              <w:ind w:left="0"/>
              <w:jc w:val="both"/>
              <w:rPr>
                <w:rFonts w:ascii="GHEA Grapalat" w:eastAsia="GHEA Grapalat" w:hAnsi="GHEA Grapalat" w:cs="GHEA Grapalat"/>
                <w:sz w:val="24"/>
                <w:szCs w:val="24"/>
              </w:rPr>
            </w:pPr>
            <w:r w:rsidRPr="00CA3EAD">
              <w:rPr>
                <w:rFonts w:ascii="GHEA Grapalat" w:eastAsia="GHEA Grapalat" w:hAnsi="GHEA Grapalat" w:cs="GHEA Grapalat"/>
                <w:sz w:val="24"/>
                <w:szCs w:val="24"/>
              </w:rPr>
              <w:t>Միաժամանակ, գործընթացի գործնական կիրառման փուլում դեպքերի գնահատումն իրականացվում է ատեստավորման սենյակի պատասխանատուի և ներկայացուցիչների կողմից՝ ապահովելով միասնական մոտեցում և հավասար վերաբերմունք բոլոր մասնակիցների նկատմամբ։</w:t>
            </w:r>
          </w:p>
          <w:p w14:paraId="187008F5" w14:textId="0D7AAC5F" w:rsidR="00C01982" w:rsidRPr="00CA3EAD" w:rsidRDefault="00CA3EAD" w:rsidP="00861A2F">
            <w:pPr>
              <w:pStyle w:val="ListParagraph"/>
              <w:shd w:val="clear" w:color="auto" w:fill="FFFFFF"/>
              <w:tabs>
                <w:tab w:val="left" w:pos="0"/>
                <w:tab w:val="left" w:pos="142"/>
              </w:tabs>
              <w:spacing w:after="0" w:line="276" w:lineRule="auto"/>
              <w:ind w:left="0"/>
              <w:jc w:val="both"/>
              <w:rPr>
                <w:rFonts w:ascii="GHEA Grapalat" w:eastAsia="GHEA Grapalat" w:hAnsi="GHEA Grapalat" w:cs="GHEA Grapalat"/>
                <w:sz w:val="24"/>
                <w:szCs w:val="24"/>
              </w:rPr>
            </w:pPr>
            <w:r w:rsidRPr="00CA3EAD">
              <w:rPr>
                <w:rFonts w:ascii="GHEA Grapalat" w:eastAsia="GHEA Grapalat" w:hAnsi="GHEA Grapalat" w:cs="GHEA Grapalat"/>
                <w:sz w:val="24"/>
                <w:szCs w:val="24"/>
              </w:rPr>
              <w:t>Ուստի</w:t>
            </w:r>
            <w:r>
              <w:rPr>
                <w:rFonts w:ascii="GHEA Grapalat" w:eastAsia="GHEA Grapalat" w:hAnsi="GHEA Grapalat" w:cs="GHEA Grapalat"/>
                <w:sz w:val="24"/>
                <w:szCs w:val="24"/>
              </w:rPr>
              <w:t>,</w:t>
            </w:r>
            <w:r w:rsidRPr="00CA3EAD">
              <w:rPr>
                <w:rFonts w:ascii="GHEA Grapalat" w:eastAsia="GHEA Grapalat" w:hAnsi="GHEA Grapalat" w:cs="GHEA Grapalat"/>
                <w:sz w:val="24"/>
                <w:szCs w:val="24"/>
              </w:rPr>
              <w:t xml:space="preserve"> կարգավորման վերանայման անհրաժեշտություն չի առաջանում։</w:t>
            </w:r>
          </w:p>
        </w:tc>
      </w:tr>
      <w:tr w:rsidR="00C01982" w:rsidRPr="00683A50" w14:paraId="6DEB2B4A" w14:textId="77777777" w:rsidTr="007C1ED3">
        <w:trPr>
          <w:trHeight w:val="925"/>
        </w:trPr>
        <w:tc>
          <w:tcPr>
            <w:tcW w:w="774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2D8F9697" w14:textId="613FB293" w:rsidR="00C01982" w:rsidRPr="00861A2F" w:rsidRDefault="00C01982" w:rsidP="00C01982">
            <w:pPr>
              <w:pBdr>
                <w:top w:val="nil"/>
                <w:left w:val="nil"/>
                <w:bottom w:val="nil"/>
                <w:right w:val="nil"/>
                <w:between w:val="nil"/>
              </w:pBdr>
              <w:shd w:val="clear" w:color="auto" w:fill="FFFFFF"/>
              <w:tabs>
                <w:tab w:val="left" w:pos="0"/>
                <w:tab w:val="left" w:pos="142"/>
              </w:tabs>
              <w:spacing w:after="0" w:line="276" w:lineRule="auto"/>
              <w:jc w:val="both"/>
              <w:rPr>
                <w:rFonts w:ascii="GHEA Grapalat" w:hAnsi="GHEA Grapalat"/>
                <w:sz w:val="24"/>
                <w:szCs w:val="24"/>
              </w:rPr>
            </w:pPr>
            <w:r w:rsidRPr="00861A2F">
              <w:rPr>
                <w:rFonts w:ascii="GHEA Grapalat" w:hAnsi="GHEA Grapalat"/>
                <w:sz w:val="24"/>
                <w:szCs w:val="24"/>
              </w:rPr>
              <w:lastRenderedPageBreak/>
              <w:t xml:space="preserve">11 27-րդ կետով նախատեսվում են ատեստավորման ընթացքում թույլ տրվող այն բնույթի խախտումները, որոնք հիմք են  հանդիսանում ատեստավորման դադարեցմանը՝ միաժամանակ պատասխանատու ներկայացուցչի համար նախատեսելով  այդ </w:t>
            </w:r>
            <w:r w:rsidRPr="00861A2F">
              <w:rPr>
                <w:rFonts w:ascii="GHEA Grapalat" w:hAnsi="GHEA Grapalat"/>
                <w:sz w:val="24"/>
                <w:szCs w:val="24"/>
              </w:rPr>
              <w:lastRenderedPageBreak/>
              <w:t>մասին արձանագրելու պարտականություն: Հարկ է նշել, որ ատեստավորման ընթացակարգերն նկարագրող նախագծի կարգավորումներով նախատեսված չէ ատեստավորման ընթացքի տեսաձայնագրման կամ այլ հսկողության հնարավորություն, որից պարզ չէ, թե այդ առնչությամբ ծագող վեճերի առկայության պարագայում ինչպե՞ս է ապացուցվելու ատեստավորման ընթացքում մասնակցի կողմից թույլ տրված խախտումների առկայության կամ բացակայության հարցը.</w:t>
            </w:r>
          </w:p>
          <w:p w14:paraId="38C3B1C8" w14:textId="77777777" w:rsidR="00C01982" w:rsidRPr="00861A2F" w:rsidRDefault="00C01982" w:rsidP="00C01982">
            <w:pPr>
              <w:pBdr>
                <w:top w:val="nil"/>
                <w:left w:val="nil"/>
                <w:bottom w:val="nil"/>
                <w:right w:val="nil"/>
                <w:between w:val="nil"/>
              </w:pBdr>
              <w:shd w:val="clear" w:color="auto" w:fill="FFFFFF"/>
              <w:tabs>
                <w:tab w:val="left" w:pos="0"/>
                <w:tab w:val="left" w:pos="142"/>
              </w:tabs>
              <w:spacing w:after="0" w:line="276" w:lineRule="auto"/>
              <w:ind w:left="825"/>
              <w:jc w:val="both"/>
              <w:rPr>
                <w:rFonts w:ascii="GHEA Grapalat" w:hAnsi="GHEA Grapalat"/>
                <w:sz w:val="24"/>
                <w:szCs w:val="24"/>
              </w:rPr>
            </w:pPr>
          </w:p>
        </w:tc>
        <w:tc>
          <w:tcPr>
            <w:tcW w:w="7090"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26D521FC" w14:textId="7B9FAF97" w:rsidR="00DD2984" w:rsidRPr="00861A2F" w:rsidRDefault="00DD2984" w:rsidP="00926B47">
            <w:pPr>
              <w:spacing w:before="100" w:beforeAutospacing="1" w:after="100" w:afterAutospacing="1" w:line="240" w:lineRule="auto"/>
              <w:jc w:val="both"/>
              <w:rPr>
                <w:rFonts w:ascii="GHEA Grapalat" w:hAnsi="GHEA Grapalat"/>
                <w:sz w:val="24"/>
                <w:szCs w:val="24"/>
              </w:rPr>
            </w:pPr>
            <w:r w:rsidRPr="00861A2F">
              <w:rPr>
                <w:rFonts w:ascii="GHEA Grapalat" w:hAnsi="GHEA Grapalat"/>
                <w:sz w:val="24"/>
                <w:szCs w:val="24"/>
              </w:rPr>
              <w:lastRenderedPageBreak/>
              <w:t>Նախագծով նախատեսված կարգավորումները բավարար չափով ապահովում են ատեստավորման ընթացքի վերահսկելիությունն ու խախտումների արձանագրման գործընթացի հավաստիությունը։</w:t>
            </w:r>
          </w:p>
          <w:p w14:paraId="59859165" w14:textId="77777777" w:rsidR="00DD2984" w:rsidRPr="00861A2F" w:rsidRDefault="00DD2984" w:rsidP="00926B47">
            <w:pPr>
              <w:spacing w:before="100" w:beforeAutospacing="1" w:after="100" w:afterAutospacing="1" w:line="240" w:lineRule="auto"/>
              <w:jc w:val="both"/>
              <w:rPr>
                <w:rFonts w:ascii="GHEA Grapalat" w:hAnsi="GHEA Grapalat"/>
                <w:sz w:val="24"/>
                <w:szCs w:val="24"/>
              </w:rPr>
            </w:pPr>
            <w:r w:rsidRPr="00861A2F">
              <w:rPr>
                <w:rFonts w:ascii="GHEA Grapalat" w:hAnsi="GHEA Grapalat"/>
                <w:sz w:val="24"/>
                <w:szCs w:val="24"/>
              </w:rPr>
              <w:lastRenderedPageBreak/>
              <w:t>Մասնավորապես, սույն կարգի 27-րդ և 28-րդ կետերով նախատեսված է, որ ատեստավորման դադարեցման հիմք հանդիսացող խախտումները արձանագրվում են ոչ թե մեկ անձի հայեցողությամբ, այլ քննական կենտրոնի ղեկավարի և պատասխանատու ներկայացուցչի մասնակցությամբ։ Արձանագրումն իրականացվում է պաշտոնական փաստաթղթավորման միջոցով՝ համապատասխան նշում կատարելով մասնակիցների ցուցակում և կազմելով առանձին արձանագրություն, ինչը հանդիսանում է վարչարարական գործընթացում կիրառվող փաստաթղթային ամրագրման ընդունված մեխանիզմ։</w:t>
            </w:r>
          </w:p>
          <w:p w14:paraId="7427A927" w14:textId="77777777" w:rsidR="00DD2984" w:rsidRPr="00861A2F" w:rsidRDefault="00DD2984" w:rsidP="00926B47">
            <w:pPr>
              <w:spacing w:before="100" w:beforeAutospacing="1" w:after="100" w:afterAutospacing="1" w:line="240" w:lineRule="auto"/>
              <w:jc w:val="both"/>
              <w:rPr>
                <w:rFonts w:ascii="GHEA Grapalat" w:hAnsi="GHEA Grapalat"/>
                <w:sz w:val="24"/>
                <w:szCs w:val="24"/>
              </w:rPr>
            </w:pPr>
            <w:r w:rsidRPr="00861A2F">
              <w:rPr>
                <w:rFonts w:ascii="GHEA Grapalat" w:hAnsi="GHEA Grapalat"/>
                <w:sz w:val="24"/>
                <w:szCs w:val="24"/>
              </w:rPr>
              <w:t>Միաժամանակ հարկ է նշել, որ ատեստավորման սենյակներում մշտապես ներկա են գտնվում ներկայացուցիչները և քննական կենտրոնի ղեկավարը, իսկ անհրաժեշտության դեպքում կարող են ներկա գտնվել նաև լիազոր մարմնի ներկայացուցիչներ, ինչը լրացուցիչ վերահսկողական երաշխիք է։</w:t>
            </w:r>
          </w:p>
          <w:p w14:paraId="309138BA" w14:textId="77777777" w:rsidR="00DD2984" w:rsidRPr="00861A2F" w:rsidRDefault="00DD2984" w:rsidP="00926B47">
            <w:pPr>
              <w:spacing w:before="100" w:beforeAutospacing="1" w:after="100" w:afterAutospacing="1" w:line="240" w:lineRule="auto"/>
              <w:jc w:val="both"/>
              <w:rPr>
                <w:rFonts w:ascii="GHEA Grapalat" w:hAnsi="GHEA Grapalat"/>
                <w:sz w:val="24"/>
                <w:szCs w:val="24"/>
              </w:rPr>
            </w:pPr>
            <w:r w:rsidRPr="00861A2F">
              <w:rPr>
                <w:rFonts w:ascii="GHEA Grapalat" w:hAnsi="GHEA Grapalat"/>
                <w:sz w:val="24"/>
                <w:szCs w:val="24"/>
              </w:rPr>
              <w:t>Բացի այդ, նախագծով սահմանված բողոքարկման ընթացակարգերի շրջանակում մասնակիցը հնարավորություն ունի վիճարկելու ատեստավորման արդյունքները կամ գործընթացի ընթացքում արձանագրված գործողությունները, և այդ դեպքում համապատասխան հանձնաժողովի կողմից ուսումնասիրվում են ներկայացված բոլոր նյութերը և արձանագրությունները։</w:t>
            </w:r>
          </w:p>
          <w:p w14:paraId="4E39FF47" w14:textId="36336D69" w:rsidR="00DD2984" w:rsidRPr="00861A2F" w:rsidRDefault="00DD2984" w:rsidP="00926B47">
            <w:pPr>
              <w:spacing w:before="100" w:beforeAutospacing="1" w:after="100" w:afterAutospacing="1" w:line="240" w:lineRule="auto"/>
              <w:jc w:val="both"/>
              <w:rPr>
                <w:rFonts w:ascii="GHEA Grapalat" w:hAnsi="GHEA Grapalat"/>
                <w:sz w:val="24"/>
                <w:szCs w:val="24"/>
              </w:rPr>
            </w:pPr>
            <w:r w:rsidRPr="00861A2F">
              <w:rPr>
                <w:rFonts w:ascii="GHEA Grapalat" w:hAnsi="GHEA Grapalat"/>
                <w:sz w:val="24"/>
                <w:szCs w:val="24"/>
              </w:rPr>
              <w:lastRenderedPageBreak/>
              <w:t>Տեսաձայնագրման պարտադիր պահանջի բացակայությունն ինքնին չի կարող դիտվել որպես մասնակցի իրավունքների պաշտպանության անբավարար երաշխիք, քանի որ վարչարարական գործընթացներում փաստերի հաստատումը կարող է իրականացվել նաև օրենքով չարգելված այլ ապացուցողական միջոցներով և պաշտոնական արձանագրություններով։</w:t>
            </w:r>
          </w:p>
          <w:p w14:paraId="4688171A" w14:textId="6E0A18A7" w:rsidR="00C01982" w:rsidRPr="00861A2F" w:rsidRDefault="00861A2F" w:rsidP="00861A2F">
            <w:pPr>
              <w:spacing w:before="100" w:beforeAutospacing="1" w:after="100" w:afterAutospacing="1" w:line="240" w:lineRule="auto"/>
              <w:jc w:val="both"/>
              <w:rPr>
                <w:rFonts w:ascii="GHEA Grapalat" w:hAnsi="GHEA Grapalat"/>
                <w:sz w:val="24"/>
                <w:szCs w:val="24"/>
              </w:rPr>
            </w:pPr>
            <w:r w:rsidRPr="00861A2F">
              <w:rPr>
                <w:rFonts w:ascii="GHEA Grapalat" w:hAnsi="GHEA Grapalat"/>
                <w:sz w:val="24"/>
                <w:szCs w:val="24"/>
              </w:rPr>
              <w:t xml:space="preserve">Միևնույն ժամանակ հարկ է ընդգծել, որ զուգահեռաբար իրականացվում է քննական կենտրոնների կահավորման գործընթաց, որը ենթադրում է նաև տեսաձայնագրության ապահովում: Բավարար չափով քննական կենտրոններ կահավորված ունենալու դեպքում արդեն տեսաձայնագրման պարտադիր պահանջ կսահմանվի: </w:t>
            </w:r>
          </w:p>
        </w:tc>
      </w:tr>
      <w:tr w:rsidR="00C01982" w:rsidRPr="00683A50" w14:paraId="783CB569" w14:textId="77777777" w:rsidTr="007C1ED3">
        <w:trPr>
          <w:trHeight w:val="925"/>
        </w:trPr>
        <w:tc>
          <w:tcPr>
            <w:tcW w:w="774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104F4D75" w14:textId="77777777" w:rsidR="00C01982" w:rsidRPr="00861A2F" w:rsidRDefault="00C01982" w:rsidP="00C01982">
            <w:pPr>
              <w:pStyle w:val="ListParagraph"/>
              <w:pBdr>
                <w:top w:val="nil"/>
                <w:left w:val="nil"/>
                <w:bottom w:val="nil"/>
                <w:right w:val="nil"/>
                <w:between w:val="nil"/>
              </w:pBdr>
              <w:shd w:val="clear" w:color="auto" w:fill="FFFFFF"/>
              <w:tabs>
                <w:tab w:val="left" w:pos="0"/>
                <w:tab w:val="left" w:pos="142"/>
              </w:tabs>
              <w:spacing w:after="0" w:line="276" w:lineRule="auto"/>
              <w:ind w:left="0"/>
              <w:jc w:val="both"/>
              <w:rPr>
                <w:rFonts w:ascii="GHEA Grapalat" w:eastAsia="GHEA Grapalat" w:hAnsi="GHEA Grapalat" w:cs="GHEA Grapalat"/>
                <w:i/>
                <w:sz w:val="24"/>
                <w:szCs w:val="24"/>
                <w:u w:val="single"/>
              </w:rPr>
            </w:pPr>
            <w:r w:rsidRPr="00861A2F">
              <w:rPr>
                <w:rFonts w:ascii="GHEA Grapalat" w:hAnsi="GHEA Grapalat"/>
                <w:spacing w:val="-6"/>
                <w:sz w:val="24"/>
                <w:szCs w:val="24"/>
              </w:rPr>
              <w:lastRenderedPageBreak/>
              <w:t xml:space="preserve">12 </w:t>
            </w:r>
            <w:r w:rsidRPr="00861A2F">
              <w:rPr>
                <w:rFonts w:ascii="GHEA Grapalat" w:hAnsi="GHEA Grapalat"/>
                <w:sz w:val="24"/>
                <w:szCs w:val="24"/>
              </w:rPr>
              <w:t xml:space="preserve">4-րդ բաժնով նախատեսվել են ատեստավորման արդյունքների բողոքարկման ընթացակարգեր, որում, ինչպես նաև  նախագծով նախատեսված ատեստավորման կազմակերպման և անցկացման գործընթացներին որպես  մասնակից ներգրավվել է նաև </w:t>
            </w:r>
            <w:r w:rsidRPr="00861A2F">
              <w:rPr>
                <w:rFonts w:ascii="GHEA Grapalat" w:eastAsia="GHEA Grapalat" w:hAnsi="GHEA Grapalat" w:cs="GHEA Grapalat"/>
                <w:sz w:val="24"/>
                <w:szCs w:val="24"/>
              </w:rPr>
              <w:t>«Գնահատման և թեստավորման կենտրոն» ՊՈԱԿ-ը</w:t>
            </w:r>
            <w:r w:rsidRPr="00861A2F">
              <w:rPr>
                <w:rFonts w:ascii="GHEA Grapalat" w:hAnsi="GHEA Grapalat"/>
                <w:sz w:val="24"/>
                <w:szCs w:val="24"/>
              </w:rPr>
              <w:t xml:space="preserve">: Այդ առումով հարկ է ի նկատի ունենալ այն հանգամանքը, որ  ՀՀ կառավարության 2004 թվականի ապրիլի 14-ի N 586-Ն որոշմամբ հաստատված </w:t>
            </w:r>
            <w:r w:rsidRPr="00861A2F">
              <w:rPr>
                <w:rFonts w:ascii="GHEA Grapalat" w:eastAsia="GHEA Grapalat" w:hAnsi="GHEA Grapalat" w:cs="GHEA Grapalat"/>
                <w:sz w:val="24"/>
                <w:szCs w:val="24"/>
              </w:rPr>
              <w:t>«Գնահատման և թեստավորման կենտրոն»</w:t>
            </w:r>
            <w:r w:rsidRPr="00861A2F">
              <w:rPr>
                <w:rFonts w:ascii="GHEA Grapalat" w:hAnsi="GHEA Grapalat"/>
                <w:sz w:val="24"/>
                <w:szCs w:val="24"/>
              </w:rPr>
              <w:t xml:space="preserve"> ՊՈԱԿ-ի կանոնադրությամբ  որպես կազմակերպության նպատակ սահմանվել է  ուսուցիչների </w:t>
            </w:r>
            <w:r w:rsidRPr="00861A2F">
              <w:rPr>
                <w:rFonts w:ascii="GHEA Grapalat" w:hAnsi="GHEA Grapalat"/>
                <w:b/>
                <w:bCs/>
                <w:i/>
                <w:sz w:val="24"/>
                <w:szCs w:val="24"/>
                <w:u w:val="single"/>
              </w:rPr>
              <w:t>կամավոր ատեստավորման</w:t>
            </w:r>
            <w:r w:rsidRPr="00861A2F">
              <w:rPr>
                <w:rFonts w:ascii="GHEA Grapalat" w:hAnsi="GHEA Grapalat"/>
                <w:sz w:val="24"/>
                <w:szCs w:val="24"/>
              </w:rPr>
              <w:t xml:space="preserve"> թեստավորման գործընթացի կազմակերպումն ու իրականացումը, ինչն էլ իրագործվել է ՀՀ կառավարության 2022 թվականի ապրիլի </w:t>
            </w:r>
            <w:r w:rsidRPr="00861A2F">
              <w:rPr>
                <w:rFonts w:ascii="GHEA Grapalat" w:hAnsi="GHEA Grapalat"/>
                <w:sz w:val="24"/>
                <w:szCs w:val="24"/>
              </w:rPr>
              <w:lastRenderedPageBreak/>
              <w:t xml:space="preserve">28-ի N 596-Ն որոշման կարգավորումների շրջանակներում: Նշվածի կապակցությամբ անհրաժեշտ է քննարկել  նախագծի առաջարկվող կարգավորումներում </w:t>
            </w:r>
            <w:r w:rsidRPr="00861A2F">
              <w:rPr>
                <w:rFonts w:ascii="GHEA Grapalat" w:eastAsia="GHEA Grapalat" w:hAnsi="GHEA Grapalat" w:cs="GHEA Grapalat"/>
                <w:sz w:val="24"/>
                <w:szCs w:val="24"/>
              </w:rPr>
              <w:t>«Գնահատման և թեստավորման կենտրոն»</w:t>
            </w:r>
            <w:r w:rsidRPr="00861A2F">
              <w:rPr>
                <w:rFonts w:ascii="GHEA Grapalat" w:hAnsi="GHEA Grapalat"/>
                <w:sz w:val="24"/>
                <w:szCs w:val="24"/>
              </w:rPr>
              <w:t xml:space="preserve"> ՊՈԱԿ-ի  նպատակների և գործառույթների տեսանկյունից վերջինիս ներգրավվածության նպատակահարմարության հարցը։</w:t>
            </w:r>
          </w:p>
          <w:p w14:paraId="78C11EE9" w14:textId="3DDC97B8" w:rsidR="00C01982" w:rsidRPr="00861A2F" w:rsidRDefault="00C01982" w:rsidP="00C01982">
            <w:pPr>
              <w:pBdr>
                <w:top w:val="nil"/>
                <w:left w:val="nil"/>
                <w:bottom w:val="nil"/>
                <w:right w:val="nil"/>
                <w:between w:val="nil"/>
              </w:pBdr>
              <w:shd w:val="clear" w:color="auto" w:fill="FFFFFF"/>
              <w:tabs>
                <w:tab w:val="left" w:pos="0"/>
                <w:tab w:val="left" w:pos="142"/>
              </w:tabs>
              <w:spacing w:after="0" w:line="276" w:lineRule="auto"/>
              <w:ind w:left="825"/>
              <w:jc w:val="both"/>
              <w:rPr>
                <w:rFonts w:ascii="GHEA Grapalat" w:hAnsi="GHEA Grapalat"/>
                <w:spacing w:val="-6"/>
                <w:sz w:val="24"/>
                <w:szCs w:val="24"/>
              </w:rPr>
            </w:pPr>
          </w:p>
          <w:p w14:paraId="1ED7DCDB" w14:textId="4C0862BF" w:rsidR="00C01982" w:rsidRPr="00861A2F" w:rsidRDefault="00C01982" w:rsidP="00C01982">
            <w:pPr>
              <w:pBdr>
                <w:top w:val="nil"/>
                <w:left w:val="nil"/>
                <w:bottom w:val="nil"/>
                <w:right w:val="nil"/>
                <w:between w:val="nil"/>
              </w:pBdr>
              <w:shd w:val="clear" w:color="auto" w:fill="FFFFFF"/>
              <w:tabs>
                <w:tab w:val="left" w:pos="0"/>
                <w:tab w:val="left" w:pos="142"/>
              </w:tabs>
              <w:spacing w:after="0" w:line="276" w:lineRule="auto"/>
              <w:ind w:left="825"/>
              <w:jc w:val="both"/>
              <w:rPr>
                <w:rFonts w:ascii="GHEA Grapalat" w:hAnsi="GHEA Grapalat"/>
                <w:spacing w:val="-6"/>
                <w:sz w:val="24"/>
                <w:szCs w:val="24"/>
              </w:rPr>
            </w:pPr>
          </w:p>
        </w:tc>
        <w:tc>
          <w:tcPr>
            <w:tcW w:w="7090"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5CD16073" w14:textId="77777777" w:rsidR="00DD2984" w:rsidRPr="00861A2F" w:rsidRDefault="00DD2984" w:rsidP="00926B47">
            <w:pPr>
              <w:pStyle w:val="ListParagraph"/>
              <w:shd w:val="clear" w:color="auto" w:fill="FFFFFF"/>
              <w:tabs>
                <w:tab w:val="left" w:pos="0"/>
                <w:tab w:val="left" w:pos="142"/>
              </w:tabs>
              <w:spacing w:after="0" w:line="276" w:lineRule="auto"/>
              <w:ind w:left="0"/>
              <w:jc w:val="both"/>
              <w:rPr>
                <w:rFonts w:ascii="GHEA Grapalat" w:eastAsia="GHEA Grapalat" w:hAnsi="GHEA Grapalat" w:cs="GHEA Grapalat"/>
                <w:sz w:val="24"/>
                <w:szCs w:val="24"/>
              </w:rPr>
            </w:pPr>
            <w:r w:rsidRPr="00861A2F">
              <w:rPr>
                <w:rFonts w:ascii="GHEA Grapalat" w:eastAsia="GHEA Grapalat" w:hAnsi="GHEA Grapalat" w:cs="GHEA Grapalat"/>
                <w:sz w:val="24"/>
                <w:szCs w:val="24"/>
              </w:rPr>
              <w:lastRenderedPageBreak/>
              <w:t>Դիտարկումն ընդունելի չէ, քանի որ «Գնահատման և թեստավորման կենտրոն» ՊՈԱԿ-ի ներգրավվածությունը նախագծով նախատեսված գործընթացներում բխում է վերջինիս մասնագիտական գործառույթներից և գործունեության բնույթից։</w:t>
            </w:r>
          </w:p>
          <w:p w14:paraId="676E1083" w14:textId="77777777" w:rsidR="00DD2984" w:rsidRPr="00861A2F" w:rsidRDefault="00DD2984" w:rsidP="00926B47">
            <w:pPr>
              <w:pStyle w:val="ListParagraph"/>
              <w:shd w:val="clear" w:color="auto" w:fill="FFFFFF"/>
              <w:tabs>
                <w:tab w:val="left" w:pos="0"/>
                <w:tab w:val="left" w:pos="142"/>
              </w:tabs>
              <w:spacing w:after="0" w:line="276" w:lineRule="auto"/>
              <w:ind w:left="0"/>
              <w:jc w:val="both"/>
              <w:rPr>
                <w:rFonts w:ascii="GHEA Grapalat" w:eastAsia="GHEA Grapalat" w:hAnsi="GHEA Grapalat" w:cs="GHEA Grapalat"/>
                <w:sz w:val="24"/>
                <w:szCs w:val="24"/>
              </w:rPr>
            </w:pPr>
            <w:r w:rsidRPr="00861A2F">
              <w:rPr>
                <w:rFonts w:ascii="GHEA Grapalat" w:eastAsia="GHEA Grapalat" w:hAnsi="GHEA Grapalat" w:cs="GHEA Grapalat"/>
                <w:sz w:val="24"/>
                <w:szCs w:val="24"/>
              </w:rPr>
              <w:t xml:space="preserve">Մասնավորապես, թեև ՀՀ կառավարության 2004 թվականի ապրիլի 14-ի N 586-Ն որոշմամբ հաստատված կանոնադրությամբ որպես կազմակերպության գործունեության ուղղություններից առանձնացվել է ուսուցիչների կամավոր ատեստավորման թեստավորման գործընթացի կազմակերպումը, այնուամենայնիվ ԳԹԿ-ի գործունեության հիմնական նպատակը կրթության ոլորտում </w:t>
            </w:r>
            <w:r w:rsidRPr="00861A2F">
              <w:rPr>
                <w:rFonts w:ascii="GHEA Grapalat" w:eastAsia="GHEA Grapalat" w:hAnsi="GHEA Grapalat" w:cs="GHEA Grapalat"/>
                <w:sz w:val="24"/>
                <w:szCs w:val="24"/>
              </w:rPr>
              <w:lastRenderedPageBreak/>
              <w:t>գնահատման և թեստավորման գործընթացների կազմակերպումն ու իրականացումն է՝ համապատասխան մասնագիտական, տեխնիկական և կազմակերպական ներուժի կիրառմամբ։</w:t>
            </w:r>
          </w:p>
          <w:p w14:paraId="047C71A5" w14:textId="77777777" w:rsidR="00DD2984" w:rsidRPr="00861A2F" w:rsidRDefault="00DD2984" w:rsidP="00926B47">
            <w:pPr>
              <w:pStyle w:val="ListParagraph"/>
              <w:shd w:val="clear" w:color="auto" w:fill="FFFFFF"/>
              <w:tabs>
                <w:tab w:val="left" w:pos="0"/>
                <w:tab w:val="left" w:pos="142"/>
              </w:tabs>
              <w:spacing w:after="0" w:line="276" w:lineRule="auto"/>
              <w:ind w:left="0"/>
              <w:jc w:val="both"/>
              <w:rPr>
                <w:rFonts w:ascii="GHEA Grapalat" w:eastAsia="GHEA Grapalat" w:hAnsi="GHEA Grapalat" w:cs="GHEA Grapalat"/>
                <w:sz w:val="24"/>
                <w:szCs w:val="24"/>
              </w:rPr>
            </w:pPr>
            <w:r w:rsidRPr="00861A2F">
              <w:rPr>
                <w:rFonts w:ascii="GHEA Grapalat" w:eastAsia="GHEA Grapalat" w:hAnsi="GHEA Grapalat" w:cs="GHEA Grapalat"/>
                <w:sz w:val="24"/>
                <w:szCs w:val="24"/>
              </w:rPr>
              <w:t>Նախագծով ԳԹԿ-ին վերապահված գործառույթները՝ թեստավորման կազմակերպում, թեստերի վարչարարություն, մասնակիցների բաշխում, արդյունքների ամփոփում, բողոքարկման գործընթացի կազմակերպում և տեխնիկական աջակցություն, իրենց բնույթով համապատասխանում են կազմակերպության մասնագիտական կարողություններին և տարիներ շարունակ ձևավորված գործնական փորձին։</w:t>
            </w:r>
          </w:p>
          <w:p w14:paraId="35208AAD" w14:textId="77777777" w:rsidR="00DD2984" w:rsidRPr="00861A2F" w:rsidRDefault="00DD2984" w:rsidP="00926B47">
            <w:pPr>
              <w:pStyle w:val="ListParagraph"/>
              <w:shd w:val="clear" w:color="auto" w:fill="FFFFFF"/>
              <w:tabs>
                <w:tab w:val="left" w:pos="0"/>
                <w:tab w:val="left" w:pos="142"/>
              </w:tabs>
              <w:spacing w:after="0" w:line="276" w:lineRule="auto"/>
              <w:ind w:left="0"/>
              <w:jc w:val="both"/>
              <w:rPr>
                <w:rFonts w:ascii="GHEA Grapalat" w:eastAsia="GHEA Grapalat" w:hAnsi="GHEA Grapalat" w:cs="GHEA Grapalat"/>
                <w:sz w:val="24"/>
                <w:szCs w:val="24"/>
              </w:rPr>
            </w:pPr>
            <w:r w:rsidRPr="00861A2F">
              <w:rPr>
                <w:rFonts w:ascii="GHEA Grapalat" w:eastAsia="GHEA Grapalat" w:hAnsi="GHEA Grapalat" w:cs="GHEA Grapalat"/>
                <w:sz w:val="24"/>
                <w:szCs w:val="24"/>
              </w:rPr>
              <w:t>Միաժամանակ հարկ է նշել, որ նախագծով ԳԹԿ-ին չեն վերապահվում քաղաքական կամ կարգավորող բնույթի լիազորություններ</w:t>
            </w:r>
            <w:r w:rsidRPr="00861A2F">
              <w:rPr>
                <w:rFonts w:ascii="Cambria Math" w:eastAsia="GHEA Grapalat" w:hAnsi="Cambria Math" w:cs="Cambria Math"/>
                <w:sz w:val="24"/>
                <w:szCs w:val="24"/>
              </w:rPr>
              <w:t>․</w:t>
            </w:r>
            <w:r w:rsidRPr="00861A2F">
              <w:rPr>
                <w:rFonts w:ascii="GHEA Grapalat" w:eastAsia="GHEA Grapalat" w:hAnsi="GHEA Grapalat" w:cs="GHEA Grapalat"/>
                <w:sz w:val="24"/>
                <w:szCs w:val="24"/>
              </w:rPr>
              <w:t xml:space="preserve"> վերջինս իրականացնում է բացառապես կազմակերպական և տեխնիկական բնույթի գործառույթներ՝ նախարարության կողմից սահմանված քաղաքականության և կարգավորումների շրջանակներում։</w:t>
            </w:r>
          </w:p>
          <w:p w14:paraId="3C74F07B" w14:textId="77777777" w:rsidR="00DD2984" w:rsidRPr="00861A2F" w:rsidRDefault="00DD2984" w:rsidP="00926B47">
            <w:pPr>
              <w:pStyle w:val="ListParagraph"/>
              <w:shd w:val="clear" w:color="auto" w:fill="FFFFFF"/>
              <w:tabs>
                <w:tab w:val="left" w:pos="0"/>
                <w:tab w:val="left" w:pos="142"/>
              </w:tabs>
              <w:spacing w:after="0" w:line="276" w:lineRule="auto"/>
              <w:ind w:left="0"/>
              <w:jc w:val="both"/>
              <w:rPr>
                <w:rFonts w:ascii="GHEA Grapalat" w:eastAsia="GHEA Grapalat" w:hAnsi="GHEA Grapalat" w:cs="GHEA Grapalat"/>
                <w:sz w:val="24"/>
                <w:szCs w:val="24"/>
              </w:rPr>
            </w:pPr>
            <w:r w:rsidRPr="00861A2F">
              <w:rPr>
                <w:rFonts w:ascii="GHEA Grapalat" w:eastAsia="GHEA Grapalat" w:hAnsi="GHEA Grapalat" w:cs="GHEA Grapalat"/>
                <w:sz w:val="24"/>
                <w:szCs w:val="24"/>
              </w:rPr>
              <w:t>Բացի այդ, նույն կազմակերպության ներգրավումը թե՛ կամավոր, թե՛ հերթական ատեստավորման գործընթացներում նպաստում է գնահատման միասնական մեթոդաբանության, գործընթացների համադրելիության և վարչարարության արդյունավետության ապահովմանը։</w:t>
            </w:r>
          </w:p>
          <w:p w14:paraId="5A40850A" w14:textId="77777777" w:rsidR="00C01982" w:rsidRPr="00861A2F" w:rsidRDefault="00C01982" w:rsidP="00926B47">
            <w:pPr>
              <w:pStyle w:val="ListParagraph"/>
              <w:shd w:val="clear" w:color="auto" w:fill="FFFFFF"/>
              <w:tabs>
                <w:tab w:val="left" w:pos="0"/>
                <w:tab w:val="left" w:pos="142"/>
              </w:tabs>
              <w:spacing w:after="0" w:line="276" w:lineRule="auto"/>
              <w:ind w:left="0"/>
              <w:jc w:val="both"/>
              <w:rPr>
                <w:rFonts w:ascii="GHEA Grapalat" w:eastAsia="GHEA Grapalat" w:hAnsi="GHEA Grapalat" w:cs="GHEA Grapalat"/>
                <w:sz w:val="24"/>
                <w:szCs w:val="24"/>
              </w:rPr>
            </w:pPr>
          </w:p>
        </w:tc>
      </w:tr>
      <w:tr w:rsidR="00C01982" w:rsidRPr="00683A50" w14:paraId="66CD77B7" w14:textId="77777777" w:rsidTr="007C1ED3">
        <w:trPr>
          <w:trHeight w:val="925"/>
        </w:trPr>
        <w:tc>
          <w:tcPr>
            <w:tcW w:w="774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0FF933E7" w14:textId="77777777" w:rsidR="00C01982" w:rsidRPr="00861A2F" w:rsidRDefault="00C01982" w:rsidP="00C01982">
            <w:pPr>
              <w:pStyle w:val="ListParagraph"/>
              <w:numPr>
                <w:ilvl w:val="0"/>
                <w:numId w:val="27"/>
              </w:numPr>
              <w:pBdr>
                <w:top w:val="nil"/>
                <w:left w:val="nil"/>
                <w:bottom w:val="nil"/>
                <w:right w:val="nil"/>
                <w:between w:val="nil"/>
              </w:pBdr>
              <w:shd w:val="clear" w:color="auto" w:fill="FFFFFF"/>
              <w:tabs>
                <w:tab w:val="left" w:pos="0"/>
                <w:tab w:val="left" w:pos="142"/>
              </w:tabs>
              <w:spacing w:after="0" w:line="276" w:lineRule="auto"/>
              <w:ind w:left="0" w:firstLine="255"/>
              <w:jc w:val="both"/>
              <w:rPr>
                <w:rFonts w:ascii="GHEA Grapalat" w:eastAsia="GHEA Grapalat" w:hAnsi="GHEA Grapalat" w:cs="GHEA Grapalat"/>
                <w:i/>
                <w:sz w:val="24"/>
                <w:szCs w:val="24"/>
                <w:u w:val="single"/>
              </w:rPr>
            </w:pPr>
            <w:r w:rsidRPr="00861A2F">
              <w:rPr>
                <w:rFonts w:ascii="GHEA Grapalat" w:hAnsi="GHEA Grapalat"/>
                <w:sz w:val="24"/>
                <w:szCs w:val="24"/>
              </w:rPr>
              <w:lastRenderedPageBreak/>
              <w:t>Նախագծով ատեստավորման արդյունքների ամփոփման, բողոքարկման ընթացակարգերում ի տարբերություն գործող կարգավորումների, նվազեցվել են ատեստավորման մասնակցի իրավունքների պաշտպանության և վերականգնման արդյունավետ ընթացակարգերը, որոնք արտացոլվում են, օրինակ, ատեստավորման արդյունքների ամփոփմանը մասնակցին չներգրավելու, ատեստավորման արդյունքները միայն արտադատական կարգով բողոքարկելու ընթացակարգեր սահմանելու մեջ:</w:t>
            </w:r>
          </w:p>
          <w:p w14:paraId="6648D5EB" w14:textId="77777777" w:rsidR="00C01982" w:rsidRPr="00861A2F" w:rsidRDefault="00C01982" w:rsidP="00C01982">
            <w:pPr>
              <w:shd w:val="clear" w:color="auto" w:fill="FFFFFF"/>
              <w:spacing w:after="0"/>
              <w:jc w:val="both"/>
              <w:rPr>
                <w:rFonts w:ascii="GHEA Grapalat" w:eastAsia="GHEA Grapalat" w:hAnsi="GHEA Grapalat" w:cs="GHEA Grapalat"/>
                <w:sz w:val="24"/>
                <w:szCs w:val="24"/>
              </w:rPr>
            </w:pPr>
          </w:p>
          <w:p w14:paraId="3F411A99" w14:textId="72EF9BA7" w:rsidR="00C01982" w:rsidRPr="00861A2F" w:rsidRDefault="00C01982" w:rsidP="00C01982">
            <w:pPr>
              <w:pStyle w:val="ListParagraph"/>
              <w:pBdr>
                <w:top w:val="nil"/>
                <w:left w:val="nil"/>
                <w:bottom w:val="nil"/>
                <w:right w:val="nil"/>
                <w:between w:val="nil"/>
              </w:pBdr>
              <w:shd w:val="clear" w:color="auto" w:fill="FFFFFF"/>
              <w:tabs>
                <w:tab w:val="left" w:pos="0"/>
                <w:tab w:val="left" w:pos="142"/>
              </w:tabs>
              <w:spacing w:after="0" w:line="276" w:lineRule="auto"/>
              <w:ind w:left="825"/>
              <w:jc w:val="both"/>
              <w:rPr>
                <w:rFonts w:ascii="GHEA Grapalat" w:hAnsi="GHEA Grapalat"/>
                <w:spacing w:val="-6"/>
                <w:sz w:val="24"/>
                <w:szCs w:val="24"/>
              </w:rPr>
            </w:pPr>
          </w:p>
        </w:tc>
        <w:tc>
          <w:tcPr>
            <w:tcW w:w="7090"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5D57E0DD" w14:textId="77777777" w:rsidR="00BE2112" w:rsidRPr="00861A2F" w:rsidRDefault="00BE2112" w:rsidP="00861A2F">
            <w:pPr>
              <w:shd w:val="clear" w:color="auto" w:fill="FFFFFF"/>
              <w:tabs>
                <w:tab w:val="left" w:pos="0"/>
                <w:tab w:val="left" w:pos="142"/>
              </w:tabs>
              <w:spacing w:after="0" w:line="276" w:lineRule="auto"/>
              <w:jc w:val="both"/>
              <w:rPr>
                <w:rFonts w:ascii="GHEA Grapalat" w:hAnsi="GHEA Grapalat"/>
                <w:sz w:val="24"/>
                <w:szCs w:val="24"/>
              </w:rPr>
            </w:pPr>
            <w:r w:rsidRPr="00861A2F">
              <w:rPr>
                <w:rFonts w:ascii="GHEA Grapalat" w:hAnsi="GHEA Grapalat"/>
                <w:sz w:val="24"/>
                <w:szCs w:val="24"/>
              </w:rPr>
              <w:t>Դիտարկումն ընդունելի չէ, քանի որ նախագծով սահմանված կարգավորումները չեն նվազեցնում ատեստավորման մասնակցի իրավունքների պաշտպանության և վերականգնման երաշխիքները, այլ միտված են ատեստավորման գործընթացի առավել արդյունավետ, օպերատիվ և թվայնացված կազմակերպմանը։</w:t>
            </w:r>
          </w:p>
          <w:p w14:paraId="2FDB35FE" w14:textId="77777777" w:rsidR="00BE2112" w:rsidRPr="00861A2F" w:rsidRDefault="00BE2112" w:rsidP="00BE2112">
            <w:pPr>
              <w:pStyle w:val="ListParagraph"/>
              <w:shd w:val="clear" w:color="auto" w:fill="FFFFFF"/>
              <w:tabs>
                <w:tab w:val="left" w:pos="0"/>
                <w:tab w:val="left" w:pos="142"/>
              </w:tabs>
              <w:spacing w:after="0" w:line="276" w:lineRule="auto"/>
              <w:jc w:val="both"/>
              <w:rPr>
                <w:rFonts w:ascii="GHEA Grapalat" w:hAnsi="GHEA Grapalat"/>
                <w:sz w:val="24"/>
                <w:szCs w:val="24"/>
              </w:rPr>
            </w:pPr>
            <w:r w:rsidRPr="00861A2F">
              <w:rPr>
                <w:rFonts w:ascii="GHEA Grapalat" w:hAnsi="GHEA Grapalat"/>
                <w:sz w:val="24"/>
                <w:szCs w:val="24"/>
              </w:rPr>
              <w:t xml:space="preserve">Մասնավորապես՝ </w:t>
            </w:r>
          </w:p>
          <w:p w14:paraId="1B9CAB24" w14:textId="0A3AAF36" w:rsidR="00BE2112" w:rsidRPr="00861A2F" w:rsidRDefault="00BE2112" w:rsidP="00BE2112">
            <w:pPr>
              <w:pStyle w:val="ListParagraph"/>
              <w:numPr>
                <w:ilvl w:val="0"/>
                <w:numId w:val="30"/>
              </w:numPr>
              <w:shd w:val="clear" w:color="auto" w:fill="FFFFFF"/>
              <w:tabs>
                <w:tab w:val="left" w:pos="0"/>
                <w:tab w:val="left" w:pos="142"/>
              </w:tabs>
              <w:spacing w:after="0" w:line="276" w:lineRule="auto"/>
              <w:jc w:val="both"/>
              <w:rPr>
                <w:rFonts w:ascii="GHEA Grapalat" w:hAnsi="GHEA Grapalat"/>
                <w:sz w:val="24"/>
                <w:szCs w:val="24"/>
              </w:rPr>
            </w:pPr>
            <w:r w:rsidRPr="00861A2F">
              <w:rPr>
                <w:rFonts w:ascii="GHEA Grapalat" w:hAnsi="GHEA Grapalat"/>
                <w:sz w:val="24"/>
                <w:szCs w:val="24"/>
              </w:rPr>
              <w:t xml:space="preserve">ատեստավորման արդյունքների ամփոփման գործընթացն իրականացվում է ինքնաշխատ եղանակով՝ էլեկտրոնային համակարգի միջոցով, ինչը նվազեցնում է մարդկային գործոնի ազդեցությունը և ապահովում արդյունքների օբյեկտիվությունն ու թափանցիկությունը, </w:t>
            </w:r>
          </w:p>
          <w:p w14:paraId="645E365A" w14:textId="0B180A2C" w:rsidR="00BE2112" w:rsidRPr="00861A2F" w:rsidRDefault="00BE2112" w:rsidP="00BE2112">
            <w:pPr>
              <w:pStyle w:val="ListParagraph"/>
              <w:numPr>
                <w:ilvl w:val="0"/>
                <w:numId w:val="30"/>
              </w:numPr>
              <w:shd w:val="clear" w:color="auto" w:fill="FFFFFF"/>
              <w:tabs>
                <w:tab w:val="left" w:pos="0"/>
                <w:tab w:val="left" w:pos="142"/>
              </w:tabs>
              <w:spacing w:after="0" w:line="276" w:lineRule="auto"/>
              <w:jc w:val="both"/>
              <w:rPr>
                <w:rFonts w:ascii="GHEA Grapalat" w:hAnsi="GHEA Grapalat"/>
                <w:sz w:val="24"/>
                <w:szCs w:val="24"/>
              </w:rPr>
            </w:pPr>
            <w:r w:rsidRPr="00861A2F">
              <w:rPr>
                <w:rFonts w:ascii="GHEA Grapalat" w:hAnsi="GHEA Grapalat"/>
                <w:sz w:val="24"/>
                <w:szCs w:val="24"/>
              </w:rPr>
              <w:t xml:space="preserve">էլեկտրոնային թեստավորման դեպքում մասնակիցը թեստավորման ավարտից անմիջապես հետո տեսնում է իր արդյունքը՝ ճիշտ պատասխանների քանակը և տոկոսային արտահայտությունը, իսկ ամփոփաթերթը հասանելի է դառնում սահմանված ժամկետում՝ կրթության կառավարման տեղեկատվական համակարգում, </w:t>
            </w:r>
          </w:p>
          <w:p w14:paraId="0D581655" w14:textId="77777777" w:rsidR="00BE2112" w:rsidRPr="00861A2F" w:rsidRDefault="00BE2112" w:rsidP="00BE2112">
            <w:pPr>
              <w:pStyle w:val="ListParagraph"/>
              <w:numPr>
                <w:ilvl w:val="0"/>
                <w:numId w:val="30"/>
              </w:numPr>
              <w:shd w:val="clear" w:color="auto" w:fill="FFFFFF"/>
              <w:tabs>
                <w:tab w:val="left" w:pos="142"/>
              </w:tabs>
              <w:spacing w:after="0" w:line="276" w:lineRule="auto"/>
              <w:jc w:val="both"/>
              <w:rPr>
                <w:rFonts w:ascii="GHEA Grapalat" w:hAnsi="GHEA Grapalat"/>
                <w:sz w:val="24"/>
                <w:szCs w:val="24"/>
              </w:rPr>
            </w:pPr>
            <w:r w:rsidRPr="00861A2F">
              <w:rPr>
                <w:rFonts w:ascii="GHEA Grapalat" w:hAnsi="GHEA Grapalat"/>
                <w:sz w:val="24"/>
                <w:szCs w:val="24"/>
              </w:rPr>
              <w:t xml:space="preserve">նախագծով պահպանվել է ատեստավորման արդյունքների բողոքարկման իրավունքը, սահմանվել են բողոքի ներկայացման, հանձնաժողովի ձևավորման, </w:t>
            </w:r>
            <w:r w:rsidRPr="00861A2F">
              <w:rPr>
                <w:rFonts w:ascii="GHEA Grapalat" w:hAnsi="GHEA Grapalat"/>
                <w:sz w:val="24"/>
                <w:szCs w:val="24"/>
              </w:rPr>
              <w:lastRenderedPageBreak/>
              <w:t xml:space="preserve">բողոքի քննության և որոշման կայացման հստակ ժամկետներ ու ընթացակարգեր, </w:t>
            </w:r>
          </w:p>
          <w:p w14:paraId="075D631F" w14:textId="77777777" w:rsidR="00BE2112" w:rsidRPr="00861A2F" w:rsidRDefault="00BE2112" w:rsidP="00BE2112">
            <w:pPr>
              <w:pStyle w:val="ListParagraph"/>
              <w:numPr>
                <w:ilvl w:val="0"/>
                <w:numId w:val="30"/>
              </w:numPr>
              <w:shd w:val="clear" w:color="auto" w:fill="FFFFFF"/>
              <w:tabs>
                <w:tab w:val="left" w:pos="142"/>
              </w:tabs>
              <w:spacing w:after="0" w:line="276" w:lineRule="auto"/>
              <w:jc w:val="both"/>
              <w:rPr>
                <w:rFonts w:ascii="GHEA Grapalat" w:hAnsi="GHEA Grapalat"/>
                <w:sz w:val="24"/>
                <w:szCs w:val="24"/>
              </w:rPr>
            </w:pPr>
            <w:r w:rsidRPr="00861A2F">
              <w:rPr>
                <w:rFonts w:ascii="GHEA Grapalat" w:hAnsi="GHEA Grapalat"/>
                <w:sz w:val="24"/>
                <w:szCs w:val="24"/>
              </w:rPr>
              <w:t xml:space="preserve">բողոքարկման հանձնաժողովը ձևավորվում է բազմակողմ կազմով՝ ներառելով առարկայական մասնագետների, նախարարության և ԳԹԿ ներկայացուցիչների, ինչը լրացուցիչ երաշխիք է բողոքների բազմակողմանի և մասնագիտական քննության համար, </w:t>
            </w:r>
          </w:p>
          <w:p w14:paraId="24B03E22" w14:textId="77777777" w:rsidR="00BE2112" w:rsidRPr="00861A2F" w:rsidRDefault="00BE2112" w:rsidP="00BE2112">
            <w:pPr>
              <w:pStyle w:val="ListParagraph"/>
              <w:numPr>
                <w:ilvl w:val="0"/>
                <w:numId w:val="30"/>
              </w:numPr>
              <w:shd w:val="clear" w:color="auto" w:fill="FFFFFF"/>
              <w:tabs>
                <w:tab w:val="left" w:pos="0"/>
                <w:tab w:val="left" w:pos="142"/>
              </w:tabs>
              <w:spacing w:after="0" w:line="276" w:lineRule="auto"/>
              <w:jc w:val="both"/>
              <w:rPr>
                <w:rFonts w:ascii="GHEA Grapalat" w:hAnsi="GHEA Grapalat"/>
                <w:sz w:val="24"/>
                <w:szCs w:val="24"/>
              </w:rPr>
            </w:pPr>
            <w:r w:rsidRPr="00861A2F">
              <w:rPr>
                <w:rFonts w:ascii="GHEA Grapalat" w:hAnsi="GHEA Grapalat"/>
                <w:sz w:val="24"/>
                <w:szCs w:val="24"/>
              </w:rPr>
              <w:t xml:space="preserve">հանձնաժողովի լիազորությունները ներառում են ոչ միայն արդյունքի պահպանման, այլև այն բարձրացնելու կամ իջեցնելու հնարավորությունը՝ ըստ ուսումնասիրության արդյունքների։ </w:t>
            </w:r>
          </w:p>
          <w:p w14:paraId="184C55BA" w14:textId="77777777" w:rsidR="00BE2112" w:rsidRPr="00861A2F" w:rsidRDefault="00BE2112" w:rsidP="00BE2112">
            <w:pPr>
              <w:pStyle w:val="ListParagraph"/>
              <w:shd w:val="clear" w:color="auto" w:fill="FFFFFF"/>
              <w:tabs>
                <w:tab w:val="left" w:pos="0"/>
                <w:tab w:val="left" w:pos="142"/>
              </w:tabs>
              <w:spacing w:after="0" w:line="276" w:lineRule="auto"/>
              <w:jc w:val="both"/>
              <w:rPr>
                <w:rFonts w:ascii="GHEA Grapalat" w:hAnsi="GHEA Grapalat"/>
                <w:sz w:val="24"/>
                <w:szCs w:val="24"/>
              </w:rPr>
            </w:pPr>
            <w:r w:rsidRPr="00861A2F">
              <w:rPr>
                <w:rFonts w:ascii="GHEA Grapalat" w:hAnsi="GHEA Grapalat"/>
                <w:sz w:val="24"/>
                <w:szCs w:val="24"/>
              </w:rPr>
              <w:t>Միաժամանակ հարկ է նշել, որ նախագծով նախատեսված արտադատական բողոքարկման ընթացակարգը չի սահմանափակում անձի՝ օրենքով նախատեսված դատական պաշտպանության իրավունքը։ Ընդհանուր իրավական կարգավորումների համաձայն՝ վարչական ակտերը և վարչարարական գործողությունները կարող են բողոքարկվել նաև դատական կարգով։</w:t>
            </w:r>
          </w:p>
          <w:p w14:paraId="3FA6385F" w14:textId="77777777" w:rsidR="00C01982" w:rsidRPr="00861A2F" w:rsidRDefault="00C01982" w:rsidP="00BE2112">
            <w:pPr>
              <w:shd w:val="clear" w:color="auto" w:fill="FFFFFF"/>
              <w:tabs>
                <w:tab w:val="left" w:pos="0"/>
                <w:tab w:val="left" w:pos="142"/>
              </w:tabs>
              <w:spacing w:after="0" w:line="276" w:lineRule="auto"/>
              <w:ind w:left="720"/>
              <w:jc w:val="both"/>
              <w:rPr>
                <w:rFonts w:ascii="GHEA Grapalat" w:hAnsi="GHEA Grapalat"/>
                <w:sz w:val="24"/>
                <w:szCs w:val="24"/>
              </w:rPr>
            </w:pPr>
          </w:p>
        </w:tc>
      </w:tr>
      <w:tr w:rsidR="00C01982" w:rsidRPr="00683A50" w14:paraId="2EAE1A2E" w14:textId="77777777" w:rsidTr="007C1ED3">
        <w:trPr>
          <w:trHeight w:val="925"/>
        </w:trPr>
        <w:tc>
          <w:tcPr>
            <w:tcW w:w="774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808080" w:themeFill="background1" w:themeFillShade="80"/>
          </w:tcPr>
          <w:p w14:paraId="53589525" w14:textId="5D49FEA6" w:rsidR="00C01982" w:rsidRPr="000E1D81" w:rsidRDefault="00C01982" w:rsidP="00C01982">
            <w:pPr>
              <w:pBdr>
                <w:top w:val="nil"/>
                <w:left w:val="nil"/>
                <w:bottom w:val="nil"/>
                <w:right w:val="nil"/>
                <w:between w:val="nil"/>
              </w:pBdr>
              <w:spacing w:after="0" w:line="360" w:lineRule="auto"/>
              <w:ind w:left="-4" w:firstLine="4"/>
              <w:jc w:val="center"/>
              <w:rPr>
                <w:rFonts w:ascii="GHEA Grapalat" w:hAnsi="GHEA Grapalat"/>
                <w:spacing w:val="-6"/>
                <w:sz w:val="24"/>
                <w:szCs w:val="24"/>
              </w:rPr>
            </w:pPr>
            <w:r w:rsidRPr="000E1D81">
              <w:rPr>
                <w:rFonts w:ascii="GHEA Grapalat" w:hAnsi="GHEA Grapalat"/>
                <w:spacing w:val="-6"/>
                <w:sz w:val="24"/>
                <w:szCs w:val="24"/>
              </w:rPr>
              <w:lastRenderedPageBreak/>
              <w:t>Իրավաբանական վարչություն</w:t>
            </w:r>
          </w:p>
        </w:tc>
        <w:tc>
          <w:tcPr>
            <w:tcW w:w="7090" w:type="dxa"/>
            <w:tcBorders>
              <w:top w:val="single" w:sz="6" w:space="0" w:color="000000" w:themeColor="text1"/>
              <w:left w:val="nil"/>
              <w:bottom w:val="single" w:sz="6" w:space="0" w:color="000000" w:themeColor="text1"/>
              <w:right w:val="single" w:sz="6" w:space="0" w:color="000000" w:themeColor="text1"/>
            </w:tcBorders>
            <w:shd w:val="clear" w:color="auto" w:fill="808080" w:themeFill="background1" w:themeFillShade="80"/>
          </w:tcPr>
          <w:p w14:paraId="1D4E55D0" w14:textId="77777777" w:rsidR="00C01982" w:rsidRPr="00930D4C" w:rsidRDefault="00C01982" w:rsidP="00C01982">
            <w:pPr>
              <w:pBdr>
                <w:top w:val="nil"/>
                <w:left w:val="nil"/>
                <w:bottom w:val="nil"/>
                <w:right w:val="nil"/>
                <w:between w:val="nil"/>
              </w:pBdr>
              <w:spacing w:after="0" w:line="360" w:lineRule="auto"/>
              <w:ind w:left="-4" w:firstLine="4"/>
              <w:jc w:val="center"/>
              <w:rPr>
                <w:rFonts w:ascii="GHEA Grapalat" w:hAnsi="GHEA Grapalat"/>
                <w:spacing w:val="-6"/>
                <w:sz w:val="24"/>
                <w:szCs w:val="24"/>
              </w:rPr>
            </w:pPr>
            <w:r w:rsidRPr="00930D4C">
              <w:rPr>
                <w:rFonts w:ascii="GHEA Grapalat" w:hAnsi="GHEA Grapalat"/>
                <w:spacing w:val="-6"/>
                <w:sz w:val="24"/>
                <w:szCs w:val="24"/>
              </w:rPr>
              <w:t>02/11/16187-2026</w:t>
            </w:r>
          </w:p>
          <w:p w14:paraId="085E8F5A" w14:textId="7720C73D" w:rsidR="00C01982" w:rsidRPr="00930D4C" w:rsidRDefault="00C01982" w:rsidP="00C01982">
            <w:pPr>
              <w:pBdr>
                <w:top w:val="nil"/>
                <w:left w:val="nil"/>
                <w:bottom w:val="nil"/>
                <w:right w:val="nil"/>
                <w:between w:val="nil"/>
              </w:pBdr>
              <w:spacing w:after="0" w:line="360" w:lineRule="auto"/>
              <w:ind w:left="-4" w:firstLine="4"/>
              <w:jc w:val="center"/>
              <w:rPr>
                <w:rFonts w:ascii="GHEA Grapalat" w:hAnsi="GHEA Grapalat"/>
                <w:spacing w:val="-6"/>
                <w:sz w:val="24"/>
                <w:szCs w:val="24"/>
                <w:lang w:val="en-US"/>
              </w:rPr>
            </w:pPr>
            <w:r w:rsidRPr="00930D4C">
              <w:rPr>
                <w:rFonts w:ascii="GHEA Grapalat" w:hAnsi="GHEA Grapalat"/>
                <w:spacing w:val="-6"/>
                <w:sz w:val="24"/>
                <w:szCs w:val="24"/>
              </w:rPr>
              <w:t>12.05.2026</w:t>
            </w:r>
          </w:p>
        </w:tc>
      </w:tr>
      <w:tr w:rsidR="00C01982" w:rsidRPr="00683A50" w14:paraId="5FC08377" w14:textId="77777777" w:rsidTr="007C1ED3">
        <w:trPr>
          <w:trHeight w:val="925"/>
        </w:trPr>
        <w:tc>
          <w:tcPr>
            <w:tcW w:w="774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319439A6" w14:textId="77777777" w:rsidR="00C01982" w:rsidRDefault="00C01982" w:rsidP="00C01982">
            <w:pPr>
              <w:shd w:val="clear" w:color="auto" w:fill="FFFFFF"/>
              <w:tabs>
                <w:tab w:val="left" w:pos="90"/>
                <w:tab w:val="left" w:pos="810"/>
                <w:tab w:val="left" w:pos="900"/>
                <w:tab w:val="left" w:pos="990"/>
              </w:tabs>
              <w:spacing w:after="0"/>
              <w:ind w:firstLine="540"/>
              <w:jc w:val="both"/>
              <w:rPr>
                <w:rFonts w:ascii="GHEA Grapalat" w:hAnsi="GHEA Grapalat" w:cs="Arial"/>
                <w:bCs/>
                <w:color w:val="000000"/>
                <w:sz w:val="24"/>
                <w:szCs w:val="24"/>
                <w:shd w:val="clear" w:color="auto" w:fill="FFFFFF"/>
              </w:rPr>
            </w:pPr>
          </w:p>
          <w:p w14:paraId="5CD9B7C7" w14:textId="2077DE34" w:rsidR="00C01982" w:rsidRDefault="00C01982" w:rsidP="00C01982">
            <w:pPr>
              <w:shd w:val="clear" w:color="auto" w:fill="FFFFFF"/>
              <w:tabs>
                <w:tab w:val="left" w:pos="90"/>
                <w:tab w:val="left" w:pos="810"/>
                <w:tab w:val="left" w:pos="900"/>
                <w:tab w:val="left" w:pos="990"/>
              </w:tabs>
              <w:spacing w:after="0"/>
              <w:ind w:firstLine="540"/>
              <w:jc w:val="both"/>
              <w:rPr>
                <w:rFonts w:ascii="GHEA Grapalat" w:hAnsi="GHEA Grapalat"/>
                <w:bCs/>
                <w:color w:val="000000"/>
                <w:sz w:val="24"/>
                <w:szCs w:val="24"/>
                <w:shd w:val="clear" w:color="auto" w:fill="FFFFFF"/>
              </w:rPr>
            </w:pPr>
            <w:r>
              <w:rPr>
                <w:rFonts w:ascii="GHEA Grapalat" w:hAnsi="GHEA Grapalat" w:cs="Arial"/>
                <w:bCs/>
                <w:color w:val="000000"/>
                <w:sz w:val="24"/>
                <w:szCs w:val="24"/>
                <w:shd w:val="clear" w:color="auto" w:fill="FFFFFF"/>
              </w:rPr>
              <w:t>Նախագծի</w:t>
            </w:r>
            <w:r>
              <w:rPr>
                <w:rFonts w:ascii="GHEA Grapalat" w:hAnsi="GHEA Grapalat"/>
                <w:bCs/>
                <w:color w:val="000000"/>
                <w:sz w:val="24"/>
                <w:szCs w:val="24"/>
                <w:shd w:val="clear" w:color="auto" w:fill="FFFFFF"/>
              </w:rPr>
              <w:t xml:space="preserve"> 1-ին կետի 3-րդ ենթակետով նախատեսվում է ուժը կորցրած ճանաչել</w:t>
            </w:r>
            <w:r>
              <w:rPr>
                <w:rFonts w:ascii="GHEA Grapalat" w:eastAsia="GHEA Grapalat" w:hAnsi="GHEA Grapalat" w:cs="GHEA Grapalat"/>
                <w:sz w:val="24"/>
                <w:szCs w:val="24"/>
              </w:rPr>
              <w:t xml:space="preserve"> տարածքային հանձնաժողովների ստեղծման և գործունեության կարգը, ինչը չի բխում «Հանրակրթության մասին» օրենքի 29-րդ հոդվածի 1-ին մասի 13-րդ կետով սահմանված կարգավորումից:</w:t>
            </w:r>
          </w:p>
          <w:p w14:paraId="5776ECC7" w14:textId="1E745718" w:rsidR="00C01982" w:rsidRPr="000E1D81" w:rsidRDefault="00C01982" w:rsidP="00C01982">
            <w:pPr>
              <w:pBdr>
                <w:top w:val="nil"/>
                <w:left w:val="nil"/>
                <w:bottom w:val="nil"/>
                <w:right w:val="nil"/>
                <w:between w:val="nil"/>
              </w:pBdr>
              <w:spacing w:after="0" w:line="360" w:lineRule="auto"/>
              <w:rPr>
                <w:rFonts w:ascii="GHEA Grapalat" w:hAnsi="GHEA Grapalat"/>
                <w:spacing w:val="-6"/>
                <w:sz w:val="24"/>
                <w:szCs w:val="24"/>
              </w:rPr>
            </w:pPr>
          </w:p>
        </w:tc>
        <w:tc>
          <w:tcPr>
            <w:tcW w:w="7090"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0C82B627" w14:textId="77777777" w:rsidR="00C01982" w:rsidRPr="0018696A" w:rsidRDefault="00C01982" w:rsidP="00BE2112">
            <w:pPr>
              <w:pStyle w:val="ListParagraph"/>
              <w:numPr>
                <w:ilvl w:val="0"/>
                <w:numId w:val="1"/>
              </w:numPr>
              <w:shd w:val="clear" w:color="auto" w:fill="FFFFFF"/>
              <w:tabs>
                <w:tab w:val="left" w:pos="0"/>
                <w:tab w:val="left" w:pos="142"/>
              </w:tabs>
              <w:spacing w:after="0" w:line="276" w:lineRule="auto"/>
              <w:ind w:left="0"/>
              <w:jc w:val="both"/>
              <w:rPr>
                <w:rFonts w:ascii="GHEA Grapalat" w:eastAsia="GHEA Grapalat" w:hAnsi="GHEA Grapalat" w:cs="GHEA Grapalat"/>
                <w:sz w:val="24"/>
                <w:szCs w:val="24"/>
              </w:rPr>
            </w:pPr>
            <w:r w:rsidRPr="0018696A">
              <w:rPr>
                <w:rFonts w:ascii="GHEA Grapalat" w:eastAsia="GHEA Grapalat" w:hAnsi="GHEA Grapalat" w:cs="GHEA Grapalat"/>
                <w:sz w:val="24"/>
                <w:szCs w:val="24"/>
              </w:rPr>
              <w:t>Ներկայում ուսուցիչների ատեստավորման գործընթացն իրականացվում է գործող իրավակարգավորումների շրջանակում, այդ թվում՝ «Հանրակրթության մասին» օրենքի 29-րդ հոդվածի 1-ին մասի 13-րդ կետի հիման վրա, որով Հայաստանի Հանրապետության կառավարությանը վերապահված է ուսուցիչների ատեստավորման տարածքային հանձնաժողովների ստեղծման և գործունեության կարգի սահմանումը։ Հետևաբար, մինչև Հայաստանի Հանրապետության կառավարության 2023 թվականի փետրվարի 9-ի N 167-Ն որոշման՝ սույն նախագծով առաջարկվող փոփոխությունների ուժի մեջ մտնելը և համապատասխան գործընթացների ամբողջական ներդրումը, անհրաժեշտ էր պահպանել գործող օրենքից բխող կարգավորումները։</w:t>
            </w:r>
          </w:p>
          <w:p w14:paraId="0D92BBEE" w14:textId="77777777" w:rsidR="00C01982" w:rsidRPr="0018696A" w:rsidRDefault="00C01982" w:rsidP="00BE2112">
            <w:pPr>
              <w:pStyle w:val="ListParagraph"/>
              <w:numPr>
                <w:ilvl w:val="0"/>
                <w:numId w:val="1"/>
              </w:numPr>
              <w:shd w:val="clear" w:color="auto" w:fill="FFFFFF"/>
              <w:tabs>
                <w:tab w:val="left" w:pos="0"/>
                <w:tab w:val="left" w:pos="142"/>
              </w:tabs>
              <w:spacing w:after="0" w:line="276" w:lineRule="auto"/>
              <w:ind w:left="0"/>
              <w:jc w:val="both"/>
              <w:rPr>
                <w:rFonts w:ascii="GHEA Grapalat" w:eastAsia="GHEA Grapalat" w:hAnsi="GHEA Grapalat" w:cs="GHEA Grapalat"/>
                <w:sz w:val="24"/>
                <w:szCs w:val="24"/>
              </w:rPr>
            </w:pPr>
            <w:r w:rsidRPr="0018696A">
              <w:rPr>
                <w:rFonts w:ascii="GHEA Grapalat" w:eastAsia="GHEA Grapalat" w:hAnsi="GHEA Grapalat" w:cs="GHEA Grapalat"/>
                <w:sz w:val="24"/>
                <w:szCs w:val="24"/>
              </w:rPr>
              <w:t>Միաժամանակ, սույն նախագծի ընդունումից և դրա հիման վրա ատեստավորման նոր գործընթացների լիարժեք գործարկումից հետո նախատեսվում է նաև նախաձեռնել «Հանրակրթության մասին» օրենքում համապատասխան փոփոխություններ՝ տարածքային հանձնաժողովներին վերաբերող կարգավորումները վերանայելու նպատակով։</w:t>
            </w:r>
          </w:p>
          <w:p w14:paraId="0866831C" w14:textId="77777777" w:rsidR="00C01982" w:rsidRPr="00930D4C" w:rsidRDefault="00C01982" w:rsidP="00C01982">
            <w:pPr>
              <w:pBdr>
                <w:top w:val="nil"/>
                <w:left w:val="nil"/>
                <w:bottom w:val="nil"/>
                <w:right w:val="nil"/>
                <w:between w:val="nil"/>
              </w:pBdr>
              <w:spacing w:after="0" w:line="360" w:lineRule="auto"/>
              <w:ind w:left="-4" w:firstLine="4"/>
              <w:jc w:val="center"/>
              <w:rPr>
                <w:rFonts w:ascii="GHEA Grapalat" w:hAnsi="GHEA Grapalat"/>
                <w:spacing w:val="-6"/>
                <w:sz w:val="24"/>
                <w:szCs w:val="24"/>
              </w:rPr>
            </w:pPr>
          </w:p>
        </w:tc>
      </w:tr>
      <w:tr w:rsidR="006D65F0" w:rsidRPr="00683A50" w14:paraId="521E9254" w14:textId="77777777" w:rsidTr="006D65F0">
        <w:trPr>
          <w:trHeight w:val="925"/>
        </w:trPr>
        <w:tc>
          <w:tcPr>
            <w:tcW w:w="774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BFBFBF" w:themeFill="background1" w:themeFillShade="BF"/>
          </w:tcPr>
          <w:p w14:paraId="1F3C9C0F" w14:textId="085BBC63" w:rsidR="006D65F0" w:rsidRPr="006D65F0" w:rsidRDefault="006D65F0" w:rsidP="006D65F0">
            <w:pPr>
              <w:spacing w:after="0" w:line="360" w:lineRule="auto"/>
              <w:ind w:left="-4" w:firstLine="4"/>
              <w:jc w:val="center"/>
              <w:rPr>
                <w:rFonts w:ascii="GHEA Grapalat" w:hAnsi="GHEA Grapalat"/>
                <w:spacing w:val="-6"/>
                <w:sz w:val="24"/>
                <w:szCs w:val="24"/>
              </w:rPr>
            </w:pPr>
            <w:r w:rsidRPr="006D65F0">
              <w:rPr>
                <w:rFonts w:ascii="GHEA Grapalat" w:hAnsi="GHEA Grapalat"/>
                <w:spacing w:val="-6"/>
                <w:sz w:val="24"/>
                <w:szCs w:val="24"/>
              </w:rPr>
              <w:lastRenderedPageBreak/>
              <w:t>ՀՀ վարչապետի աշխատակազմ</w:t>
            </w:r>
          </w:p>
        </w:tc>
        <w:tc>
          <w:tcPr>
            <w:tcW w:w="7090" w:type="dxa"/>
            <w:tcBorders>
              <w:top w:val="single" w:sz="6" w:space="0" w:color="000000" w:themeColor="text1"/>
              <w:left w:val="nil"/>
              <w:bottom w:val="single" w:sz="6" w:space="0" w:color="000000" w:themeColor="text1"/>
              <w:right w:val="single" w:sz="6" w:space="0" w:color="000000" w:themeColor="text1"/>
            </w:tcBorders>
            <w:shd w:val="clear" w:color="auto" w:fill="BFBFBF" w:themeFill="background1" w:themeFillShade="BF"/>
          </w:tcPr>
          <w:p w14:paraId="733BA464" w14:textId="3DA9A7B2" w:rsidR="006D65F0" w:rsidRPr="006D65F0" w:rsidRDefault="006D65F0" w:rsidP="00101929">
            <w:pPr>
              <w:spacing w:after="0" w:line="360" w:lineRule="auto"/>
              <w:ind w:left="-4" w:firstLine="4"/>
              <w:jc w:val="center"/>
              <w:rPr>
                <w:rFonts w:ascii="GHEA Grapalat" w:hAnsi="GHEA Grapalat"/>
                <w:spacing w:val="-6"/>
                <w:sz w:val="24"/>
                <w:szCs w:val="24"/>
              </w:rPr>
            </w:pPr>
            <w:r w:rsidRPr="006D65F0">
              <w:rPr>
                <w:rFonts w:ascii="GHEA Grapalat" w:hAnsi="GHEA Grapalat"/>
                <w:spacing w:val="-6"/>
                <w:sz w:val="24"/>
                <w:szCs w:val="24"/>
              </w:rPr>
              <w:t xml:space="preserve">Սոցիալական նախարարական կոմիտեի՝ 2026 թվականի մայիսի 29-ի նիստի ընթացքում տեղի ունեցած քննարկման արդյունքում ներկայացված </w:t>
            </w:r>
            <w:r>
              <w:rPr>
                <w:rFonts w:ascii="GHEA Grapalat" w:hAnsi="GHEA Grapalat"/>
                <w:spacing w:val="-6"/>
                <w:sz w:val="24"/>
                <w:szCs w:val="24"/>
              </w:rPr>
              <w:t xml:space="preserve">դիտարկում </w:t>
            </w:r>
          </w:p>
        </w:tc>
      </w:tr>
      <w:tr w:rsidR="006D65F0" w:rsidRPr="00683A50" w14:paraId="46FF93D1" w14:textId="77777777" w:rsidTr="00101929">
        <w:trPr>
          <w:trHeight w:val="925"/>
        </w:trPr>
        <w:tc>
          <w:tcPr>
            <w:tcW w:w="774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30933EB1" w14:textId="77777777" w:rsidR="006D65F0" w:rsidRPr="006D65F0" w:rsidRDefault="006D65F0" w:rsidP="006D65F0">
            <w:pPr>
              <w:spacing w:after="0" w:line="360" w:lineRule="auto"/>
              <w:ind w:left="-4" w:firstLine="4"/>
              <w:jc w:val="center"/>
              <w:rPr>
                <w:rFonts w:ascii="GHEA Grapalat" w:hAnsi="GHEA Grapalat"/>
                <w:spacing w:val="-6"/>
                <w:sz w:val="24"/>
                <w:szCs w:val="24"/>
              </w:rPr>
            </w:pPr>
            <w:r>
              <w:rPr>
                <w:rFonts w:ascii="GHEA Grapalat" w:hAnsi="GHEA Grapalat"/>
                <w:spacing w:val="-6"/>
                <w:sz w:val="24"/>
                <w:szCs w:val="24"/>
              </w:rPr>
              <w:t>/</w:t>
            </w:r>
            <w:r w:rsidRPr="006D65F0">
              <w:rPr>
                <w:rFonts w:ascii="GHEA Grapalat" w:hAnsi="GHEA Grapalat"/>
                <w:spacing w:val="-6"/>
                <w:sz w:val="24"/>
                <w:szCs w:val="24"/>
              </w:rPr>
              <w:t xml:space="preserve"> Նախագծի 1-ին կետի 3-րդ ենթակետով նախատեսվում է ուժը կորցրած ճանաչել տարածքային հանձնաժողովների ստեղծման և գործունեության կարգը, ինչը չի բխում «Հանրակրթության մասին» օրենքի 29-րդ հոդվածի 1-ին մասի 13-րդ կետով սահմանված կարգավորումից:/</w:t>
            </w:r>
          </w:p>
          <w:p w14:paraId="0F363D2B" w14:textId="77777777" w:rsidR="006D65F0" w:rsidRPr="006D65F0" w:rsidRDefault="006D65F0" w:rsidP="006D65F0">
            <w:pPr>
              <w:spacing w:after="0" w:line="360" w:lineRule="auto"/>
              <w:ind w:left="-4" w:firstLine="4"/>
              <w:jc w:val="center"/>
              <w:rPr>
                <w:rFonts w:ascii="GHEA Grapalat" w:hAnsi="GHEA Grapalat"/>
                <w:spacing w:val="-6"/>
                <w:sz w:val="24"/>
                <w:szCs w:val="24"/>
              </w:rPr>
            </w:pPr>
          </w:p>
        </w:tc>
        <w:tc>
          <w:tcPr>
            <w:tcW w:w="7090"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67457811" w14:textId="77777777" w:rsidR="00101929" w:rsidRDefault="006D65F0" w:rsidP="00101929">
            <w:pPr>
              <w:spacing w:before="100" w:beforeAutospacing="1" w:after="100" w:afterAutospacing="1" w:line="360" w:lineRule="auto"/>
              <w:jc w:val="both"/>
              <w:rPr>
                <w:rFonts w:ascii="GHEA Grapalat" w:eastAsia="Times New Roman" w:hAnsi="GHEA Grapalat" w:cs="Times New Roman"/>
                <w:sz w:val="24"/>
                <w:szCs w:val="24"/>
              </w:rPr>
            </w:pPr>
            <w:r>
              <w:rPr>
                <w:rFonts w:ascii="GHEA Grapalat" w:hAnsi="GHEA Grapalat"/>
                <w:spacing w:val="-6"/>
                <w:sz w:val="24"/>
                <w:szCs w:val="24"/>
              </w:rPr>
              <w:t xml:space="preserve">Ընդունվել է, նախագծում կատարվել են համապատասխան ուղղումները՝ հաշվի առնելով </w:t>
            </w:r>
            <w:r w:rsidRPr="006D65F0">
              <w:rPr>
                <w:rFonts w:ascii="GHEA Grapalat" w:hAnsi="GHEA Grapalat"/>
                <w:spacing w:val="-6"/>
                <w:sz w:val="24"/>
                <w:szCs w:val="24"/>
              </w:rPr>
              <w:t>«Հանրակրթության մասին» օրենքի 29-րդ հոդվածի 1-ին մասի 13-րդ կետով սահմանված կարգավորում</w:t>
            </w:r>
            <w:r>
              <w:rPr>
                <w:rFonts w:ascii="GHEA Grapalat" w:hAnsi="GHEA Grapalat"/>
                <w:spacing w:val="-6"/>
                <w:sz w:val="24"/>
                <w:szCs w:val="24"/>
              </w:rPr>
              <w:t>ը:</w:t>
            </w:r>
            <w:r w:rsidR="00101929">
              <w:rPr>
                <w:rFonts w:ascii="GHEA Grapalat" w:eastAsia="Times New Roman" w:hAnsi="GHEA Grapalat" w:cs="Times New Roman"/>
                <w:sz w:val="24"/>
                <w:szCs w:val="24"/>
              </w:rPr>
              <w:t xml:space="preserve">   </w:t>
            </w:r>
          </w:p>
          <w:p w14:paraId="1CA97456" w14:textId="2BE0B9D2" w:rsidR="00101929" w:rsidRPr="00101929" w:rsidRDefault="00101929" w:rsidP="00101929">
            <w:pPr>
              <w:spacing w:before="100" w:beforeAutospacing="1" w:after="100" w:afterAutospacing="1" w:line="360" w:lineRule="auto"/>
              <w:jc w:val="both"/>
              <w:rPr>
                <w:rFonts w:ascii="GHEA Grapalat" w:eastAsia="Times New Roman" w:hAnsi="GHEA Grapalat" w:cs="Times New Roman"/>
                <w:sz w:val="24"/>
                <w:szCs w:val="24"/>
              </w:rPr>
            </w:pPr>
            <w:r w:rsidRPr="00101929">
              <w:rPr>
                <w:rFonts w:ascii="GHEA Grapalat" w:eastAsia="Times New Roman" w:hAnsi="GHEA Grapalat" w:cs="Times New Roman"/>
                <w:sz w:val="24"/>
                <w:szCs w:val="24"/>
              </w:rPr>
              <w:t>Ատեստավորման արդյունքների քննարկման նպատակով նախատեսվում է նախարարի հրամանով, ըստ մարզերի, ստեղծել տարածքային հանձնաժողովներ՝ մարզային կառավարման մարմինների ներկայացուցիչների ներգրավմամբ։ Տարածքային հանձնաժողովների գործունեությունը նպատակաուղղված է լինելու իրականացված ատեստավորման արդյունքների արագ քննարկմանը և ամփոփմանը՝ սահմանված կարճ ժամկետներում նախարարություն ներկայացնելու համար։</w:t>
            </w:r>
          </w:p>
          <w:p w14:paraId="2ED54688" w14:textId="6B8D0944" w:rsidR="006D65F0" w:rsidRPr="006D65F0" w:rsidRDefault="006D65F0" w:rsidP="006D65F0">
            <w:pPr>
              <w:spacing w:after="0" w:line="360" w:lineRule="auto"/>
              <w:ind w:left="-4" w:firstLine="4"/>
              <w:jc w:val="center"/>
              <w:rPr>
                <w:rFonts w:ascii="GHEA Grapalat" w:hAnsi="GHEA Grapalat"/>
                <w:spacing w:val="-6"/>
                <w:sz w:val="24"/>
                <w:szCs w:val="24"/>
              </w:rPr>
            </w:pPr>
          </w:p>
        </w:tc>
      </w:tr>
    </w:tbl>
    <w:p w14:paraId="16DEB4AB" w14:textId="77777777" w:rsidR="00173EC2" w:rsidRPr="00683A50" w:rsidRDefault="00173EC2" w:rsidP="00926B47">
      <w:pPr>
        <w:pBdr>
          <w:top w:val="nil"/>
          <w:left w:val="nil"/>
          <w:bottom w:val="nil"/>
          <w:right w:val="nil"/>
          <w:between w:val="nil"/>
        </w:pBdr>
        <w:shd w:val="clear" w:color="auto" w:fill="FFFFFF" w:themeFill="background1"/>
        <w:spacing w:after="0" w:line="360" w:lineRule="auto"/>
        <w:ind w:left="-4" w:firstLine="4"/>
        <w:jc w:val="both"/>
        <w:rPr>
          <w:rFonts w:ascii="GHEA Grapalat" w:hAnsi="GHEA Grapalat"/>
          <w:spacing w:val="-6"/>
          <w:sz w:val="24"/>
          <w:szCs w:val="24"/>
        </w:rPr>
      </w:pPr>
    </w:p>
    <w:sectPr w:rsidR="00173EC2" w:rsidRPr="00683A50" w:rsidSect="00173EC2">
      <w:headerReference w:type="default" r:id="rId13"/>
      <w:footerReference w:type="default" r:id="rId14"/>
      <w:pgSz w:w="16838" w:h="11906" w:orient="landscape"/>
      <w:pgMar w:top="1276" w:right="1134" w:bottom="850" w:left="1134"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EF6A93" w14:textId="77777777" w:rsidR="00D51BDC" w:rsidRDefault="00D51BDC" w:rsidP="006D6676">
      <w:pPr>
        <w:spacing w:after="0" w:line="240" w:lineRule="auto"/>
      </w:pPr>
      <w:r>
        <w:separator/>
      </w:r>
    </w:p>
  </w:endnote>
  <w:endnote w:type="continuationSeparator" w:id="0">
    <w:p w14:paraId="1AFEF532" w14:textId="77777777" w:rsidR="00D51BDC" w:rsidRDefault="00D51BDC" w:rsidP="006D66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rial Unicode">
    <w:charset w:val="CC"/>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4855"/>
      <w:gridCol w:w="4855"/>
      <w:gridCol w:w="4855"/>
    </w:tblGrid>
    <w:tr w:rsidR="00E969FC" w14:paraId="7816C7EE" w14:textId="77777777" w:rsidTr="6C409F8E">
      <w:trPr>
        <w:trHeight w:val="300"/>
      </w:trPr>
      <w:tc>
        <w:tcPr>
          <w:tcW w:w="4855" w:type="dxa"/>
        </w:tcPr>
        <w:p w14:paraId="70AD7E8E" w14:textId="1B5BE428" w:rsidR="00E969FC" w:rsidRDefault="00E969FC" w:rsidP="6C409F8E">
          <w:pPr>
            <w:pStyle w:val="Header"/>
            <w:ind w:left="-115"/>
          </w:pPr>
        </w:p>
      </w:tc>
      <w:tc>
        <w:tcPr>
          <w:tcW w:w="4855" w:type="dxa"/>
        </w:tcPr>
        <w:p w14:paraId="43935567" w14:textId="417821D3" w:rsidR="00E969FC" w:rsidRDefault="00E969FC" w:rsidP="6C409F8E">
          <w:pPr>
            <w:pStyle w:val="Header"/>
            <w:jc w:val="center"/>
          </w:pPr>
        </w:p>
      </w:tc>
      <w:tc>
        <w:tcPr>
          <w:tcW w:w="4855" w:type="dxa"/>
        </w:tcPr>
        <w:p w14:paraId="39AA17EC" w14:textId="3D77B314" w:rsidR="00E969FC" w:rsidRDefault="00E969FC" w:rsidP="6C409F8E">
          <w:pPr>
            <w:pStyle w:val="Header"/>
            <w:ind w:right="-115"/>
            <w:jc w:val="right"/>
          </w:pPr>
        </w:p>
      </w:tc>
    </w:tr>
  </w:tbl>
  <w:p w14:paraId="73DDCAA9" w14:textId="1BA6A7E4" w:rsidR="00E969FC" w:rsidRDefault="00E969FC" w:rsidP="6C409F8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756981" w14:textId="77777777" w:rsidR="00D51BDC" w:rsidRDefault="00D51BDC" w:rsidP="006D6676">
      <w:pPr>
        <w:spacing w:after="0" w:line="240" w:lineRule="auto"/>
      </w:pPr>
      <w:r>
        <w:separator/>
      </w:r>
    </w:p>
  </w:footnote>
  <w:footnote w:type="continuationSeparator" w:id="0">
    <w:p w14:paraId="3CC0A758" w14:textId="77777777" w:rsidR="00D51BDC" w:rsidRDefault="00D51BDC" w:rsidP="006D66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4855"/>
      <w:gridCol w:w="4855"/>
      <w:gridCol w:w="4855"/>
    </w:tblGrid>
    <w:tr w:rsidR="00E969FC" w14:paraId="36478923" w14:textId="77777777" w:rsidTr="6C409F8E">
      <w:trPr>
        <w:trHeight w:val="300"/>
      </w:trPr>
      <w:tc>
        <w:tcPr>
          <w:tcW w:w="4855" w:type="dxa"/>
        </w:tcPr>
        <w:p w14:paraId="68CDD873" w14:textId="14B0A095" w:rsidR="00E969FC" w:rsidRDefault="00E969FC" w:rsidP="6C409F8E">
          <w:pPr>
            <w:pStyle w:val="Header"/>
            <w:ind w:left="-115"/>
          </w:pPr>
        </w:p>
      </w:tc>
      <w:tc>
        <w:tcPr>
          <w:tcW w:w="4855" w:type="dxa"/>
        </w:tcPr>
        <w:p w14:paraId="105387DE" w14:textId="219B52B8" w:rsidR="00E969FC" w:rsidRDefault="00E969FC" w:rsidP="6C409F8E">
          <w:pPr>
            <w:pStyle w:val="Header"/>
            <w:jc w:val="center"/>
          </w:pPr>
        </w:p>
      </w:tc>
      <w:tc>
        <w:tcPr>
          <w:tcW w:w="4855" w:type="dxa"/>
        </w:tcPr>
        <w:p w14:paraId="444493A2" w14:textId="22B609A8" w:rsidR="00E969FC" w:rsidRDefault="00E969FC" w:rsidP="6C409F8E">
          <w:pPr>
            <w:pStyle w:val="Header"/>
            <w:ind w:right="-115"/>
            <w:jc w:val="right"/>
          </w:pPr>
        </w:p>
      </w:tc>
    </w:tr>
  </w:tbl>
  <w:p w14:paraId="39DA81B3" w14:textId="411DFC74" w:rsidR="00E969FC" w:rsidRDefault="00E969FC" w:rsidP="6C409F8E">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9500F"/>
    <w:multiLevelType w:val="hybridMultilevel"/>
    <w:tmpl w:val="23001C90"/>
    <w:lvl w:ilvl="0" w:tplc="A7E80478">
      <w:start w:val="1"/>
      <w:numFmt w:val="decimal"/>
      <w:lvlText w:val="%1."/>
      <w:lvlJc w:val="left"/>
      <w:pPr>
        <w:ind w:left="1429" w:hanging="360"/>
      </w:pPr>
      <w:rPr>
        <w:b w:val="0"/>
        <w:i w:val="0"/>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1" w15:restartNumberingAfterBreak="0">
    <w:nsid w:val="08567D05"/>
    <w:multiLevelType w:val="hybridMultilevel"/>
    <w:tmpl w:val="23001C90"/>
    <w:lvl w:ilvl="0" w:tplc="A7E80478">
      <w:start w:val="1"/>
      <w:numFmt w:val="decimal"/>
      <w:lvlText w:val="%1."/>
      <w:lvlJc w:val="left"/>
      <w:pPr>
        <w:ind w:left="1429" w:hanging="360"/>
      </w:pPr>
      <w:rPr>
        <w:b w:val="0"/>
        <w:i w:val="0"/>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2" w15:restartNumberingAfterBreak="0">
    <w:nsid w:val="0A4A7113"/>
    <w:multiLevelType w:val="hybridMultilevel"/>
    <w:tmpl w:val="23001C90"/>
    <w:lvl w:ilvl="0" w:tplc="A7E80478">
      <w:start w:val="1"/>
      <w:numFmt w:val="decimal"/>
      <w:lvlText w:val="%1."/>
      <w:lvlJc w:val="left"/>
      <w:pPr>
        <w:ind w:left="1429" w:hanging="360"/>
      </w:pPr>
      <w:rPr>
        <w:b w:val="0"/>
        <w:i w:val="0"/>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3" w15:restartNumberingAfterBreak="0">
    <w:nsid w:val="0AD66A48"/>
    <w:multiLevelType w:val="hybridMultilevel"/>
    <w:tmpl w:val="23001C90"/>
    <w:lvl w:ilvl="0" w:tplc="A7E80478">
      <w:start w:val="1"/>
      <w:numFmt w:val="decimal"/>
      <w:lvlText w:val="%1."/>
      <w:lvlJc w:val="left"/>
      <w:pPr>
        <w:ind w:left="1429" w:hanging="360"/>
      </w:pPr>
      <w:rPr>
        <w:b w:val="0"/>
        <w:i w:val="0"/>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4" w15:restartNumberingAfterBreak="0">
    <w:nsid w:val="0DA23B3D"/>
    <w:multiLevelType w:val="hybridMultilevel"/>
    <w:tmpl w:val="23001C90"/>
    <w:lvl w:ilvl="0" w:tplc="A7E80478">
      <w:start w:val="1"/>
      <w:numFmt w:val="decimal"/>
      <w:lvlText w:val="%1."/>
      <w:lvlJc w:val="left"/>
      <w:pPr>
        <w:ind w:left="1429" w:hanging="360"/>
      </w:pPr>
      <w:rPr>
        <w:b w:val="0"/>
        <w:i w:val="0"/>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5" w15:restartNumberingAfterBreak="0">
    <w:nsid w:val="0FB5533A"/>
    <w:multiLevelType w:val="hybridMultilevel"/>
    <w:tmpl w:val="0A9A391A"/>
    <w:lvl w:ilvl="0" w:tplc="E25A50C8">
      <w:start w:val="1"/>
      <w:numFmt w:val="decimal"/>
      <w:lvlText w:val="%1."/>
      <w:lvlJc w:val="left"/>
      <w:pPr>
        <w:ind w:left="825" w:hanging="465"/>
      </w:pPr>
      <w:rPr>
        <w:rFonts w:eastAsia="Times New Roman"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D04658E"/>
    <w:multiLevelType w:val="hybridMultilevel"/>
    <w:tmpl w:val="23001C90"/>
    <w:lvl w:ilvl="0" w:tplc="A7E80478">
      <w:start w:val="1"/>
      <w:numFmt w:val="decimal"/>
      <w:lvlText w:val="%1."/>
      <w:lvlJc w:val="left"/>
      <w:pPr>
        <w:ind w:left="1429" w:hanging="360"/>
      </w:pPr>
      <w:rPr>
        <w:b w:val="0"/>
        <w:i w:val="0"/>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7" w15:restartNumberingAfterBreak="0">
    <w:nsid w:val="1F430DAE"/>
    <w:multiLevelType w:val="hybridMultilevel"/>
    <w:tmpl w:val="23001C90"/>
    <w:lvl w:ilvl="0" w:tplc="A7E80478">
      <w:start w:val="1"/>
      <w:numFmt w:val="decimal"/>
      <w:lvlText w:val="%1."/>
      <w:lvlJc w:val="left"/>
      <w:pPr>
        <w:ind w:left="1429" w:hanging="360"/>
      </w:pPr>
      <w:rPr>
        <w:b w:val="0"/>
        <w:i w:val="0"/>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8" w15:restartNumberingAfterBreak="0">
    <w:nsid w:val="311B1322"/>
    <w:multiLevelType w:val="hybridMultilevel"/>
    <w:tmpl w:val="23001C90"/>
    <w:lvl w:ilvl="0" w:tplc="A7E80478">
      <w:start w:val="1"/>
      <w:numFmt w:val="decimal"/>
      <w:lvlText w:val="%1."/>
      <w:lvlJc w:val="left"/>
      <w:pPr>
        <w:ind w:left="1429" w:hanging="360"/>
      </w:pPr>
      <w:rPr>
        <w:b w:val="0"/>
        <w:i w:val="0"/>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9" w15:restartNumberingAfterBreak="0">
    <w:nsid w:val="33D532F7"/>
    <w:multiLevelType w:val="hybridMultilevel"/>
    <w:tmpl w:val="FA60FDF4"/>
    <w:lvl w:ilvl="0" w:tplc="0409000F">
      <w:start w:val="1"/>
      <w:numFmt w:val="decimal"/>
      <w:lvlText w:val="%1."/>
      <w:lvlJc w:val="left"/>
      <w:pPr>
        <w:ind w:left="720" w:hanging="360"/>
      </w:pPr>
      <w:rPr>
        <w:b/>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0" w15:restartNumberingAfterBreak="0">
    <w:nsid w:val="46061A1F"/>
    <w:multiLevelType w:val="hybridMultilevel"/>
    <w:tmpl w:val="23001C90"/>
    <w:lvl w:ilvl="0" w:tplc="A7E80478">
      <w:start w:val="1"/>
      <w:numFmt w:val="decimal"/>
      <w:lvlText w:val="%1."/>
      <w:lvlJc w:val="left"/>
      <w:pPr>
        <w:ind w:left="1429" w:hanging="360"/>
      </w:pPr>
      <w:rPr>
        <w:b w:val="0"/>
        <w:i w:val="0"/>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11" w15:restartNumberingAfterBreak="0">
    <w:nsid w:val="46806627"/>
    <w:multiLevelType w:val="hybridMultilevel"/>
    <w:tmpl w:val="23001C90"/>
    <w:lvl w:ilvl="0" w:tplc="A7E80478">
      <w:start w:val="1"/>
      <w:numFmt w:val="decimal"/>
      <w:lvlText w:val="%1."/>
      <w:lvlJc w:val="left"/>
      <w:pPr>
        <w:ind w:left="1429" w:hanging="360"/>
      </w:pPr>
      <w:rPr>
        <w:b w:val="0"/>
        <w:i w:val="0"/>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12" w15:restartNumberingAfterBreak="0">
    <w:nsid w:val="48912DDF"/>
    <w:multiLevelType w:val="hybridMultilevel"/>
    <w:tmpl w:val="23001C90"/>
    <w:lvl w:ilvl="0" w:tplc="A7E80478">
      <w:start w:val="1"/>
      <w:numFmt w:val="decimal"/>
      <w:lvlText w:val="%1."/>
      <w:lvlJc w:val="left"/>
      <w:pPr>
        <w:ind w:left="1429" w:hanging="360"/>
      </w:pPr>
      <w:rPr>
        <w:b w:val="0"/>
        <w:i w:val="0"/>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13" w15:restartNumberingAfterBreak="0">
    <w:nsid w:val="4BEB395A"/>
    <w:multiLevelType w:val="multilevel"/>
    <w:tmpl w:val="F2403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C4831FC"/>
    <w:multiLevelType w:val="hybridMultilevel"/>
    <w:tmpl w:val="8778B18E"/>
    <w:lvl w:ilvl="0" w:tplc="1526D640">
      <w:start w:val="1"/>
      <w:numFmt w:val="decimal"/>
      <w:lvlText w:val="%1."/>
      <w:lvlJc w:val="left"/>
      <w:pPr>
        <w:ind w:left="1260" w:hanging="360"/>
      </w:pPr>
      <w:rPr>
        <w:rFonts w:ascii="GHEA Grapalat" w:hAnsi="GHEA Grapalat"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2012C61"/>
    <w:multiLevelType w:val="hybridMultilevel"/>
    <w:tmpl w:val="23001C90"/>
    <w:lvl w:ilvl="0" w:tplc="A7E80478">
      <w:start w:val="1"/>
      <w:numFmt w:val="decimal"/>
      <w:lvlText w:val="%1."/>
      <w:lvlJc w:val="left"/>
      <w:pPr>
        <w:ind w:left="1429" w:hanging="360"/>
      </w:pPr>
      <w:rPr>
        <w:b w:val="0"/>
        <w:i w:val="0"/>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16" w15:restartNumberingAfterBreak="0">
    <w:nsid w:val="58A45B27"/>
    <w:multiLevelType w:val="hybridMultilevel"/>
    <w:tmpl w:val="23001C90"/>
    <w:lvl w:ilvl="0" w:tplc="A7E80478">
      <w:start w:val="1"/>
      <w:numFmt w:val="decimal"/>
      <w:lvlText w:val="%1."/>
      <w:lvlJc w:val="left"/>
      <w:pPr>
        <w:ind w:left="1429" w:hanging="360"/>
      </w:pPr>
      <w:rPr>
        <w:b w:val="0"/>
        <w:i w:val="0"/>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17" w15:restartNumberingAfterBreak="0">
    <w:nsid w:val="59740F1B"/>
    <w:multiLevelType w:val="hybridMultilevel"/>
    <w:tmpl w:val="2AC2C318"/>
    <w:lvl w:ilvl="0" w:tplc="1526D640">
      <w:start w:val="1"/>
      <w:numFmt w:val="decimal"/>
      <w:lvlText w:val="%1."/>
      <w:lvlJc w:val="left"/>
      <w:pPr>
        <w:ind w:left="1260" w:hanging="360"/>
      </w:pPr>
      <w:rPr>
        <w:rFonts w:ascii="GHEA Grapalat" w:hAnsi="GHEA Grapalat" w:hint="default"/>
        <w:b/>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8" w15:restartNumberingAfterBreak="0">
    <w:nsid w:val="5BB63188"/>
    <w:multiLevelType w:val="hybridMultilevel"/>
    <w:tmpl w:val="23001C90"/>
    <w:lvl w:ilvl="0" w:tplc="A7E80478">
      <w:start w:val="1"/>
      <w:numFmt w:val="decimal"/>
      <w:lvlText w:val="%1."/>
      <w:lvlJc w:val="left"/>
      <w:pPr>
        <w:ind w:left="1429" w:hanging="360"/>
      </w:pPr>
      <w:rPr>
        <w:b w:val="0"/>
        <w:i w:val="0"/>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19" w15:restartNumberingAfterBreak="0">
    <w:nsid w:val="5E5772A8"/>
    <w:multiLevelType w:val="hybridMultilevel"/>
    <w:tmpl w:val="23001C90"/>
    <w:lvl w:ilvl="0" w:tplc="A7E80478">
      <w:start w:val="1"/>
      <w:numFmt w:val="decimal"/>
      <w:lvlText w:val="%1."/>
      <w:lvlJc w:val="left"/>
      <w:pPr>
        <w:ind w:left="1429" w:hanging="360"/>
      </w:pPr>
      <w:rPr>
        <w:b w:val="0"/>
        <w:i w:val="0"/>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20" w15:restartNumberingAfterBreak="0">
    <w:nsid w:val="5EEE1E58"/>
    <w:multiLevelType w:val="hybridMultilevel"/>
    <w:tmpl w:val="823EEFDE"/>
    <w:lvl w:ilvl="0" w:tplc="AC688734">
      <w:start w:val="1"/>
      <w:numFmt w:val="decimal"/>
      <w:lvlText w:val="%1)"/>
      <w:lvlJc w:val="left"/>
      <w:pPr>
        <w:ind w:left="1185" w:hanging="360"/>
      </w:pPr>
      <w:rPr>
        <w:rFonts w:eastAsia="GHEA Grapalat" w:cs="GHEA Grapalat" w:hint="default"/>
        <w:i w:val="0"/>
      </w:rPr>
    </w:lvl>
    <w:lvl w:ilvl="1" w:tplc="04090019" w:tentative="1">
      <w:start w:val="1"/>
      <w:numFmt w:val="lowerLetter"/>
      <w:lvlText w:val="%2."/>
      <w:lvlJc w:val="left"/>
      <w:pPr>
        <w:ind w:left="1905" w:hanging="360"/>
      </w:pPr>
    </w:lvl>
    <w:lvl w:ilvl="2" w:tplc="0409001B" w:tentative="1">
      <w:start w:val="1"/>
      <w:numFmt w:val="lowerRoman"/>
      <w:lvlText w:val="%3."/>
      <w:lvlJc w:val="right"/>
      <w:pPr>
        <w:ind w:left="2625" w:hanging="180"/>
      </w:pPr>
    </w:lvl>
    <w:lvl w:ilvl="3" w:tplc="0409000F" w:tentative="1">
      <w:start w:val="1"/>
      <w:numFmt w:val="decimal"/>
      <w:lvlText w:val="%4."/>
      <w:lvlJc w:val="left"/>
      <w:pPr>
        <w:ind w:left="3345" w:hanging="360"/>
      </w:pPr>
    </w:lvl>
    <w:lvl w:ilvl="4" w:tplc="04090019" w:tentative="1">
      <w:start w:val="1"/>
      <w:numFmt w:val="lowerLetter"/>
      <w:lvlText w:val="%5."/>
      <w:lvlJc w:val="left"/>
      <w:pPr>
        <w:ind w:left="4065" w:hanging="360"/>
      </w:pPr>
    </w:lvl>
    <w:lvl w:ilvl="5" w:tplc="0409001B" w:tentative="1">
      <w:start w:val="1"/>
      <w:numFmt w:val="lowerRoman"/>
      <w:lvlText w:val="%6."/>
      <w:lvlJc w:val="right"/>
      <w:pPr>
        <w:ind w:left="4785" w:hanging="180"/>
      </w:pPr>
    </w:lvl>
    <w:lvl w:ilvl="6" w:tplc="0409000F" w:tentative="1">
      <w:start w:val="1"/>
      <w:numFmt w:val="decimal"/>
      <w:lvlText w:val="%7."/>
      <w:lvlJc w:val="left"/>
      <w:pPr>
        <w:ind w:left="5505" w:hanging="360"/>
      </w:pPr>
    </w:lvl>
    <w:lvl w:ilvl="7" w:tplc="04090019" w:tentative="1">
      <w:start w:val="1"/>
      <w:numFmt w:val="lowerLetter"/>
      <w:lvlText w:val="%8."/>
      <w:lvlJc w:val="left"/>
      <w:pPr>
        <w:ind w:left="6225" w:hanging="360"/>
      </w:pPr>
    </w:lvl>
    <w:lvl w:ilvl="8" w:tplc="0409001B" w:tentative="1">
      <w:start w:val="1"/>
      <w:numFmt w:val="lowerRoman"/>
      <w:lvlText w:val="%9."/>
      <w:lvlJc w:val="right"/>
      <w:pPr>
        <w:ind w:left="6945" w:hanging="180"/>
      </w:pPr>
    </w:lvl>
  </w:abstractNum>
  <w:abstractNum w:abstractNumId="21" w15:restartNumberingAfterBreak="0">
    <w:nsid w:val="681C4CCE"/>
    <w:multiLevelType w:val="hybridMultilevel"/>
    <w:tmpl w:val="23001C90"/>
    <w:lvl w:ilvl="0" w:tplc="A7E80478">
      <w:start w:val="1"/>
      <w:numFmt w:val="decimal"/>
      <w:lvlText w:val="%1."/>
      <w:lvlJc w:val="left"/>
      <w:pPr>
        <w:ind w:left="1429" w:hanging="360"/>
      </w:pPr>
      <w:rPr>
        <w:b w:val="0"/>
        <w:i w:val="0"/>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22" w15:restartNumberingAfterBreak="0">
    <w:nsid w:val="686D7A00"/>
    <w:multiLevelType w:val="hybridMultilevel"/>
    <w:tmpl w:val="1690F88E"/>
    <w:lvl w:ilvl="0" w:tplc="ED8467E8">
      <w:start w:val="1"/>
      <w:numFmt w:val="decimal"/>
      <w:lvlText w:val="%1."/>
      <w:lvlJc w:val="left"/>
      <w:pPr>
        <w:ind w:left="720" w:hanging="360"/>
      </w:pPr>
      <w:rPr>
        <w:b/>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23" w15:restartNumberingAfterBreak="0">
    <w:nsid w:val="6A5748CD"/>
    <w:multiLevelType w:val="hybridMultilevel"/>
    <w:tmpl w:val="23001C90"/>
    <w:lvl w:ilvl="0" w:tplc="A7E80478">
      <w:start w:val="1"/>
      <w:numFmt w:val="decimal"/>
      <w:lvlText w:val="%1."/>
      <w:lvlJc w:val="left"/>
      <w:pPr>
        <w:ind w:left="1429" w:hanging="360"/>
      </w:pPr>
      <w:rPr>
        <w:b w:val="0"/>
        <w:i w:val="0"/>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24" w15:restartNumberingAfterBreak="0">
    <w:nsid w:val="6ACF55A2"/>
    <w:multiLevelType w:val="hybridMultilevel"/>
    <w:tmpl w:val="23001C90"/>
    <w:lvl w:ilvl="0" w:tplc="A7E80478">
      <w:start w:val="1"/>
      <w:numFmt w:val="decimal"/>
      <w:lvlText w:val="%1."/>
      <w:lvlJc w:val="left"/>
      <w:pPr>
        <w:ind w:left="1429" w:hanging="360"/>
      </w:pPr>
      <w:rPr>
        <w:b w:val="0"/>
        <w:i w:val="0"/>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25" w15:restartNumberingAfterBreak="0">
    <w:nsid w:val="6AF74263"/>
    <w:multiLevelType w:val="hybridMultilevel"/>
    <w:tmpl w:val="23001C90"/>
    <w:lvl w:ilvl="0" w:tplc="A7E80478">
      <w:start w:val="1"/>
      <w:numFmt w:val="decimal"/>
      <w:lvlText w:val="%1."/>
      <w:lvlJc w:val="left"/>
      <w:pPr>
        <w:ind w:left="1429" w:hanging="360"/>
      </w:pPr>
      <w:rPr>
        <w:b w:val="0"/>
        <w:i w:val="0"/>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26" w15:restartNumberingAfterBreak="0">
    <w:nsid w:val="71BC134B"/>
    <w:multiLevelType w:val="hybridMultilevel"/>
    <w:tmpl w:val="23001C90"/>
    <w:lvl w:ilvl="0" w:tplc="A7E80478">
      <w:start w:val="1"/>
      <w:numFmt w:val="decimal"/>
      <w:lvlText w:val="%1."/>
      <w:lvlJc w:val="left"/>
      <w:pPr>
        <w:ind w:left="1429" w:hanging="360"/>
      </w:pPr>
      <w:rPr>
        <w:b w:val="0"/>
        <w:i w:val="0"/>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27" w15:restartNumberingAfterBreak="0">
    <w:nsid w:val="79E75844"/>
    <w:multiLevelType w:val="hybridMultilevel"/>
    <w:tmpl w:val="23001C90"/>
    <w:lvl w:ilvl="0" w:tplc="A7E80478">
      <w:start w:val="1"/>
      <w:numFmt w:val="decimal"/>
      <w:lvlText w:val="%1."/>
      <w:lvlJc w:val="left"/>
      <w:pPr>
        <w:ind w:left="1429" w:hanging="360"/>
      </w:pPr>
      <w:rPr>
        <w:b w:val="0"/>
        <w:i w:val="0"/>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28" w15:restartNumberingAfterBreak="0">
    <w:nsid w:val="7BE8583C"/>
    <w:multiLevelType w:val="hybridMultilevel"/>
    <w:tmpl w:val="23001C90"/>
    <w:lvl w:ilvl="0" w:tplc="A7E80478">
      <w:start w:val="1"/>
      <w:numFmt w:val="decimal"/>
      <w:lvlText w:val="%1."/>
      <w:lvlJc w:val="left"/>
      <w:pPr>
        <w:ind w:left="1429" w:hanging="360"/>
      </w:pPr>
      <w:rPr>
        <w:b w:val="0"/>
        <w:i w:val="0"/>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29" w15:restartNumberingAfterBreak="0">
    <w:nsid w:val="7ECD5673"/>
    <w:multiLevelType w:val="hybridMultilevel"/>
    <w:tmpl w:val="23001C90"/>
    <w:lvl w:ilvl="0" w:tplc="A7E80478">
      <w:start w:val="1"/>
      <w:numFmt w:val="decimal"/>
      <w:lvlText w:val="%1."/>
      <w:lvlJc w:val="left"/>
      <w:pPr>
        <w:ind w:left="1429" w:hanging="360"/>
      </w:pPr>
      <w:rPr>
        <w:b w:val="0"/>
        <w:i w:val="0"/>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num w:numId="1">
    <w:abstractNumId w:val="22"/>
  </w:num>
  <w:num w:numId="2">
    <w:abstractNumId w:val="17"/>
  </w:num>
  <w:num w:numId="3">
    <w:abstractNumId w:val="14"/>
  </w:num>
  <w:num w:numId="4">
    <w:abstractNumId w:val="27"/>
  </w:num>
  <w:num w:numId="5">
    <w:abstractNumId w:val="12"/>
  </w:num>
  <w:num w:numId="6">
    <w:abstractNumId w:val="6"/>
  </w:num>
  <w:num w:numId="7">
    <w:abstractNumId w:val="28"/>
  </w:num>
  <w:num w:numId="8">
    <w:abstractNumId w:val="26"/>
  </w:num>
  <w:num w:numId="9">
    <w:abstractNumId w:val="8"/>
  </w:num>
  <w:num w:numId="10">
    <w:abstractNumId w:val="25"/>
  </w:num>
  <w:num w:numId="11">
    <w:abstractNumId w:val="19"/>
  </w:num>
  <w:num w:numId="12">
    <w:abstractNumId w:val="15"/>
  </w:num>
  <w:num w:numId="13">
    <w:abstractNumId w:val="24"/>
  </w:num>
  <w:num w:numId="14">
    <w:abstractNumId w:val="0"/>
  </w:num>
  <w:num w:numId="15">
    <w:abstractNumId w:val="3"/>
  </w:num>
  <w:num w:numId="16">
    <w:abstractNumId w:val="10"/>
  </w:num>
  <w:num w:numId="17">
    <w:abstractNumId w:val="11"/>
  </w:num>
  <w:num w:numId="18">
    <w:abstractNumId w:val="1"/>
  </w:num>
  <w:num w:numId="19">
    <w:abstractNumId w:val="7"/>
  </w:num>
  <w:num w:numId="20">
    <w:abstractNumId w:val="21"/>
  </w:num>
  <w:num w:numId="21">
    <w:abstractNumId w:val="18"/>
  </w:num>
  <w:num w:numId="22">
    <w:abstractNumId w:val="2"/>
  </w:num>
  <w:num w:numId="23">
    <w:abstractNumId w:val="23"/>
  </w:num>
  <w:num w:numId="24">
    <w:abstractNumId w:val="16"/>
  </w:num>
  <w:num w:numId="25">
    <w:abstractNumId w:val="4"/>
  </w:num>
  <w:num w:numId="26">
    <w:abstractNumId w:val="29"/>
  </w:num>
  <w:num w:numId="27">
    <w:abstractNumId w:val="5"/>
  </w:num>
  <w:num w:numId="28">
    <w:abstractNumId w:val="20"/>
  </w:num>
  <w:num w:numId="29">
    <w:abstractNumId w:val="13"/>
  </w:num>
  <w:num w:numId="30">
    <w:abstractNumId w:val="9"/>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C7F"/>
    <w:rsid w:val="00001405"/>
    <w:rsid w:val="000016F0"/>
    <w:rsid w:val="00002A1D"/>
    <w:rsid w:val="0000417B"/>
    <w:rsid w:val="000042D4"/>
    <w:rsid w:val="00007E6F"/>
    <w:rsid w:val="000119A5"/>
    <w:rsid w:val="000141B4"/>
    <w:rsid w:val="000231F8"/>
    <w:rsid w:val="0003155F"/>
    <w:rsid w:val="000326D1"/>
    <w:rsid w:val="00035ED1"/>
    <w:rsid w:val="000373A7"/>
    <w:rsid w:val="00047CCD"/>
    <w:rsid w:val="00051562"/>
    <w:rsid w:val="00052FF5"/>
    <w:rsid w:val="00057426"/>
    <w:rsid w:val="0005795E"/>
    <w:rsid w:val="000633A8"/>
    <w:rsid w:val="00063A9F"/>
    <w:rsid w:val="00064DBA"/>
    <w:rsid w:val="00064E82"/>
    <w:rsid w:val="000679CD"/>
    <w:rsid w:val="00067A67"/>
    <w:rsid w:val="00070D30"/>
    <w:rsid w:val="00071E74"/>
    <w:rsid w:val="00073B49"/>
    <w:rsid w:val="00076083"/>
    <w:rsid w:val="00077589"/>
    <w:rsid w:val="00080166"/>
    <w:rsid w:val="00083B14"/>
    <w:rsid w:val="00083B26"/>
    <w:rsid w:val="000863C7"/>
    <w:rsid w:val="00090541"/>
    <w:rsid w:val="00090802"/>
    <w:rsid w:val="00090CFD"/>
    <w:rsid w:val="00090DD6"/>
    <w:rsid w:val="00091993"/>
    <w:rsid w:val="000A15C6"/>
    <w:rsid w:val="000A4C34"/>
    <w:rsid w:val="000A74A8"/>
    <w:rsid w:val="000B0C9C"/>
    <w:rsid w:val="000B121B"/>
    <w:rsid w:val="000B4538"/>
    <w:rsid w:val="000C124A"/>
    <w:rsid w:val="000C6A88"/>
    <w:rsid w:val="000D1D29"/>
    <w:rsid w:val="000D5456"/>
    <w:rsid w:val="000D5EFE"/>
    <w:rsid w:val="000D7788"/>
    <w:rsid w:val="000E1D81"/>
    <w:rsid w:val="000F3F8A"/>
    <w:rsid w:val="000F56D1"/>
    <w:rsid w:val="000F6895"/>
    <w:rsid w:val="000F71EB"/>
    <w:rsid w:val="00101929"/>
    <w:rsid w:val="00105577"/>
    <w:rsid w:val="00111CDE"/>
    <w:rsid w:val="001128DA"/>
    <w:rsid w:val="00135B8F"/>
    <w:rsid w:val="001405F8"/>
    <w:rsid w:val="00146CA2"/>
    <w:rsid w:val="001510FF"/>
    <w:rsid w:val="00154B28"/>
    <w:rsid w:val="00155BE8"/>
    <w:rsid w:val="001652F9"/>
    <w:rsid w:val="0016714A"/>
    <w:rsid w:val="00170BCF"/>
    <w:rsid w:val="00170C71"/>
    <w:rsid w:val="00171A78"/>
    <w:rsid w:val="00172A98"/>
    <w:rsid w:val="00173EC2"/>
    <w:rsid w:val="001829EF"/>
    <w:rsid w:val="0018696A"/>
    <w:rsid w:val="00193868"/>
    <w:rsid w:val="00195614"/>
    <w:rsid w:val="001A1DDF"/>
    <w:rsid w:val="001A3E81"/>
    <w:rsid w:val="001B468D"/>
    <w:rsid w:val="001B6B4A"/>
    <w:rsid w:val="001D05F7"/>
    <w:rsid w:val="001D0D19"/>
    <w:rsid w:val="001D231D"/>
    <w:rsid w:val="001D2AD8"/>
    <w:rsid w:val="001D4BE1"/>
    <w:rsid w:val="001D5D93"/>
    <w:rsid w:val="001D6407"/>
    <w:rsid w:val="001E1550"/>
    <w:rsid w:val="001E729E"/>
    <w:rsid w:val="001F5E06"/>
    <w:rsid w:val="001F7011"/>
    <w:rsid w:val="001F7BEF"/>
    <w:rsid w:val="00220DE5"/>
    <w:rsid w:val="002258CA"/>
    <w:rsid w:val="002262C1"/>
    <w:rsid w:val="002320F2"/>
    <w:rsid w:val="00235AC9"/>
    <w:rsid w:val="002369DB"/>
    <w:rsid w:val="002372D0"/>
    <w:rsid w:val="002412E3"/>
    <w:rsid w:val="00250BA5"/>
    <w:rsid w:val="0025223F"/>
    <w:rsid w:val="002529D7"/>
    <w:rsid w:val="0025408B"/>
    <w:rsid w:val="00254CED"/>
    <w:rsid w:val="00264384"/>
    <w:rsid w:val="002646C2"/>
    <w:rsid w:val="002760A6"/>
    <w:rsid w:val="00277509"/>
    <w:rsid w:val="002843C3"/>
    <w:rsid w:val="00287F49"/>
    <w:rsid w:val="00294586"/>
    <w:rsid w:val="0029744F"/>
    <w:rsid w:val="002A0134"/>
    <w:rsid w:val="002A2038"/>
    <w:rsid w:val="002A4BAF"/>
    <w:rsid w:val="002A4F91"/>
    <w:rsid w:val="002A5E03"/>
    <w:rsid w:val="002A5EBC"/>
    <w:rsid w:val="002B5480"/>
    <w:rsid w:val="002B5894"/>
    <w:rsid w:val="002C0EDC"/>
    <w:rsid w:val="002C3EF5"/>
    <w:rsid w:val="002C420D"/>
    <w:rsid w:val="002C44ED"/>
    <w:rsid w:val="002C4DE5"/>
    <w:rsid w:val="002C4F4A"/>
    <w:rsid w:val="002C5226"/>
    <w:rsid w:val="002C6DD3"/>
    <w:rsid w:val="002D33E9"/>
    <w:rsid w:val="002D3C49"/>
    <w:rsid w:val="002D560B"/>
    <w:rsid w:val="002D6903"/>
    <w:rsid w:val="002E20CB"/>
    <w:rsid w:val="002E3028"/>
    <w:rsid w:val="002E537D"/>
    <w:rsid w:val="002E7F13"/>
    <w:rsid w:val="002F09B5"/>
    <w:rsid w:val="002F11D4"/>
    <w:rsid w:val="002F7EDD"/>
    <w:rsid w:val="003010FB"/>
    <w:rsid w:val="0030491A"/>
    <w:rsid w:val="00310334"/>
    <w:rsid w:val="0031124F"/>
    <w:rsid w:val="0031328F"/>
    <w:rsid w:val="00316E80"/>
    <w:rsid w:val="003214B9"/>
    <w:rsid w:val="00321E79"/>
    <w:rsid w:val="003262C9"/>
    <w:rsid w:val="0032752E"/>
    <w:rsid w:val="00333DA8"/>
    <w:rsid w:val="00334998"/>
    <w:rsid w:val="00335167"/>
    <w:rsid w:val="00337FAC"/>
    <w:rsid w:val="00343327"/>
    <w:rsid w:val="00345619"/>
    <w:rsid w:val="00345AE2"/>
    <w:rsid w:val="003572F3"/>
    <w:rsid w:val="00364294"/>
    <w:rsid w:val="0037123E"/>
    <w:rsid w:val="00373E5A"/>
    <w:rsid w:val="00384F5B"/>
    <w:rsid w:val="00385A14"/>
    <w:rsid w:val="00386847"/>
    <w:rsid w:val="0039025B"/>
    <w:rsid w:val="00391CCF"/>
    <w:rsid w:val="003A0E8C"/>
    <w:rsid w:val="003A46DC"/>
    <w:rsid w:val="003A4973"/>
    <w:rsid w:val="003A4E4D"/>
    <w:rsid w:val="003A6CD7"/>
    <w:rsid w:val="003B0CCE"/>
    <w:rsid w:val="003C3049"/>
    <w:rsid w:val="003C4883"/>
    <w:rsid w:val="003E4E5C"/>
    <w:rsid w:val="003F050C"/>
    <w:rsid w:val="003F49B4"/>
    <w:rsid w:val="003F78B3"/>
    <w:rsid w:val="00404B65"/>
    <w:rsid w:val="00404BAC"/>
    <w:rsid w:val="00404DF4"/>
    <w:rsid w:val="0040733F"/>
    <w:rsid w:val="004149D3"/>
    <w:rsid w:val="00416350"/>
    <w:rsid w:val="00417932"/>
    <w:rsid w:val="004236EC"/>
    <w:rsid w:val="00430A09"/>
    <w:rsid w:val="004310C6"/>
    <w:rsid w:val="004327BC"/>
    <w:rsid w:val="00433DE4"/>
    <w:rsid w:val="00440C30"/>
    <w:rsid w:val="00444780"/>
    <w:rsid w:val="00446028"/>
    <w:rsid w:val="004475EB"/>
    <w:rsid w:val="0045047B"/>
    <w:rsid w:val="004507BA"/>
    <w:rsid w:val="004507F0"/>
    <w:rsid w:val="00465799"/>
    <w:rsid w:val="004825E3"/>
    <w:rsid w:val="00484160"/>
    <w:rsid w:val="004845C1"/>
    <w:rsid w:val="004851B3"/>
    <w:rsid w:val="0048634E"/>
    <w:rsid w:val="00490147"/>
    <w:rsid w:val="00494008"/>
    <w:rsid w:val="00497930"/>
    <w:rsid w:val="00497F0B"/>
    <w:rsid w:val="004A2396"/>
    <w:rsid w:val="004A4536"/>
    <w:rsid w:val="004A7BA6"/>
    <w:rsid w:val="004A7F0F"/>
    <w:rsid w:val="004B27A2"/>
    <w:rsid w:val="004B6937"/>
    <w:rsid w:val="004C326A"/>
    <w:rsid w:val="004C4BC8"/>
    <w:rsid w:val="004D5BEA"/>
    <w:rsid w:val="004D78D0"/>
    <w:rsid w:val="004D7D9B"/>
    <w:rsid w:val="004E4276"/>
    <w:rsid w:val="004E7DAF"/>
    <w:rsid w:val="004F6642"/>
    <w:rsid w:val="004F6F5F"/>
    <w:rsid w:val="004F7398"/>
    <w:rsid w:val="00500261"/>
    <w:rsid w:val="005017CA"/>
    <w:rsid w:val="00501EBF"/>
    <w:rsid w:val="00502341"/>
    <w:rsid w:val="0050437B"/>
    <w:rsid w:val="005049EA"/>
    <w:rsid w:val="005130D0"/>
    <w:rsid w:val="00513961"/>
    <w:rsid w:val="00516CCC"/>
    <w:rsid w:val="00517522"/>
    <w:rsid w:val="00517E4C"/>
    <w:rsid w:val="00521358"/>
    <w:rsid w:val="0052727C"/>
    <w:rsid w:val="00530BB2"/>
    <w:rsid w:val="00543B27"/>
    <w:rsid w:val="00546E25"/>
    <w:rsid w:val="0055073D"/>
    <w:rsid w:val="00550F5F"/>
    <w:rsid w:val="00551163"/>
    <w:rsid w:val="00552DA9"/>
    <w:rsid w:val="00553008"/>
    <w:rsid w:val="005577B1"/>
    <w:rsid w:val="00567E9F"/>
    <w:rsid w:val="00571003"/>
    <w:rsid w:val="0057189A"/>
    <w:rsid w:val="0057247D"/>
    <w:rsid w:val="00573CAC"/>
    <w:rsid w:val="00592EB4"/>
    <w:rsid w:val="00593DBB"/>
    <w:rsid w:val="005966AA"/>
    <w:rsid w:val="0059748A"/>
    <w:rsid w:val="005B25CB"/>
    <w:rsid w:val="005B7BDA"/>
    <w:rsid w:val="005B7DF8"/>
    <w:rsid w:val="005B7EEB"/>
    <w:rsid w:val="005C21CB"/>
    <w:rsid w:val="005D11C8"/>
    <w:rsid w:val="005D4E08"/>
    <w:rsid w:val="005D6103"/>
    <w:rsid w:val="005E0145"/>
    <w:rsid w:val="005F07DC"/>
    <w:rsid w:val="005F4F29"/>
    <w:rsid w:val="005F604B"/>
    <w:rsid w:val="005F6E27"/>
    <w:rsid w:val="00605C2F"/>
    <w:rsid w:val="00605D38"/>
    <w:rsid w:val="006111E3"/>
    <w:rsid w:val="00613D95"/>
    <w:rsid w:val="006150C5"/>
    <w:rsid w:val="00616AE5"/>
    <w:rsid w:val="00623F39"/>
    <w:rsid w:val="00627C47"/>
    <w:rsid w:val="006333E9"/>
    <w:rsid w:val="006355FE"/>
    <w:rsid w:val="00644F70"/>
    <w:rsid w:val="00645E2F"/>
    <w:rsid w:val="00651F41"/>
    <w:rsid w:val="00656266"/>
    <w:rsid w:val="00663106"/>
    <w:rsid w:val="006670E3"/>
    <w:rsid w:val="0067222D"/>
    <w:rsid w:val="00676B81"/>
    <w:rsid w:val="006839DE"/>
    <w:rsid w:val="00683A50"/>
    <w:rsid w:val="0068403B"/>
    <w:rsid w:val="0069198A"/>
    <w:rsid w:val="0069250D"/>
    <w:rsid w:val="00694439"/>
    <w:rsid w:val="006A5CBA"/>
    <w:rsid w:val="006A77DA"/>
    <w:rsid w:val="006B0916"/>
    <w:rsid w:val="006B307A"/>
    <w:rsid w:val="006B3DF3"/>
    <w:rsid w:val="006B46D7"/>
    <w:rsid w:val="006C1767"/>
    <w:rsid w:val="006C7C11"/>
    <w:rsid w:val="006D16F1"/>
    <w:rsid w:val="006D4005"/>
    <w:rsid w:val="006D65F0"/>
    <w:rsid w:val="006D6676"/>
    <w:rsid w:val="006E489F"/>
    <w:rsid w:val="006E6B15"/>
    <w:rsid w:val="006F136D"/>
    <w:rsid w:val="007056BA"/>
    <w:rsid w:val="00705FDF"/>
    <w:rsid w:val="00707B65"/>
    <w:rsid w:val="00710206"/>
    <w:rsid w:val="00716B10"/>
    <w:rsid w:val="00725DD5"/>
    <w:rsid w:val="0072660C"/>
    <w:rsid w:val="00727043"/>
    <w:rsid w:val="00731E16"/>
    <w:rsid w:val="0073CD20"/>
    <w:rsid w:val="00746C64"/>
    <w:rsid w:val="00747360"/>
    <w:rsid w:val="00753DEA"/>
    <w:rsid w:val="0075715F"/>
    <w:rsid w:val="00757881"/>
    <w:rsid w:val="007636D3"/>
    <w:rsid w:val="00764D8D"/>
    <w:rsid w:val="0076792A"/>
    <w:rsid w:val="00773CA7"/>
    <w:rsid w:val="007763AE"/>
    <w:rsid w:val="00781A84"/>
    <w:rsid w:val="0078384D"/>
    <w:rsid w:val="00785559"/>
    <w:rsid w:val="00790274"/>
    <w:rsid w:val="00790A35"/>
    <w:rsid w:val="007A2486"/>
    <w:rsid w:val="007A66FE"/>
    <w:rsid w:val="007B5069"/>
    <w:rsid w:val="007B79D0"/>
    <w:rsid w:val="007C1ED3"/>
    <w:rsid w:val="007C2068"/>
    <w:rsid w:val="007C3DA2"/>
    <w:rsid w:val="007C5662"/>
    <w:rsid w:val="007C6F11"/>
    <w:rsid w:val="007D36AB"/>
    <w:rsid w:val="007D5198"/>
    <w:rsid w:val="007D754C"/>
    <w:rsid w:val="007E018E"/>
    <w:rsid w:val="007E108A"/>
    <w:rsid w:val="007F431A"/>
    <w:rsid w:val="007F4721"/>
    <w:rsid w:val="007F7085"/>
    <w:rsid w:val="007F7ADF"/>
    <w:rsid w:val="00801459"/>
    <w:rsid w:val="00802665"/>
    <w:rsid w:val="00804DB8"/>
    <w:rsid w:val="00811535"/>
    <w:rsid w:val="00815701"/>
    <w:rsid w:val="00816A09"/>
    <w:rsid w:val="008175BC"/>
    <w:rsid w:val="00821F85"/>
    <w:rsid w:val="008228A7"/>
    <w:rsid w:val="00823C8B"/>
    <w:rsid w:val="008323FC"/>
    <w:rsid w:val="0084531E"/>
    <w:rsid w:val="008479A7"/>
    <w:rsid w:val="00851D9E"/>
    <w:rsid w:val="00856C7F"/>
    <w:rsid w:val="00857869"/>
    <w:rsid w:val="00857BBE"/>
    <w:rsid w:val="00861A2F"/>
    <w:rsid w:val="0086631F"/>
    <w:rsid w:val="008664E8"/>
    <w:rsid w:val="00867EEF"/>
    <w:rsid w:val="0087077F"/>
    <w:rsid w:val="00881CED"/>
    <w:rsid w:val="00882C39"/>
    <w:rsid w:val="0089366A"/>
    <w:rsid w:val="00894AA4"/>
    <w:rsid w:val="008957DC"/>
    <w:rsid w:val="008959B8"/>
    <w:rsid w:val="008A4979"/>
    <w:rsid w:val="008B5CB2"/>
    <w:rsid w:val="008C0AF9"/>
    <w:rsid w:val="008D2141"/>
    <w:rsid w:val="008D3C91"/>
    <w:rsid w:val="008E1EC5"/>
    <w:rsid w:val="008E25F3"/>
    <w:rsid w:val="008E30BE"/>
    <w:rsid w:val="008E6892"/>
    <w:rsid w:val="00901DF0"/>
    <w:rsid w:val="00903B21"/>
    <w:rsid w:val="00907B09"/>
    <w:rsid w:val="00914420"/>
    <w:rsid w:val="00917757"/>
    <w:rsid w:val="009205E5"/>
    <w:rsid w:val="0092290A"/>
    <w:rsid w:val="00923372"/>
    <w:rsid w:val="00923D9F"/>
    <w:rsid w:val="00925C8C"/>
    <w:rsid w:val="00926912"/>
    <w:rsid w:val="00926B47"/>
    <w:rsid w:val="00930D4C"/>
    <w:rsid w:val="009317C1"/>
    <w:rsid w:val="00936DAE"/>
    <w:rsid w:val="009405B3"/>
    <w:rsid w:val="0094470B"/>
    <w:rsid w:val="009462F7"/>
    <w:rsid w:val="00951811"/>
    <w:rsid w:val="00952961"/>
    <w:rsid w:val="00953781"/>
    <w:rsid w:val="00954651"/>
    <w:rsid w:val="00955684"/>
    <w:rsid w:val="00964F55"/>
    <w:rsid w:val="00966410"/>
    <w:rsid w:val="00984A9A"/>
    <w:rsid w:val="00985ECD"/>
    <w:rsid w:val="009865E6"/>
    <w:rsid w:val="0098747D"/>
    <w:rsid w:val="009901C3"/>
    <w:rsid w:val="009929F3"/>
    <w:rsid w:val="00994E07"/>
    <w:rsid w:val="009A2DC4"/>
    <w:rsid w:val="009A7470"/>
    <w:rsid w:val="009B4817"/>
    <w:rsid w:val="009B7B67"/>
    <w:rsid w:val="009C229E"/>
    <w:rsid w:val="009C4DD2"/>
    <w:rsid w:val="009D2E4D"/>
    <w:rsid w:val="009E190A"/>
    <w:rsid w:val="009E1F55"/>
    <w:rsid w:val="009F0F1D"/>
    <w:rsid w:val="009F40C7"/>
    <w:rsid w:val="009F4760"/>
    <w:rsid w:val="009F7E4B"/>
    <w:rsid w:val="00A00D39"/>
    <w:rsid w:val="00A022C8"/>
    <w:rsid w:val="00A072D5"/>
    <w:rsid w:val="00A1299A"/>
    <w:rsid w:val="00A12C13"/>
    <w:rsid w:val="00A14138"/>
    <w:rsid w:val="00A14528"/>
    <w:rsid w:val="00A22037"/>
    <w:rsid w:val="00A26C1C"/>
    <w:rsid w:val="00A27E2B"/>
    <w:rsid w:val="00A33EAC"/>
    <w:rsid w:val="00A35705"/>
    <w:rsid w:val="00A44CD7"/>
    <w:rsid w:val="00A4531F"/>
    <w:rsid w:val="00A533D4"/>
    <w:rsid w:val="00A54C37"/>
    <w:rsid w:val="00A55598"/>
    <w:rsid w:val="00A62B4B"/>
    <w:rsid w:val="00A64F52"/>
    <w:rsid w:val="00A70123"/>
    <w:rsid w:val="00A73A0F"/>
    <w:rsid w:val="00A75C1B"/>
    <w:rsid w:val="00A8285B"/>
    <w:rsid w:val="00A867BA"/>
    <w:rsid w:val="00A90F13"/>
    <w:rsid w:val="00A9489D"/>
    <w:rsid w:val="00AB2827"/>
    <w:rsid w:val="00AB448B"/>
    <w:rsid w:val="00AB4CC6"/>
    <w:rsid w:val="00AB772D"/>
    <w:rsid w:val="00AD08E9"/>
    <w:rsid w:val="00AE1FC9"/>
    <w:rsid w:val="00AE3D60"/>
    <w:rsid w:val="00AE7C7E"/>
    <w:rsid w:val="00AF5367"/>
    <w:rsid w:val="00AF76B6"/>
    <w:rsid w:val="00AF7E76"/>
    <w:rsid w:val="00B02DF7"/>
    <w:rsid w:val="00B06D3C"/>
    <w:rsid w:val="00B10C8B"/>
    <w:rsid w:val="00B10F28"/>
    <w:rsid w:val="00B12005"/>
    <w:rsid w:val="00B124B3"/>
    <w:rsid w:val="00B2087F"/>
    <w:rsid w:val="00B27919"/>
    <w:rsid w:val="00B30FCD"/>
    <w:rsid w:val="00B3308D"/>
    <w:rsid w:val="00B356BA"/>
    <w:rsid w:val="00B42023"/>
    <w:rsid w:val="00B43B70"/>
    <w:rsid w:val="00B43C12"/>
    <w:rsid w:val="00B45897"/>
    <w:rsid w:val="00B46EE5"/>
    <w:rsid w:val="00B511DE"/>
    <w:rsid w:val="00B532E2"/>
    <w:rsid w:val="00B63FFC"/>
    <w:rsid w:val="00B70441"/>
    <w:rsid w:val="00B71EDC"/>
    <w:rsid w:val="00B82A99"/>
    <w:rsid w:val="00B834BD"/>
    <w:rsid w:val="00B83F54"/>
    <w:rsid w:val="00B918CB"/>
    <w:rsid w:val="00B919C1"/>
    <w:rsid w:val="00B91D06"/>
    <w:rsid w:val="00B94F75"/>
    <w:rsid w:val="00B97DD9"/>
    <w:rsid w:val="00BA24C0"/>
    <w:rsid w:val="00BA336C"/>
    <w:rsid w:val="00BA58CA"/>
    <w:rsid w:val="00BB03CD"/>
    <w:rsid w:val="00BB281F"/>
    <w:rsid w:val="00BB5291"/>
    <w:rsid w:val="00BC50C5"/>
    <w:rsid w:val="00BD6F80"/>
    <w:rsid w:val="00BD7062"/>
    <w:rsid w:val="00BD7C92"/>
    <w:rsid w:val="00BE2112"/>
    <w:rsid w:val="00BE4A20"/>
    <w:rsid w:val="00BF0174"/>
    <w:rsid w:val="00BF3F4D"/>
    <w:rsid w:val="00C01982"/>
    <w:rsid w:val="00C061EC"/>
    <w:rsid w:val="00C12F48"/>
    <w:rsid w:val="00C13153"/>
    <w:rsid w:val="00C14815"/>
    <w:rsid w:val="00C25F8D"/>
    <w:rsid w:val="00C2699A"/>
    <w:rsid w:val="00C30C10"/>
    <w:rsid w:val="00C360EB"/>
    <w:rsid w:val="00C36C38"/>
    <w:rsid w:val="00C375B5"/>
    <w:rsid w:val="00C37EC7"/>
    <w:rsid w:val="00C41574"/>
    <w:rsid w:val="00C41B12"/>
    <w:rsid w:val="00C43F12"/>
    <w:rsid w:val="00C50A86"/>
    <w:rsid w:val="00C55477"/>
    <w:rsid w:val="00C60640"/>
    <w:rsid w:val="00C60993"/>
    <w:rsid w:val="00C61213"/>
    <w:rsid w:val="00C6329A"/>
    <w:rsid w:val="00C75099"/>
    <w:rsid w:val="00C81EED"/>
    <w:rsid w:val="00C84AE8"/>
    <w:rsid w:val="00C853D6"/>
    <w:rsid w:val="00C85FAE"/>
    <w:rsid w:val="00C952A4"/>
    <w:rsid w:val="00CA28D4"/>
    <w:rsid w:val="00CA38ED"/>
    <w:rsid w:val="00CA3EAD"/>
    <w:rsid w:val="00CA63B5"/>
    <w:rsid w:val="00CB7962"/>
    <w:rsid w:val="00CB79C7"/>
    <w:rsid w:val="00CC1334"/>
    <w:rsid w:val="00CC2AC5"/>
    <w:rsid w:val="00CC2E10"/>
    <w:rsid w:val="00CC311F"/>
    <w:rsid w:val="00CC5CC9"/>
    <w:rsid w:val="00CE6BBD"/>
    <w:rsid w:val="00CF5293"/>
    <w:rsid w:val="00CF5EF3"/>
    <w:rsid w:val="00CF5F76"/>
    <w:rsid w:val="00CF6A31"/>
    <w:rsid w:val="00D0429D"/>
    <w:rsid w:val="00D056EE"/>
    <w:rsid w:val="00D12BD7"/>
    <w:rsid w:val="00D14F2D"/>
    <w:rsid w:val="00D202D4"/>
    <w:rsid w:val="00D22EC3"/>
    <w:rsid w:val="00D258BE"/>
    <w:rsid w:val="00D31114"/>
    <w:rsid w:val="00D32E45"/>
    <w:rsid w:val="00D36B96"/>
    <w:rsid w:val="00D467A5"/>
    <w:rsid w:val="00D50FE3"/>
    <w:rsid w:val="00D51BDC"/>
    <w:rsid w:val="00D55A76"/>
    <w:rsid w:val="00D55E87"/>
    <w:rsid w:val="00D560F3"/>
    <w:rsid w:val="00D57215"/>
    <w:rsid w:val="00D63B16"/>
    <w:rsid w:val="00D63BAD"/>
    <w:rsid w:val="00D64865"/>
    <w:rsid w:val="00D706E7"/>
    <w:rsid w:val="00D72DEC"/>
    <w:rsid w:val="00D82B86"/>
    <w:rsid w:val="00D84966"/>
    <w:rsid w:val="00D84DE7"/>
    <w:rsid w:val="00D87A0A"/>
    <w:rsid w:val="00D917FB"/>
    <w:rsid w:val="00D939A2"/>
    <w:rsid w:val="00D93AE4"/>
    <w:rsid w:val="00DA2574"/>
    <w:rsid w:val="00DA5719"/>
    <w:rsid w:val="00DB507E"/>
    <w:rsid w:val="00DC216B"/>
    <w:rsid w:val="00DC3426"/>
    <w:rsid w:val="00DC45A2"/>
    <w:rsid w:val="00DD0651"/>
    <w:rsid w:val="00DD1279"/>
    <w:rsid w:val="00DD208E"/>
    <w:rsid w:val="00DD2984"/>
    <w:rsid w:val="00DD32F2"/>
    <w:rsid w:val="00DD7ED8"/>
    <w:rsid w:val="00DE1334"/>
    <w:rsid w:val="00DF102E"/>
    <w:rsid w:val="00DF5BDA"/>
    <w:rsid w:val="00E009A5"/>
    <w:rsid w:val="00E02AC8"/>
    <w:rsid w:val="00E060DF"/>
    <w:rsid w:val="00E06131"/>
    <w:rsid w:val="00E0684A"/>
    <w:rsid w:val="00E15088"/>
    <w:rsid w:val="00E21405"/>
    <w:rsid w:val="00E23660"/>
    <w:rsid w:val="00E32F99"/>
    <w:rsid w:val="00E3496C"/>
    <w:rsid w:val="00E42660"/>
    <w:rsid w:val="00E525F1"/>
    <w:rsid w:val="00E5311E"/>
    <w:rsid w:val="00E6710F"/>
    <w:rsid w:val="00E87AA7"/>
    <w:rsid w:val="00E93459"/>
    <w:rsid w:val="00E969FC"/>
    <w:rsid w:val="00EA2BDD"/>
    <w:rsid w:val="00EA4795"/>
    <w:rsid w:val="00EA58D0"/>
    <w:rsid w:val="00EB1FB1"/>
    <w:rsid w:val="00EC4E34"/>
    <w:rsid w:val="00EC7A7B"/>
    <w:rsid w:val="00ED0FA8"/>
    <w:rsid w:val="00ED671C"/>
    <w:rsid w:val="00EE2353"/>
    <w:rsid w:val="00EE2E0F"/>
    <w:rsid w:val="00EE2F86"/>
    <w:rsid w:val="00EF2948"/>
    <w:rsid w:val="00EF3AC0"/>
    <w:rsid w:val="00F03F31"/>
    <w:rsid w:val="00F1063F"/>
    <w:rsid w:val="00F2281D"/>
    <w:rsid w:val="00F2627D"/>
    <w:rsid w:val="00F337B5"/>
    <w:rsid w:val="00F345F2"/>
    <w:rsid w:val="00F4317B"/>
    <w:rsid w:val="00F43991"/>
    <w:rsid w:val="00F4441A"/>
    <w:rsid w:val="00F50B52"/>
    <w:rsid w:val="00F57AEA"/>
    <w:rsid w:val="00F608CB"/>
    <w:rsid w:val="00F63A8F"/>
    <w:rsid w:val="00F6470F"/>
    <w:rsid w:val="00F64D5C"/>
    <w:rsid w:val="00F651E9"/>
    <w:rsid w:val="00F66791"/>
    <w:rsid w:val="00F67034"/>
    <w:rsid w:val="00F6736A"/>
    <w:rsid w:val="00F67809"/>
    <w:rsid w:val="00F726B9"/>
    <w:rsid w:val="00F72ACE"/>
    <w:rsid w:val="00F752D9"/>
    <w:rsid w:val="00F75A26"/>
    <w:rsid w:val="00F763D3"/>
    <w:rsid w:val="00F769CB"/>
    <w:rsid w:val="00F81588"/>
    <w:rsid w:val="00F817D7"/>
    <w:rsid w:val="00F81F64"/>
    <w:rsid w:val="00F8281E"/>
    <w:rsid w:val="00F84F87"/>
    <w:rsid w:val="00F92D47"/>
    <w:rsid w:val="00FA0322"/>
    <w:rsid w:val="00FA4646"/>
    <w:rsid w:val="00FA75FE"/>
    <w:rsid w:val="00FB5DCF"/>
    <w:rsid w:val="00FD071E"/>
    <w:rsid w:val="00FD126A"/>
    <w:rsid w:val="00FD1AA6"/>
    <w:rsid w:val="00FE3653"/>
    <w:rsid w:val="00FE454C"/>
    <w:rsid w:val="00FF0484"/>
    <w:rsid w:val="00FF5496"/>
    <w:rsid w:val="00FF5A22"/>
    <w:rsid w:val="016FBA07"/>
    <w:rsid w:val="01737CCD"/>
    <w:rsid w:val="01A2D82F"/>
    <w:rsid w:val="0202C8CF"/>
    <w:rsid w:val="02510FE2"/>
    <w:rsid w:val="026272A7"/>
    <w:rsid w:val="0397A8C4"/>
    <w:rsid w:val="03C703D0"/>
    <w:rsid w:val="03D09D9D"/>
    <w:rsid w:val="040C6F7D"/>
    <w:rsid w:val="04313AA0"/>
    <w:rsid w:val="0489C1CB"/>
    <w:rsid w:val="04A0A7C6"/>
    <w:rsid w:val="050CFCD0"/>
    <w:rsid w:val="059CD9FC"/>
    <w:rsid w:val="05FA0FEA"/>
    <w:rsid w:val="06B68E55"/>
    <w:rsid w:val="074CDD41"/>
    <w:rsid w:val="07790BD4"/>
    <w:rsid w:val="07A0DDA7"/>
    <w:rsid w:val="07F35718"/>
    <w:rsid w:val="080969E9"/>
    <w:rsid w:val="08227F61"/>
    <w:rsid w:val="092ED9F9"/>
    <w:rsid w:val="09EE2F17"/>
    <w:rsid w:val="0AA08230"/>
    <w:rsid w:val="0AADF5A6"/>
    <w:rsid w:val="0AB4BD3E"/>
    <w:rsid w:val="0AB79E83"/>
    <w:rsid w:val="0ACD1C75"/>
    <w:rsid w:val="0ADB84D4"/>
    <w:rsid w:val="0AE79D18"/>
    <w:rsid w:val="0AED5E4D"/>
    <w:rsid w:val="0B08288D"/>
    <w:rsid w:val="0B09D9A9"/>
    <w:rsid w:val="0B59D867"/>
    <w:rsid w:val="0BB6BD30"/>
    <w:rsid w:val="0BFCEDA7"/>
    <w:rsid w:val="0CF5929D"/>
    <w:rsid w:val="0D366A5F"/>
    <w:rsid w:val="0E1EA662"/>
    <w:rsid w:val="0E21D612"/>
    <w:rsid w:val="0E532EC5"/>
    <w:rsid w:val="0EE7C9B3"/>
    <w:rsid w:val="0FFEEA47"/>
    <w:rsid w:val="1045EBE6"/>
    <w:rsid w:val="10A2DE13"/>
    <w:rsid w:val="10B7BC84"/>
    <w:rsid w:val="10CF7DBF"/>
    <w:rsid w:val="111BED34"/>
    <w:rsid w:val="112877E8"/>
    <w:rsid w:val="113A2947"/>
    <w:rsid w:val="1148976F"/>
    <w:rsid w:val="11635E85"/>
    <w:rsid w:val="12048DBE"/>
    <w:rsid w:val="13887396"/>
    <w:rsid w:val="13E53B8F"/>
    <w:rsid w:val="145931F9"/>
    <w:rsid w:val="146018AA"/>
    <w:rsid w:val="146D2ECF"/>
    <w:rsid w:val="14842A5B"/>
    <w:rsid w:val="14911796"/>
    <w:rsid w:val="153321F1"/>
    <w:rsid w:val="156022C8"/>
    <w:rsid w:val="157EADE6"/>
    <w:rsid w:val="15ABBD73"/>
    <w:rsid w:val="15F72A6C"/>
    <w:rsid w:val="16207BBE"/>
    <w:rsid w:val="16C0D2A1"/>
    <w:rsid w:val="17673015"/>
    <w:rsid w:val="17885B28"/>
    <w:rsid w:val="17B3D74B"/>
    <w:rsid w:val="17FD0CDB"/>
    <w:rsid w:val="185BE4B9"/>
    <w:rsid w:val="1888520A"/>
    <w:rsid w:val="18B64EA8"/>
    <w:rsid w:val="18DB9B5A"/>
    <w:rsid w:val="18E35E35"/>
    <w:rsid w:val="18F46365"/>
    <w:rsid w:val="18FE4F31"/>
    <w:rsid w:val="195AE37D"/>
    <w:rsid w:val="1987CA76"/>
    <w:rsid w:val="19F0A251"/>
    <w:rsid w:val="19F5F25C"/>
    <w:rsid w:val="1B5BF7B3"/>
    <w:rsid w:val="1B6B0403"/>
    <w:rsid w:val="1CB35857"/>
    <w:rsid w:val="1CC22B5A"/>
    <w:rsid w:val="1D135476"/>
    <w:rsid w:val="1D43D755"/>
    <w:rsid w:val="1D4B9882"/>
    <w:rsid w:val="1D883ED3"/>
    <w:rsid w:val="1D94D86A"/>
    <w:rsid w:val="1DB7869B"/>
    <w:rsid w:val="1DDE744F"/>
    <w:rsid w:val="1E14C66B"/>
    <w:rsid w:val="1E2E307B"/>
    <w:rsid w:val="1E43A96D"/>
    <w:rsid w:val="1E59C1B6"/>
    <w:rsid w:val="1EB4B47D"/>
    <w:rsid w:val="1EED2CF4"/>
    <w:rsid w:val="1EEDB0F1"/>
    <w:rsid w:val="1F374A91"/>
    <w:rsid w:val="1F46A611"/>
    <w:rsid w:val="1F656A21"/>
    <w:rsid w:val="1FC6DBA9"/>
    <w:rsid w:val="2027DB8C"/>
    <w:rsid w:val="20CE092C"/>
    <w:rsid w:val="21244AD9"/>
    <w:rsid w:val="215FEEA9"/>
    <w:rsid w:val="2168E34C"/>
    <w:rsid w:val="218F8FE1"/>
    <w:rsid w:val="21B8CBF8"/>
    <w:rsid w:val="2214DB66"/>
    <w:rsid w:val="222075FE"/>
    <w:rsid w:val="223EB70C"/>
    <w:rsid w:val="2243CE79"/>
    <w:rsid w:val="22441004"/>
    <w:rsid w:val="227D1146"/>
    <w:rsid w:val="228AF7BE"/>
    <w:rsid w:val="23027920"/>
    <w:rsid w:val="232A59EB"/>
    <w:rsid w:val="239A1629"/>
    <w:rsid w:val="23C02C43"/>
    <w:rsid w:val="23C62CF0"/>
    <w:rsid w:val="240120D5"/>
    <w:rsid w:val="243086A5"/>
    <w:rsid w:val="247931F6"/>
    <w:rsid w:val="24A4B20C"/>
    <w:rsid w:val="24BCE373"/>
    <w:rsid w:val="24C6141F"/>
    <w:rsid w:val="24CDD76C"/>
    <w:rsid w:val="25290A53"/>
    <w:rsid w:val="2534678A"/>
    <w:rsid w:val="254F3F29"/>
    <w:rsid w:val="257BCADB"/>
    <w:rsid w:val="258AC8AB"/>
    <w:rsid w:val="25A951A1"/>
    <w:rsid w:val="25D02458"/>
    <w:rsid w:val="25D8DC84"/>
    <w:rsid w:val="261E73BD"/>
    <w:rsid w:val="267204D4"/>
    <w:rsid w:val="26EB0F8A"/>
    <w:rsid w:val="274FF313"/>
    <w:rsid w:val="275927CD"/>
    <w:rsid w:val="27EA2E37"/>
    <w:rsid w:val="2802E65A"/>
    <w:rsid w:val="28305EAE"/>
    <w:rsid w:val="28371CC1"/>
    <w:rsid w:val="28AFE743"/>
    <w:rsid w:val="28CD127C"/>
    <w:rsid w:val="28F66015"/>
    <w:rsid w:val="29AAB580"/>
    <w:rsid w:val="29D7FD50"/>
    <w:rsid w:val="2A8E6CD1"/>
    <w:rsid w:val="2A957D0B"/>
    <w:rsid w:val="2AB759F2"/>
    <w:rsid w:val="2AE12D59"/>
    <w:rsid w:val="2B13F390"/>
    <w:rsid w:val="2B515304"/>
    <w:rsid w:val="2C292EC3"/>
    <w:rsid w:val="2CAFC3F1"/>
    <w:rsid w:val="2D903958"/>
    <w:rsid w:val="2DDB5A8C"/>
    <w:rsid w:val="2E6BCAC2"/>
    <w:rsid w:val="2EAB8337"/>
    <w:rsid w:val="2EE85B0C"/>
    <w:rsid w:val="2EED477D"/>
    <w:rsid w:val="2F28B83C"/>
    <w:rsid w:val="2F936325"/>
    <w:rsid w:val="303B9B3E"/>
    <w:rsid w:val="30C06094"/>
    <w:rsid w:val="310D38AD"/>
    <w:rsid w:val="3126E254"/>
    <w:rsid w:val="313DE74F"/>
    <w:rsid w:val="31593213"/>
    <w:rsid w:val="318E8C5A"/>
    <w:rsid w:val="31922E8D"/>
    <w:rsid w:val="32568F9D"/>
    <w:rsid w:val="328F47BD"/>
    <w:rsid w:val="330F4724"/>
    <w:rsid w:val="331CDF8F"/>
    <w:rsid w:val="3370BBB7"/>
    <w:rsid w:val="33F7AE03"/>
    <w:rsid w:val="347AC0C0"/>
    <w:rsid w:val="34CF549B"/>
    <w:rsid w:val="350F0C61"/>
    <w:rsid w:val="3596F9B9"/>
    <w:rsid w:val="35BB0286"/>
    <w:rsid w:val="35BFA0CF"/>
    <w:rsid w:val="363469E9"/>
    <w:rsid w:val="3644C504"/>
    <w:rsid w:val="3656A860"/>
    <w:rsid w:val="367D683B"/>
    <w:rsid w:val="36E2BC27"/>
    <w:rsid w:val="3721BA3F"/>
    <w:rsid w:val="37A3557C"/>
    <w:rsid w:val="384E6FFE"/>
    <w:rsid w:val="38E92350"/>
    <w:rsid w:val="390CDDFD"/>
    <w:rsid w:val="391DE4D0"/>
    <w:rsid w:val="39435AC8"/>
    <w:rsid w:val="3949D7EB"/>
    <w:rsid w:val="39E27D84"/>
    <w:rsid w:val="39F4EA48"/>
    <w:rsid w:val="3A448C83"/>
    <w:rsid w:val="3A5AB350"/>
    <w:rsid w:val="3A648FBE"/>
    <w:rsid w:val="3A92FCC2"/>
    <w:rsid w:val="3AA0B537"/>
    <w:rsid w:val="3AE25638"/>
    <w:rsid w:val="3B685621"/>
    <w:rsid w:val="3B7E4DE5"/>
    <w:rsid w:val="3B90BAA9"/>
    <w:rsid w:val="3B9290D2"/>
    <w:rsid w:val="3BC9D8BF"/>
    <w:rsid w:val="3BE05CE4"/>
    <w:rsid w:val="3C2ECD23"/>
    <w:rsid w:val="3C54BD8C"/>
    <w:rsid w:val="3C558592"/>
    <w:rsid w:val="3CC24AE4"/>
    <w:rsid w:val="3D17C37C"/>
    <w:rsid w:val="3D1A1E46"/>
    <w:rsid w:val="3D3A5F01"/>
    <w:rsid w:val="3DAEBB36"/>
    <w:rsid w:val="3DF155F3"/>
    <w:rsid w:val="3DF5F473"/>
    <w:rsid w:val="3E1E8CBE"/>
    <w:rsid w:val="3E5E1B45"/>
    <w:rsid w:val="3EB84D3A"/>
    <w:rsid w:val="3ECA3194"/>
    <w:rsid w:val="3EF1726C"/>
    <w:rsid w:val="3F1AED76"/>
    <w:rsid w:val="3F3C52B2"/>
    <w:rsid w:val="3F48BC6F"/>
    <w:rsid w:val="3F4A8B97"/>
    <w:rsid w:val="3F74265A"/>
    <w:rsid w:val="3FA73151"/>
    <w:rsid w:val="3FB43E9A"/>
    <w:rsid w:val="3FE7786A"/>
    <w:rsid w:val="4014A79A"/>
    <w:rsid w:val="40171B5B"/>
    <w:rsid w:val="409684D4"/>
    <w:rsid w:val="409F30E8"/>
    <w:rsid w:val="40B19B01"/>
    <w:rsid w:val="410FF6BB"/>
    <w:rsid w:val="41401B6B"/>
    <w:rsid w:val="42679531"/>
    <w:rsid w:val="431196AF"/>
    <w:rsid w:val="433AF0DF"/>
    <w:rsid w:val="43A0A96B"/>
    <w:rsid w:val="43E93BC3"/>
    <w:rsid w:val="4479F197"/>
    <w:rsid w:val="44AD6710"/>
    <w:rsid w:val="44ECE7BF"/>
    <w:rsid w:val="4692E173"/>
    <w:rsid w:val="47BF426D"/>
    <w:rsid w:val="4806B534"/>
    <w:rsid w:val="481C453B"/>
    <w:rsid w:val="483AB54E"/>
    <w:rsid w:val="486D3891"/>
    <w:rsid w:val="48942645"/>
    <w:rsid w:val="48BA6B7F"/>
    <w:rsid w:val="48E334F8"/>
    <w:rsid w:val="495D74AA"/>
    <w:rsid w:val="49693489"/>
    <w:rsid w:val="4986F881"/>
    <w:rsid w:val="49C058E2"/>
    <w:rsid w:val="49E1A74A"/>
    <w:rsid w:val="49F02048"/>
    <w:rsid w:val="49F1E5B5"/>
    <w:rsid w:val="4B3D7844"/>
    <w:rsid w:val="4B5FE5A1"/>
    <w:rsid w:val="4B9C5F35"/>
    <w:rsid w:val="4BA969DD"/>
    <w:rsid w:val="4BB878F2"/>
    <w:rsid w:val="4BEF8F09"/>
    <w:rsid w:val="4BF2EBD2"/>
    <w:rsid w:val="4C046E7C"/>
    <w:rsid w:val="4C3F8733"/>
    <w:rsid w:val="4CCCFA6E"/>
    <w:rsid w:val="4D365C0B"/>
    <w:rsid w:val="4D3976C9"/>
    <w:rsid w:val="4D40A9B4"/>
    <w:rsid w:val="4DCCCC86"/>
    <w:rsid w:val="4DE00BE1"/>
    <w:rsid w:val="4E085C5D"/>
    <w:rsid w:val="4E21CD5A"/>
    <w:rsid w:val="4F28737B"/>
    <w:rsid w:val="4F2EE3EC"/>
    <w:rsid w:val="4F569BFD"/>
    <w:rsid w:val="4F6DCC39"/>
    <w:rsid w:val="4F96DC17"/>
    <w:rsid w:val="50559C45"/>
    <w:rsid w:val="505E6AD6"/>
    <w:rsid w:val="50A9D7CF"/>
    <w:rsid w:val="50E942F2"/>
    <w:rsid w:val="51046D48"/>
    <w:rsid w:val="51F16CA6"/>
    <w:rsid w:val="52482568"/>
    <w:rsid w:val="526DAFB8"/>
    <w:rsid w:val="52DF4CE5"/>
    <w:rsid w:val="52F9FD1C"/>
    <w:rsid w:val="5305D21E"/>
    <w:rsid w:val="535BBB1A"/>
    <w:rsid w:val="538D3D07"/>
    <w:rsid w:val="53BBD934"/>
    <w:rsid w:val="53F3C152"/>
    <w:rsid w:val="53F7C9EA"/>
    <w:rsid w:val="5402550F"/>
    <w:rsid w:val="54057366"/>
    <w:rsid w:val="5424C134"/>
    <w:rsid w:val="5444D79C"/>
    <w:rsid w:val="547A2DAF"/>
    <w:rsid w:val="54A1AA53"/>
    <w:rsid w:val="557E0B6B"/>
    <w:rsid w:val="557FC62A"/>
    <w:rsid w:val="5584FD13"/>
    <w:rsid w:val="559E2570"/>
    <w:rsid w:val="55BD4743"/>
    <w:rsid w:val="55C9A586"/>
    <w:rsid w:val="55E5DA9A"/>
    <w:rsid w:val="56873E7A"/>
    <w:rsid w:val="56D4AE3F"/>
    <w:rsid w:val="57073135"/>
    <w:rsid w:val="5720CD74"/>
    <w:rsid w:val="5739F5D1"/>
    <w:rsid w:val="57439CDA"/>
    <w:rsid w:val="576575E7"/>
    <w:rsid w:val="578F4324"/>
    <w:rsid w:val="57DC1212"/>
    <w:rsid w:val="57E49A3C"/>
    <w:rsid w:val="58053C2C"/>
    <w:rsid w:val="5873F284"/>
    <w:rsid w:val="587426A4"/>
    <w:rsid w:val="58D5C632"/>
    <w:rsid w:val="5933D899"/>
    <w:rsid w:val="5946D3B4"/>
    <w:rsid w:val="594C22AC"/>
    <w:rsid w:val="5A9402B8"/>
    <w:rsid w:val="5AB12383"/>
    <w:rsid w:val="5AF14D34"/>
    <w:rsid w:val="5AFBCC72"/>
    <w:rsid w:val="5B07BA35"/>
    <w:rsid w:val="5BAE6638"/>
    <w:rsid w:val="5C1415C1"/>
    <w:rsid w:val="5C6B47F5"/>
    <w:rsid w:val="5CFCE297"/>
    <w:rsid w:val="5D175486"/>
    <w:rsid w:val="5DC2D638"/>
    <w:rsid w:val="5DD2D2AB"/>
    <w:rsid w:val="5E03A144"/>
    <w:rsid w:val="5E44E991"/>
    <w:rsid w:val="5E80DC69"/>
    <w:rsid w:val="5E9AD76C"/>
    <w:rsid w:val="5EA62B13"/>
    <w:rsid w:val="5ECEE7E5"/>
    <w:rsid w:val="5F5EA699"/>
    <w:rsid w:val="5F6FA758"/>
    <w:rsid w:val="5F7087CC"/>
    <w:rsid w:val="5FB4DC84"/>
    <w:rsid w:val="602A28FB"/>
    <w:rsid w:val="6094EB1E"/>
    <w:rsid w:val="60B91BFD"/>
    <w:rsid w:val="60EE3610"/>
    <w:rsid w:val="610C582D"/>
    <w:rsid w:val="6122082D"/>
    <w:rsid w:val="6151E599"/>
    <w:rsid w:val="615E7134"/>
    <w:rsid w:val="61608EB8"/>
    <w:rsid w:val="617C8A53"/>
    <w:rsid w:val="61D053BA"/>
    <w:rsid w:val="61DFB2B6"/>
    <w:rsid w:val="61E4E374"/>
    <w:rsid w:val="61F69AD2"/>
    <w:rsid w:val="621C5034"/>
    <w:rsid w:val="6285EC40"/>
    <w:rsid w:val="628975A3"/>
    <w:rsid w:val="6296475B"/>
    <w:rsid w:val="62A602A8"/>
    <w:rsid w:val="63745744"/>
    <w:rsid w:val="63A43B64"/>
    <w:rsid w:val="65310291"/>
    <w:rsid w:val="659740C6"/>
    <w:rsid w:val="6619CBC8"/>
    <w:rsid w:val="6625E76D"/>
    <w:rsid w:val="6639E2D5"/>
    <w:rsid w:val="666367AD"/>
    <w:rsid w:val="66652F78"/>
    <w:rsid w:val="669C24D9"/>
    <w:rsid w:val="66A58C97"/>
    <w:rsid w:val="66AA198F"/>
    <w:rsid w:val="66D51D90"/>
    <w:rsid w:val="67727154"/>
    <w:rsid w:val="67E208E0"/>
    <w:rsid w:val="67EE9701"/>
    <w:rsid w:val="6821674C"/>
    <w:rsid w:val="68646D2C"/>
    <w:rsid w:val="689BD281"/>
    <w:rsid w:val="68D2FB04"/>
    <w:rsid w:val="6952FC8A"/>
    <w:rsid w:val="696ACEA0"/>
    <w:rsid w:val="69EA439C"/>
    <w:rsid w:val="6A1B2A08"/>
    <w:rsid w:val="6A29D850"/>
    <w:rsid w:val="6A739039"/>
    <w:rsid w:val="6A75D091"/>
    <w:rsid w:val="6B0AEFFE"/>
    <w:rsid w:val="6B262F20"/>
    <w:rsid w:val="6B4C9A9A"/>
    <w:rsid w:val="6BC5A8B1"/>
    <w:rsid w:val="6C0D18FE"/>
    <w:rsid w:val="6C32BEB6"/>
    <w:rsid w:val="6C409F8E"/>
    <w:rsid w:val="6CA3415F"/>
    <w:rsid w:val="6D41D6D1"/>
    <w:rsid w:val="6D7A790C"/>
    <w:rsid w:val="6DB2D8E1"/>
    <w:rsid w:val="6DE73E5E"/>
    <w:rsid w:val="6E4475AF"/>
    <w:rsid w:val="6E555135"/>
    <w:rsid w:val="6E791937"/>
    <w:rsid w:val="6ED3AEB0"/>
    <w:rsid w:val="6EEAE5FC"/>
    <w:rsid w:val="6F0F8727"/>
    <w:rsid w:val="6F1A2D4F"/>
    <w:rsid w:val="6F20048A"/>
    <w:rsid w:val="6FC658B6"/>
    <w:rsid w:val="6FD42688"/>
    <w:rsid w:val="70118136"/>
    <w:rsid w:val="70293B80"/>
    <w:rsid w:val="7065B87F"/>
    <w:rsid w:val="70B81147"/>
    <w:rsid w:val="70DF5099"/>
    <w:rsid w:val="7163C76E"/>
    <w:rsid w:val="717B62BB"/>
    <w:rsid w:val="71BF9924"/>
    <w:rsid w:val="7234EA35"/>
    <w:rsid w:val="7299021D"/>
    <w:rsid w:val="72BCD3A2"/>
    <w:rsid w:val="72C4AA75"/>
    <w:rsid w:val="72D46EC1"/>
    <w:rsid w:val="73F8A1BF"/>
    <w:rsid w:val="7421F9BA"/>
    <w:rsid w:val="74E1B1E0"/>
    <w:rsid w:val="750AE4A7"/>
    <w:rsid w:val="75C4CDF5"/>
    <w:rsid w:val="75E90247"/>
    <w:rsid w:val="76152CB6"/>
    <w:rsid w:val="766D3469"/>
    <w:rsid w:val="769E2936"/>
    <w:rsid w:val="76AE4B62"/>
    <w:rsid w:val="76CFA4E2"/>
    <w:rsid w:val="76F21487"/>
    <w:rsid w:val="77173974"/>
    <w:rsid w:val="7794833D"/>
    <w:rsid w:val="78357DD5"/>
    <w:rsid w:val="78899F79"/>
    <w:rsid w:val="78D13A21"/>
    <w:rsid w:val="78F77A08"/>
    <w:rsid w:val="797B08CE"/>
    <w:rsid w:val="7991BDE5"/>
    <w:rsid w:val="79E5EC24"/>
    <w:rsid w:val="79E5F6D6"/>
    <w:rsid w:val="79E8978A"/>
    <w:rsid w:val="7A137FB8"/>
    <w:rsid w:val="7A6421D8"/>
    <w:rsid w:val="7B45FCC1"/>
    <w:rsid w:val="7C05CAEF"/>
    <w:rsid w:val="7C5DE94C"/>
    <w:rsid w:val="7C67F460"/>
    <w:rsid w:val="7C6A5240"/>
    <w:rsid w:val="7CFA2EC6"/>
    <w:rsid w:val="7DA63863"/>
    <w:rsid w:val="7E185992"/>
    <w:rsid w:val="7E3FF5E4"/>
    <w:rsid w:val="7E4ED65D"/>
    <w:rsid w:val="7F2FD020"/>
    <w:rsid w:val="7F5EFE87"/>
    <w:rsid w:val="7F7BC7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A4F6B"/>
  <w15:docId w15:val="{517E9081-DBA6-4830-A4F4-CDB7D605C5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hy-AM"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0A09"/>
  </w:style>
  <w:style w:type="paragraph" w:styleId="Heading1">
    <w:name w:val="heading 1"/>
    <w:basedOn w:val="1"/>
    <w:next w:val="1"/>
    <w:rsid w:val="008357B4"/>
    <w:pPr>
      <w:keepNext/>
      <w:keepLines/>
      <w:spacing w:before="480" w:after="120"/>
      <w:outlineLvl w:val="0"/>
    </w:pPr>
    <w:rPr>
      <w:b/>
      <w:sz w:val="48"/>
      <w:szCs w:val="48"/>
    </w:rPr>
  </w:style>
  <w:style w:type="paragraph" w:styleId="Heading2">
    <w:name w:val="heading 2"/>
    <w:basedOn w:val="1"/>
    <w:next w:val="1"/>
    <w:rsid w:val="008357B4"/>
    <w:pPr>
      <w:keepNext/>
      <w:keepLines/>
      <w:spacing w:before="360" w:after="80"/>
      <w:outlineLvl w:val="1"/>
    </w:pPr>
    <w:rPr>
      <w:b/>
      <w:sz w:val="36"/>
      <w:szCs w:val="36"/>
    </w:rPr>
  </w:style>
  <w:style w:type="paragraph" w:styleId="Heading3">
    <w:name w:val="heading 3"/>
    <w:basedOn w:val="1"/>
    <w:next w:val="1"/>
    <w:link w:val="Heading3Char"/>
    <w:rsid w:val="008357B4"/>
    <w:pPr>
      <w:keepNext/>
      <w:keepLines/>
      <w:spacing w:before="280" w:after="80"/>
      <w:outlineLvl w:val="2"/>
    </w:pPr>
    <w:rPr>
      <w:b/>
      <w:sz w:val="28"/>
      <w:szCs w:val="28"/>
    </w:rPr>
  </w:style>
  <w:style w:type="paragraph" w:styleId="Heading4">
    <w:name w:val="heading 4"/>
    <w:basedOn w:val="1"/>
    <w:next w:val="1"/>
    <w:rsid w:val="008357B4"/>
    <w:pPr>
      <w:keepNext/>
      <w:keepLines/>
      <w:spacing w:before="240" w:after="40"/>
      <w:outlineLvl w:val="3"/>
    </w:pPr>
    <w:rPr>
      <w:b/>
      <w:sz w:val="24"/>
      <w:szCs w:val="24"/>
    </w:rPr>
  </w:style>
  <w:style w:type="paragraph" w:styleId="Heading5">
    <w:name w:val="heading 5"/>
    <w:basedOn w:val="1"/>
    <w:next w:val="1"/>
    <w:rsid w:val="008357B4"/>
    <w:pPr>
      <w:keepNext/>
      <w:keepLines/>
      <w:spacing w:before="220" w:after="40"/>
      <w:outlineLvl w:val="4"/>
    </w:pPr>
    <w:rPr>
      <w:b/>
    </w:rPr>
  </w:style>
  <w:style w:type="paragraph" w:styleId="Heading6">
    <w:name w:val="heading 6"/>
    <w:basedOn w:val="1"/>
    <w:next w:val="1"/>
    <w:rsid w:val="008357B4"/>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1"/>
    <w:next w:val="1"/>
    <w:rsid w:val="008357B4"/>
    <w:pPr>
      <w:keepNext/>
      <w:keepLines/>
      <w:spacing w:before="480" w:after="120"/>
    </w:pPr>
    <w:rPr>
      <w:b/>
      <w:sz w:val="72"/>
      <w:szCs w:val="72"/>
    </w:rPr>
  </w:style>
  <w:style w:type="paragraph" w:customStyle="1" w:styleId="1">
    <w:name w:val="Обычный1"/>
    <w:rsid w:val="008357B4"/>
  </w:style>
  <w:style w:type="table" w:customStyle="1" w:styleId="TableNormal1">
    <w:name w:val="Table Normal1"/>
    <w:rsid w:val="008357B4"/>
    <w:tblPr>
      <w:tblCellMar>
        <w:top w:w="0" w:type="dxa"/>
        <w:left w:w="0" w:type="dxa"/>
        <w:bottom w:w="0" w:type="dxa"/>
        <w:right w:w="0" w:type="dxa"/>
      </w:tblCellMar>
    </w:tbl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ECDC AF Paragraph"/>
    <w:basedOn w:val="Normal"/>
    <w:link w:val="ListParagraphChar"/>
    <w:uiPriority w:val="34"/>
    <w:qFormat/>
    <w:rsid w:val="001665F1"/>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C94F9C"/>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Char,Char Char Char Char,Знак Знак,Знак,Char Char Char1,Char Char Char,Char11, webb"/>
    <w:basedOn w:val="Normal"/>
    <w:link w:val="NormalWebChar"/>
    <w:uiPriority w:val="99"/>
    <w:unhideWhenUsed/>
    <w:qFormat/>
    <w:rsid w:val="00C75A6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ne">
    <w:name w:val="None"/>
    <w:rsid w:val="001F332D"/>
  </w:style>
  <w:style w:type="paragraph" w:customStyle="1" w:styleId="Body">
    <w:name w:val="Body"/>
    <w:rsid w:val="001F332D"/>
    <w:pPr>
      <w:pBdr>
        <w:top w:val="nil"/>
        <w:left w:val="nil"/>
        <w:bottom w:val="nil"/>
        <w:right w:val="nil"/>
        <w:between w:val="nil"/>
        <w:bar w:val="nil"/>
      </w:pBdr>
    </w:pPr>
    <w:rPr>
      <w:color w:val="000000"/>
      <w:u w:color="000000"/>
      <w:bdr w:val="nil"/>
      <w:lang w:val="en-US"/>
    </w:rPr>
  </w:style>
  <w:style w:type="paragraph" w:customStyle="1" w:styleId="10">
    <w:name w:val="Обычный10"/>
    <w:rsid w:val="00A41186"/>
    <w:pPr>
      <w:spacing w:after="0" w:line="240" w:lineRule="auto"/>
    </w:pPr>
    <w:rPr>
      <w:rFonts w:ascii="Times New Roman" w:eastAsia="Times New Roman" w:hAnsi="Times New Roman" w:cs="Times New Roman"/>
      <w:sz w:val="24"/>
      <w:szCs w:val="24"/>
    </w:rPr>
  </w:style>
  <w:style w:type="paragraph" w:styleId="Subtitle">
    <w:name w:val="Subtitle"/>
    <w:basedOn w:val="Normal"/>
    <w:next w:val="Normal"/>
    <w:rsid w:val="004A2396"/>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1"/>
    <w:rsid w:val="008357B4"/>
    <w:tblPr>
      <w:tblStyleRowBandSize w:val="1"/>
      <w:tblStyleColBandSize w:val="1"/>
    </w:tblPr>
  </w:style>
  <w:style w:type="paragraph" w:styleId="BalloonText">
    <w:name w:val="Balloon Text"/>
    <w:basedOn w:val="Normal"/>
    <w:link w:val="BalloonTextChar"/>
    <w:uiPriority w:val="99"/>
    <w:semiHidden/>
    <w:unhideWhenUsed/>
    <w:rsid w:val="00B803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030B"/>
    <w:rPr>
      <w:rFonts w:ascii="Tahoma" w:hAnsi="Tahoma" w:cs="Tahoma"/>
      <w:sz w:val="16"/>
      <w:szCs w:val="16"/>
    </w:rPr>
  </w:style>
  <w:style w:type="character" w:styleId="Strong">
    <w:name w:val="Strong"/>
    <w:basedOn w:val="DefaultParagraphFont"/>
    <w:uiPriority w:val="22"/>
    <w:qFormat/>
    <w:rsid w:val="006A43E9"/>
    <w:rPr>
      <w:b/>
      <w:bCs/>
    </w:rPr>
  </w:style>
  <w:style w:type="paragraph" w:customStyle="1" w:styleId="BodyA">
    <w:name w:val="Body A"/>
    <w:uiPriority w:val="99"/>
    <w:qFormat/>
    <w:rsid w:val="00FC0590"/>
    <w:pPr>
      <w:spacing w:after="200" w:line="276" w:lineRule="auto"/>
    </w:pPr>
    <w:rPr>
      <w:color w:val="000000"/>
      <w:u w:color="000000"/>
      <w:lang w:val="en-US"/>
    </w:rPr>
  </w:style>
  <w:style w:type="paragraph" w:customStyle="1" w:styleId="Normal1">
    <w:name w:val="Normal1"/>
    <w:rsid w:val="00260382"/>
    <w:pPr>
      <w:spacing w:after="0" w:line="276" w:lineRule="auto"/>
    </w:pPr>
    <w:rPr>
      <w:rFonts w:ascii="Arial" w:eastAsia="Arial" w:hAnsi="Arial" w:cs="Arial"/>
      <w:lang w:val="ru-RU"/>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Char Char,Char Char Char Char Char,Знак Знак Char,Знак Char"/>
    <w:link w:val="NormalWeb"/>
    <w:uiPriority w:val="99"/>
    <w:rsid w:val="006F2621"/>
    <w:rPr>
      <w:rFonts w:ascii="Times New Roman" w:eastAsia="Times New Roman" w:hAnsi="Times New Roman" w:cs="Times New Roman"/>
      <w:sz w:val="24"/>
      <w:szCs w:val="24"/>
    </w:rPr>
  </w:style>
  <w:style w:type="character" w:styleId="Emphasis">
    <w:name w:val="Emphasis"/>
    <w:qFormat/>
    <w:rsid w:val="0031770C"/>
    <w:rPr>
      <w:i/>
      <w:iCs/>
    </w:rPr>
  </w:style>
  <w:style w:type="character" w:customStyle="1" w:styleId="Heading3Char">
    <w:name w:val="Heading 3 Char"/>
    <w:basedOn w:val="DefaultParagraphFont"/>
    <w:link w:val="Heading3"/>
    <w:rsid w:val="00AE4862"/>
    <w:rPr>
      <w:b/>
      <w:sz w:val="28"/>
      <w:szCs w:val="28"/>
    </w:rPr>
  </w:style>
  <w:style w:type="paragraph" w:styleId="BodyText">
    <w:name w:val="Body Text"/>
    <w:basedOn w:val="Normal"/>
    <w:link w:val="BodyTextChar"/>
    <w:semiHidden/>
    <w:rsid w:val="00E4211F"/>
    <w:pPr>
      <w:spacing w:after="0" w:line="360" w:lineRule="auto"/>
      <w:jc w:val="both"/>
    </w:pPr>
    <w:rPr>
      <w:rFonts w:ascii="Times LatArm" w:eastAsia="Times New Roman" w:hAnsi="Times LatArm" w:cs="Times New Roman"/>
      <w:sz w:val="24"/>
      <w:szCs w:val="24"/>
      <w:lang w:val="en-US"/>
    </w:rPr>
  </w:style>
  <w:style w:type="character" w:customStyle="1" w:styleId="BodyTextChar">
    <w:name w:val="Body Text Char"/>
    <w:basedOn w:val="DefaultParagraphFont"/>
    <w:link w:val="BodyText"/>
    <w:semiHidden/>
    <w:rsid w:val="00E4211F"/>
    <w:rPr>
      <w:rFonts w:ascii="Times LatArm" w:eastAsia="Times New Roman" w:hAnsi="Times LatArm" w:cs="Times New Roman"/>
      <w:sz w:val="24"/>
      <w:szCs w:val="24"/>
      <w:lang w:val="en-US" w:eastAsia="en-US"/>
    </w:rPr>
  </w:style>
  <w:style w:type="paragraph" w:styleId="NoSpacing">
    <w:name w:val="No Spacing"/>
    <w:uiPriority w:val="1"/>
    <w:qFormat/>
    <w:rsid w:val="009643E0"/>
    <w:pPr>
      <w:spacing w:after="0" w:line="240" w:lineRule="auto"/>
    </w:pPr>
  </w:style>
  <w:style w:type="paragraph" w:customStyle="1" w:styleId="headingtitleStyle">
    <w:name w:val="heading titleStyle"/>
    <w:basedOn w:val="Normal"/>
    <w:rsid w:val="00E81DD7"/>
    <w:pPr>
      <w:jc w:val="center"/>
    </w:pPr>
    <w:rPr>
      <w:rFonts w:ascii="GHEA Grapalat" w:eastAsia="GHEA Grapalat" w:hAnsi="GHEA Grapalat" w:cs="GHEA Grapalat"/>
      <w:b/>
      <w:bCs/>
      <w:caps/>
      <w:color w:val="000000"/>
      <w:sz w:val="28"/>
      <w:szCs w:val="28"/>
      <w:lang w:val="en-US"/>
    </w:rPr>
  </w:style>
  <w:style w:type="table" w:customStyle="1" w:styleId="a0">
    <w:basedOn w:val="TableNormal"/>
    <w:rsid w:val="004A2396"/>
    <w:tblPr>
      <w:tblStyleRowBandSize w:val="1"/>
      <w:tblStyleColBandSize w:val="1"/>
      <w:tblCellMar>
        <w:left w:w="0" w:type="dxa"/>
        <w:right w:w="0" w:type="dxa"/>
      </w:tblCellMar>
    </w:tblPr>
  </w:style>
  <w:style w:type="character" w:customStyle="1" w:styleId="mechtexChar">
    <w:name w:val="mechtex Char"/>
    <w:link w:val="mechtex"/>
    <w:locked/>
    <w:rsid w:val="00C6329A"/>
    <w:rPr>
      <w:rFonts w:ascii="Arial Armenian" w:eastAsia="Times New Roman" w:hAnsi="Arial Armenian" w:cs="Times New Roman"/>
      <w:szCs w:val="20"/>
      <w:lang w:val="en-US" w:eastAsia="ru-RU"/>
    </w:rPr>
  </w:style>
  <w:style w:type="paragraph" w:customStyle="1" w:styleId="mechtex">
    <w:name w:val="mechtex"/>
    <w:basedOn w:val="Normal"/>
    <w:link w:val="mechtexChar"/>
    <w:rsid w:val="00C6329A"/>
    <w:pPr>
      <w:spacing w:after="0" w:line="240" w:lineRule="auto"/>
      <w:jc w:val="center"/>
    </w:pPr>
    <w:rPr>
      <w:rFonts w:ascii="Arial Armenian" w:eastAsia="Times New Roman" w:hAnsi="Arial Armenian" w:cs="Times New Roman"/>
      <w:szCs w:val="20"/>
      <w:lang w:val="en-US" w:eastAsia="ru-RU"/>
    </w:rPr>
  </w:style>
  <w:style w:type="character" w:styleId="CommentReference">
    <w:name w:val="annotation reference"/>
    <w:basedOn w:val="DefaultParagraphFont"/>
    <w:uiPriority w:val="99"/>
    <w:semiHidden/>
    <w:unhideWhenUsed/>
    <w:rsid w:val="0055073D"/>
    <w:rPr>
      <w:sz w:val="16"/>
      <w:szCs w:val="16"/>
    </w:rPr>
  </w:style>
  <w:style w:type="paragraph" w:styleId="CommentText">
    <w:name w:val="annotation text"/>
    <w:basedOn w:val="Normal"/>
    <w:link w:val="CommentTextChar"/>
    <w:uiPriority w:val="99"/>
    <w:unhideWhenUsed/>
    <w:rsid w:val="0055073D"/>
    <w:pPr>
      <w:spacing w:line="240" w:lineRule="auto"/>
    </w:pPr>
    <w:rPr>
      <w:sz w:val="20"/>
      <w:szCs w:val="20"/>
      <w:lang w:eastAsia="ru-RU"/>
    </w:rPr>
  </w:style>
  <w:style w:type="character" w:customStyle="1" w:styleId="CommentTextChar">
    <w:name w:val="Comment Text Char"/>
    <w:basedOn w:val="DefaultParagraphFont"/>
    <w:link w:val="CommentText"/>
    <w:uiPriority w:val="99"/>
    <w:rsid w:val="0055073D"/>
    <w:rPr>
      <w:sz w:val="20"/>
      <w:szCs w:val="20"/>
      <w:lang w:eastAsia="ru-RU"/>
    </w:rPr>
  </w:style>
  <w:style w:type="paragraph" w:styleId="Header">
    <w:name w:val="header"/>
    <w:basedOn w:val="Normal"/>
    <w:link w:val="HeaderChar"/>
    <w:uiPriority w:val="99"/>
    <w:unhideWhenUsed/>
    <w:rsid w:val="006D66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6D6676"/>
  </w:style>
  <w:style w:type="paragraph" w:styleId="Footer">
    <w:name w:val="footer"/>
    <w:basedOn w:val="Normal"/>
    <w:link w:val="FooterChar"/>
    <w:uiPriority w:val="99"/>
    <w:unhideWhenUsed/>
    <w:rsid w:val="006D66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6D6676"/>
  </w:style>
  <w:style w:type="character" w:customStyle="1" w:styleId="normaltextrun">
    <w:name w:val="normaltextrun"/>
    <w:basedOn w:val="DefaultParagraphFont"/>
    <w:rsid w:val="00C952A4"/>
  </w:style>
  <w:style w:type="character" w:customStyle="1" w:styleId="eop">
    <w:name w:val="eop"/>
    <w:basedOn w:val="DefaultParagraphFont"/>
    <w:uiPriority w:val="1"/>
    <w:rsid w:val="6C409F8E"/>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ommentSubject">
    <w:name w:val="annotation subject"/>
    <w:basedOn w:val="CommentText"/>
    <w:next w:val="CommentText"/>
    <w:link w:val="CommentSubjectChar"/>
    <w:uiPriority w:val="99"/>
    <w:semiHidden/>
    <w:unhideWhenUsed/>
    <w:rsid w:val="004507F0"/>
    <w:rPr>
      <w:b/>
      <w:bCs/>
      <w:lang w:eastAsia="en-US"/>
    </w:rPr>
  </w:style>
  <w:style w:type="character" w:customStyle="1" w:styleId="CommentSubjectChar">
    <w:name w:val="Comment Subject Char"/>
    <w:basedOn w:val="CommentTextChar"/>
    <w:link w:val="CommentSubject"/>
    <w:uiPriority w:val="99"/>
    <w:semiHidden/>
    <w:rsid w:val="004507F0"/>
    <w:rPr>
      <w:b/>
      <w:bCs/>
      <w:sz w:val="20"/>
      <w:szCs w:val="20"/>
      <w:lang w:eastAsia="ru-RU"/>
    </w:rPr>
  </w:style>
  <w:style w:type="character" w:styleId="Hyperlink">
    <w:name w:val="Hyperlink"/>
    <w:basedOn w:val="DefaultParagraphFont"/>
    <w:uiPriority w:val="99"/>
    <w:semiHidden/>
    <w:unhideWhenUsed/>
    <w:rsid w:val="00C41B12"/>
    <w:rPr>
      <w:color w:val="0000FF"/>
      <w:u w:val="single"/>
    </w:rPr>
  </w:style>
  <w:style w:type="paragraph" w:customStyle="1" w:styleId="isselectedend">
    <w:name w:val="isselectedend"/>
    <w:basedOn w:val="Normal"/>
    <w:rsid w:val="0018696A"/>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467351">
      <w:bodyDiv w:val="1"/>
      <w:marLeft w:val="0"/>
      <w:marRight w:val="0"/>
      <w:marTop w:val="0"/>
      <w:marBottom w:val="0"/>
      <w:divBdr>
        <w:top w:val="none" w:sz="0" w:space="0" w:color="auto"/>
        <w:left w:val="none" w:sz="0" w:space="0" w:color="auto"/>
        <w:bottom w:val="none" w:sz="0" w:space="0" w:color="auto"/>
        <w:right w:val="none" w:sz="0" w:space="0" w:color="auto"/>
      </w:divBdr>
    </w:div>
    <w:div w:id="239605776">
      <w:bodyDiv w:val="1"/>
      <w:marLeft w:val="0"/>
      <w:marRight w:val="0"/>
      <w:marTop w:val="0"/>
      <w:marBottom w:val="0"/>
      <w:divBdr>
        <w:top w:val="none" w:sz="0" w:space="0" w:color="auto"/>
        <w:left w:val="none" w:sz="0" w:space="0" w:color="auto"/>
        <w:bottom w:val="none" w:sz="0" w:space="0" w:color="auto"/>
        <w:right w:val="none" w:sz="0" w:space="0" w:color="auto"/>
      </w:divBdr>
    </w:div>
    <w:div w:id="272177631">
      <w:bodyDiv w:val="1"/>
      <w:marLeft w:val="0"/>
      <w:marRight w:val="0"/>
      <w:marTop w:val="0"/>
      <w:marBottom w:val="0"/>
      <w:divBdr>
        <w:top w:val="none" w:sz="0" w:space="0" w:color="auto"/>
        <w:left w:val="none" w:sz="0" w:space="0" w:color="auto"/>
        <w:bottom w:val="none" w:sz="0" w:space="0" w:color="auto"/>
        <w:right w:val="none" w:sz="0" w:space="0" w:color="auto"/>
      </w:divBdr>
    </w:div>
    <w:div w:id="276135624">
      <w:bodyDiv w:val="1"/>
      <w:marLeft w:val="0"/>
      <w:marRight w:val="0"/>
      <w:marTop w:val="0"/>
      <w:marBottom w:val="0"/>
      <w:divBdr>
        <w:top w:val="none" w:sz="0" w:space="0" w:color="auto"/>
        <w:left w:val="none" w:sz="0" w:space="0" w:color="auto"/>
        <w:bottom w:val="none" w:sz="0" w:space="0" w:color="auto"/>
        <w:right w:val="none" w:sz="0" w:space="0" w:color="auto"/>
      </w:divBdr>
    </w:div>
    <w:div w:id="362362908">
      <w:bodyDiv w:val="1"/>
      <w:marLeft w:val="0"/>
      <w:marRight w:val="0"/>
      <w:marTop w:val="0"/>
      <w:marBottom w:val="0"/>
      <w:divBdr>
        <w:top w:val="none" w:sz="0" w:space="0" w:color="auto"/>
        <w:left w:val="none" w:sz="0" w:space="0" w:color="auto"/>
        <w:bottom w:val="none" w:sz="0" w:space="0" w:color="auto"/>
        <w:right w:val="none" w:sz="0" w:space="0" w:color="auto"/>
      </w:divBdr>
      <w:divsChild>
        <w:div w:id="633943975">
          <w:marLeft w:val="0"/>
          <w:marRight w:val="0"/>
          <w:marTop w:val="0"/>
          <w:marBottom w:val="0"/>
          <w:divBdr>
            <w:top w:val="none" w:sz="0" w:space="0" w:color="auto"/>
            <w:left w:val="none" w:sz="0" w:space="0" w:color="auto"/>
            <w:bottom w:val="none" w:sz="0" w:space="0" w:color="auto"/>
            <w:right w:val="none" w:sz="0" w:space="0" w:color="auto"/>
          </w:divBdr>
          <w:divsChild>
            <w:div w:id="1986540525">
              <w:marLeft w:val="0"/>
              <w:marRight w:val="0"/>
              <w:marTop w:val="0"/>
              <w:marBottom w:val="0"/>
              <w:divBdr>
                <w:top w:val="none" w:sz="0" w:space="0" w:color="auto"/>
                <w:left w:val="none" w:sz="0" w:space="0" w:color="auto"/>
                <w:bottom w:val="none" w:sz="0" w:space="0" w:color="auto"/>
                <w:right w:val="none" w:sz="0" w:space="0" w:color="auto"/>
              </w:divBdr>
              <w:divsChild>
                <w:div w:id="1072389957">
                  <w:marLeft w:val="0"/>
                  <w:marRight w:val="0"/>
                  <w:marTop w:val="0"/>
                  <w:marBottom w:val="0"/>
                  <w:divBdr>
                    <w:top w:val="none" w:sz="0" w:space="0" w:color="auto"/>
                    <w:left w:val="none" w:sz="0" w:space="0" w:color="auto"/>
                    <w:bottom w:val="none" w:sz="0" w:space="0" w:color="auto"/>
                    <w:right w:val="none" w:sz="0" w:space="0" w:color="auto"/>
                  </w:divBdr>
                  <w:divsChild>
                    <w:div w:id="1156414254">
                      <w:marLeft w:val="0"/>
                      <w:marRight w:val="0"/>
                      <w:marTop w:val="0"/>
                      <w:marBottom w:val="0"/>
                      <w:divBdr>
                        <w:top w:val="none" w:sz="0" w:space="0" w:color="auto"/>
                        <w:left w:val="none" w:sz="0" w:space="0" w:color="auto"/>
                        <w:bottom w:val="none" w:sz="0" w:space="0" w:color="auto"/>
                        <w:right w:val="none" w:sz="0" w:space="0" w:color="auto"/>
                      </w:divBdr>
                      <w:divsChild>
                        <w:div w:id="1470049695">
                          <w:marLeft w:val="0"/>
                          <w:marRight w:val="0"/>
                          <w:marTop w:val="0"/>
                          <w:marBottom w:val="0"/>
                          <w:divBdr>
                            <w:top w:val="none" w:sz="0" w:space="0" w:color="auto"/>
                            <w:left w:val="none" w:sz="0" w:space="0" w:color="auto"/>
                            <w:bottom w:val="none" w:sz="0" w:space="0" w:color="auto"/>
                            <w:right w:val="none" w:sz="0" w:space="0" w:color="auto"/>
                          </w:divBdr>
                          <w:divsChild>
                            <w:div w:id="1033922356">
                              <w:marLeft w:val="0"/>
                              <w:marRight w:val="0"/>
                              <w:marTop w:val="0"/>
                              <w:marBottom w:val="0"/>
                              <w:divBdr>
                                <w:top w:val="none" w:sz="0" w:space="0" w:color="auto"/>
                                <w:left w:val="none" w:sz="0" w:space="0" w:color="auto"/>
                                <w:bottom w:val="none" w:sz="0" w:space="0" w:color="auto"/>
                                <w:right w:val="none" w:sz="0" w:space="0" w:color="auto"/>
                              </w:divBdr>
                              <w:divsChild>
                                <w:div w:id="270599026">
                                  <w:marLeft w:val="0"/>
                                  <w:marRight w:val="0"/>
                                  <w:marTop w:val="0"/>
                                  <w:marBottom w:val="0"/>
                                  <w:divBdr>
                                    <w:top w:val="none" w:sz="0" w:space="0" w:color="auto"/>
                                    <w:left w:val="none" w:sz="0" w:space="0" w:color="auto"/>
                                    <w:bottom w:val="none" w:sz="0" w:space="0" w:color="auto"/>
                                    <w:right w:val="none" w:sz="0" w:space="0" w:color="auto"/>
                                  </w:divBdr>
                                  <w:divsChild>
                                    <w:div w:id="1387728454">
                                      <w:marLeft w:val="0"/>
                                      <w:marRight w:val="0"/>
                                      <w:marTop w:val="0"/>
                                      <w:marBottom w:val="0"/>
                                      <w:divBdr>
                                        <w:top w:val="none" w:sz="0" w:space="0" w:color="auto"/>
                                        <w:left w:val="none" w:sz="0" w:space="0" w:color="auto"/>
                                        <w:bottom w:val="none" w:sz="0" w:space="0" w:color="auto"/>
                                        <w:right w:val="none" w:sz="0" w:space="0" w:color="auto"/>
                                      </w:divBdr>
                                      <w:divsChild>
                                        <w:div w:id="1054698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84416153">
      <w:bodyDiv w:val="1"/>
      <w:marLeft w:val="0"/>
      <w:marRight w:val="0"/>
      <w:marTop w:val="0"/>
      <w:marBottom w:val="0"/>
      <w:divBdr>
        <w:top w:val="none" w:sz="0" w:space="0" w:color="auto"/>
        <w:left w:val="none" w:sz="0" w:space="0" w:color="auto"/>
        <w:bottom w:val="none" w:sz="0" w:space="0" w:color="auto"/>
        <w:right w:val="none" w:sz="0" w:space="0" w:color="auto"/>
      </w:divBdr>
      <w:divsChild>
        <w:div w:id="243224372">
          <w:marLeft w:val="0"/>
          <w:marRight w:val="0"/>
          <w:marTop w:val="0"/>
          <w:marBottom w:val="0"/>
          <w:divBdr>
            <w:top w:val="none" w:sz="0" w:space="0" w:color="auto"/>
            <w:left w:val="none" w:sz="0" w:space="0" w:color="auto"/>
            <w:bottom w:val="none" w:sz="0" w:space="0" w:color="auto"/>
            <w:right w:val="none" w:sz="0" w:space="0" w:color="auto"/>
          </w:divBdr>
          <w:divsChild>
            <w:div w:id="977030366">
              <w:marLeft w:val="0"/>
              <w:marRight w:val="0"/>
              <w:marTop w:val="0"/>
              <w:marBottom w:val="0"/>
              <w:divBdr>
                <w:top w:val="none" w:sz="0" w:space="0" w:color="auto"/>
                <w:left w:val="none" w:sz="0" w:space="0" w:color="auto"/>
                <w:bottom w:val="none" w:sz="0" w:space="0" w:color="auto"/>
                <w:right w:val="none" w:sz="0" w:space="0" w:color="auto"/>
              </w:divBdr>
              <w:divsChild>
                <w:div w:id="262303933">
                  <w:marLeft w:val="0"/>
                  <w:marRight w:val="0"/>
                  <w:marTop w:val="0"/>
                  <w:marBottom w:val="0"/>
                  <w:divBdr>
                    <w:top w:val="none" w:sz="0" w:space="0" w:color="auto"/>
                    <w:left w:val="none" w:sz="0" w:space="0" w:color="auto"/>
                    <w:bottom w:val="none" w:sz="0" w:space="0" w:color="auto"/>
                    <w:right w:val="none" w:sz="0" w:space="0" w:color="auto"/>
                  </w:divBdr>
                  <w:divsChild>
                    <w:div w:id="10768503">
                      <w:marLeft w:val="0"/>
                      <w:marRight w:val="0"/>
                      <w:marTop w:val="0"/>
                      <w:marBottom w:val="0"/>
                      <w:divBdr>
                        <w:top w:val="none" w:sz="0" w:space="0" w:color="auto"/>
                        <w:left w:val="none" w:sz="0" w:space="0" w:color="auto"/>
                        <w:bottom w:val="none" w:sz="0" w:space="0" w:color="auto"/>
                        <w:right w:val="none" w:sz="0" w:space="0" w:color="auto"/>
                      </w:divBdr>
                      <w:divsChild>
                        <w:div w:id="1514415377">
                          <w:marLeft w:val="0"/>
                          <w:marRight w:val="0"/>
                          <w:marTop w:val="0"/>
                          <w:marBottom w:val="0"/>
                          <w:divBdr>
                            <w:top w:val="none" w:sz="0" w:space="0" w:color="auto"/>
                            <w:left w:val="none" w:sz="0" w:space="0" w:color="auto"/>
                            <w:bottom w:val="none" w:sz="0" w:space="0" w:color="auto"/>
                            <w:right w:val="none" w:sz="0" w:space="0" w:color="auto"/>
                          </w:divBdr>
                          <w:divsChild>
                            <w:div w:id="557784912">
                              <w:marLeft w:val="0"/>
                              <w:marRight w:val="0"/>
                              <w:marTop w:val="0"/>
                              <w:marBottom w:val="0"/>
                              <w:divBdr>
                                <w:top w:val="none" w:sz="0" w:space="0" w:color="auto"/>
                                <w:left w:val="none" w:sz="0" w:space="0" w:color="auto"/>
                                <w:bottom w:val="none" w:sz="0" w:space="0" w:color="auto"/>
                                <w:right w:val="none" w:sz="0" w:space="0" w:color="auto"/>
                              </w:divBdr>
                              <w:divsChild>
                                <w:div w:id="634993666">
                                  <w:marLeft w:val="0"/>
                                  <w:marRight w:val="0"/>
                                  <w:marTop w:val="0"/>
                                  <w:marBottom w:val="0"/>
                                  <w:divBdr>
                                    <w:top w:val="none" w:sz="0" w:space="0" w:color="auto"/>
                                    <w:left w:val="none" w:sz="0" w:space="0" w:color="auto"/>
                                    <w:bottom w:val="none" w:sz="0" w:space="0" w:color="auto"/>
                                    <w:right w:val="none" w:sz="0" w:space="0" w:color="auto"/>
                                  </w:divBdr>
                                  <w:divsChild>
                                    <w:div w:id="1956909098">
                                      <w:marLeft w:val="0"/>
                                      <w:marRight w:val="0"/>
                                      <w:marTop w:val="0"/>
                                      <w:marBottom w:val="0"/>
                                      <w:divBdr>
                                        <w:top w:val="none" w:sz="0" w:space="0" w:color="auto"/>
                                        <w:left w:val="none" w:sz="0" w:space="0" w:color="auto"/>
                                        <w:bottom w:val="none" w:sz="0" w:space="0" w:color="auto"/>
                                        <w:right w:val="none" w:sz="0" w:space="0" w:color="auto"/>
                                      </w:divBdr>
                                      <w:divsChild>
                                        <w:div w:id="1586186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11549125">
      <w:bodyDiv w:val="1"/>
      <w:marLeft w:val="0"/>
      <w:marRight w:val="0"/>
      <w:marTop w:val="0"/>
      <w:marBottom w:val="0"/>
      <w:divBdr>
        <w:top w:val="none" w:sz="0" w:space="0" w:color="auto"/>
        <w:left w:val="none" w:sz="0" w:space="0" w:color="auto"/>
        <w:bottom w:val="none" w:sz="0" w:space="0" w:color="auto"/>
        <w:right w:val="none" w:sz="0" w:space="0" w:color="auto"/>
      </w:divBdr>
    </w:div>
    <w:div w:id="629552735">
      <w:bodyDiv w:val="1"/>
      <w:marLeft w:val="0"/>
      <w:marRight w:val="0"/>
      <w:marTop w:val="0"/>
      <w:marBottom w:val="0"/>
      <w:divBdr>
        <w:top w:val="none" w:sz="0" w:space="0" w:color="auto"/>
        <w:left w:val="none" w:sz="0" w:space="0" w:color="auto"/>
        <w:bottom w:val="none" w:sz="0" w:space="0" w:color="auto"/>
        <w:right w:val="none" w:sz="0" w:space="0" w:color="auto"/>
      </w:divBdr>
    </w:div>
    <w:div w:id="633172897">
      <w:bodyDiv w:val="1"/>
      <w:marLeft w:val="0"/>
      <w:marRight w:val="0"/>
      <w:marTop w:val="0"/>
      <w:marBottom w:val="0"/>
      <w:divBdr>
        <w:top w:val="none" w:sz="0" w:space="0" w:color="auto"/>
        <w:left w:val="none" w:sz="0" w:space="0" w:color="auto"/>
        <w:bottom w:val="none" w:sz="0" w:space="0" w:color="auto"/>
        <w:right w:val="none" w:sz="0" w:space="0" w:color="auto"/>
      </w:divBdr>
    </w:div>
    <w:div w:id="720665278">
      <w:bodyDiv w:val="1"/>
      <w:marLeft w:val="0"/>
      <w:marRight w:val="0"/>
      <w:marTop w:val="0"/>
      <w:marBottom w:val="0"/>
      <w:divBdr>
        <w:top w:val="none" w:sz="0" w:space="0" w:color="auto"/>
        <w:left w:val="none" w:sz="0" w:space="0" w:color="auto"/>
        <w:bottom w:val="none" w:sz="0" w:space="0" w:color="auto"/>
        <w:right w:val="none" w:sz="0" w:space="0" w:color="auto"/>
      </w:divBdr>
    </w:div>
    <w:div w:id="1104879865">
      <w:bodyDiv w:val="1"/>
      <w:marLeft w:val="0"/>
      <w:marRight w:val="0"/>
      <w:marTop w:val="0"/>
      <w:marBottom w:val="0"/>
      <w:divBdr>
        <w:top w:val="none" w:sz="0" w:space="0" w:color="auto"/>
        <w:left w:val="none" w:sz="0" w:space="0" w:color="auto"/>
        <w:bottom w:val="none" w:sz="0" w:space="0" w:color="auto"/>
        <w:right w:val="none" w:sz="0" w:space="0" w:color="auto"/>
      </w:divBdr>
    </w:div>
    <w:div w:id="1116409953">
      <w:bodyDiv w:val="1"/>
      <w:marLeft w:val="0"/>
      <w:marRight w:val="0"/>
      <w:marTop w:val="0"/>
      <w:marBottom w:val="0"/>
      <w:divBdr>
        <w:top w:val="none" w:sz="0" w:space="0" w:color="auto"/>
        <w:left w:val="none" w:sz="0" w:space="0" w:color="auto"/>
        <w:bottom w:val="none" w:sz="0" w:space="0" w:color="auto"/>
        <w:right w:val="none" w:sz="0" w:space="0" w:color="auto"/>
      </w:divBdr>
    </w:div>
    <w:div w:id="1172337848">
      <w:bodyDiv w:val="1"/>
      <w:marLeft w:val="0"/>
      <w:marRight w:val="0"/>
      <w:marTop w:val="0"/>
      <w:marBottom w:val="0"/>
      <w:divBdr>
        <w:top w:val="none" w:sz="0" w:space="0" w:color="auto"/>
        <w:left w:val="none" w:sz="0" w:space="0" w:color="auto"/>
        <w:bottom w:val="none" w:sz="0" w:space="0" w:color="auto"/>
        <w:right w:val="none" w:sz="0" w:space="0" w:color="auto"/>
      </w:divBdr>
    </w:div>
    <w:div w:id="1203858110">
      <w:bodyDiv w:val="1"/>
      <w:marLeft w:val="0"/>
      <w:marRight w:val="0"/>
      <w:marTop w:val="0"/>
      <w:marBottom w:val="0"/>
      <w:divBdr>
        <w:top w:val="none" w:sz="0" w:space="0" w:color="auto"/>
        <w:left w:val="none" w:sz="0" w:space="0" w:color="auto"/>
        <w:bottom w:val="none" w:sz="0" w:space="0" w:color="auto"/>
        <w:right w:val="none" w:sz="0" w:space="0" w:color="auto"/>
      </w:divBdr>
    </w:div>
    <w:div w:id="1330016931">
      <w:bodyDiv w:val="1"/>
      <w:marLeft w:val="0"/>
      <w:marRight w:val="0"/>
      <w:marTop w:val="0"/>
      <w:marBottom w:val="0"/>
      <w:divBdr>
        <w:top w:val="none" w:sz="0" w:space="0" w:color="auto"/>
        <w:left w:val="none" w:sz="0" w:space="0" w:color="auto"/>
        <w:bottom w:val="none" w:sz="0" w:space="0" w:color="auto"/>
        <w:right w:val="none" w:sz="0" w:space="0" w:color="auto"/>
      </w:divBdr>
    </w:div>
    <w:div w:id="1734044558">
      <w:bodyDiv w:val="1"/>
      <w:marLeft w:val="0"/>
      <w:marRight w:val="0"/>
      <w:marTop w:val="0"/>
      <w:marBottom w:val="0"/>
      <w:divBdr>
        <w:top w:val="none" w:sz="0" w:space="0" w:color="auto"/>
        <w:left w:val="none" w:sz="0" w:space="0" w:color="auto"/>
        <w:bottom w:val="none" w:sz="0" w:space="0" w:color="auto"/>
        <w:right w:val="none" w:sz="0" w:space="0" w:color="auto"/>
      </w:divBdr>
    </w:div>
    <w:div w:id="1848473848">
      <w:bodyDiv w:val="1"/>
      <w:marLeft w:val="0"/>
      <w:marRight w:val="0"/>
      <w:marTop w:val="0"/>
      <w:marBottom w:val="0"/>
      <w:divBdr>
        <w:top w:val="none" w:sz="0" w:space="0" w:color="auto"/>
        <w:left w:val="none" w:sz="0" w:space="0" w:color="auto"/>
        <w:bottom w:val="none" w:sz="0" w:space="0" w:color="auto"/>
        <w:right w:val="none" w:sz="0" w:space="0" w:color="auto"/>
      </w:divBdr>
      <w:divsChild>
        <w:div w:id="2112775835">
          <w:marLeft w:val="0"/>
          <w:marRight w:val="0"/>
          <w:marTop w:val="0"/>
          <w:marBottom w:val="0"/>
          <w:divBdr>
            <w:top w:val="none" w:sz="0" w:space="0" w:color="auto"/>
            <w:left w:val="none" w:sz="0" w:space="0" w:color="auto"/>
            <w:bottom w:val="none" w:sz="0" w:space="0" w:color="auto"/>
            <w:right w:val="none" w:sz="0" w:space="0" w:color="auto"/>
          </w:divBdr>
          <w:divsChild>
            <w:div w:id="437914178">
              <w:marLeft w:val="0"/>
              <w:marRight w:val="0"/>
              <w:marTop w:val="0"/>
              <w:marBottom w:val="0"/>
              <w:divBdr>
                <w:top w:val="none" w:sz="0" w:space="0" w:color="auto"/>
                <w:left w:val="none" w:sz="0" w:space="0" w:color="auto"/>
                <w:bottom w:val="none" w:sz="0" w:space="0" w:color="auto"/>
                <w:right w:val="none" w:sz="0" w:space="0" w:color="auto"/>
              </w:divBdr>
              <w:divsChild>
                <w:div w:id="40977927">
                  <w:marLeft w:val="0"/>
                  <w:marRight w:val="0"/>
                  <w:marTop w:val="0"/>
                  <w:marBottom w:val="0"/>
                  <w:divBdr>
                    <w:top w:val="none" w:sz="0" w:space="0" w:color="auto"/>
                    <w:left w:val="none" w:sz="0" w:space="0" w:color="auto"/>
                    <w:bottom w:val="none" w:sz="0" w:space="0" w:color="auto"/>
                    <w:right w:val="none" w:sz="0" w:space="0" w:color="auto"/>
                  </w:divBdr>
                  <w:divsChild>
                    <w:div w:id="445394163">
                      <w:marLeft w:val="0"/>
                      <w:marRight w:val="0"/>
                      <w:marTop w:val="0"/>
                      <w:marBottom w:val="0"/>
                      <w:divBdr>
                        <w:top w:val="none" w:sz="0" w:space="0" w:color="auto"/>
                        <w:left w:val="none" w:sz="0" w:space="0" w:color="auto"/>
                        <w:bottom w:val="none" w:sz="0" w:space="0" w:color="auto"/>
                        <w:right w:val="none" w:sz="0" w:space="0" w:color="auto"/>
                      </w:divBdr>
                      <w:divsChild>
                        <w:div w:id="1945068478">
                          <w:marLeft w:val="0"/>
                          <w:marRight w:val="0"/>
                          <w:marTop w:val="0"/>
                          <w:marBottom w:val="0"/>
                          <w:divBdr>
                            <w:top w:val="none" w:sz="0" w:space="0" w:color="auto"/>
                            <w:left w:val="none" w:sz="0" w:space="0" w:color="auto"/>
                            <w:bottom w:val="none" w:sz="0" w:space="0" w:color="auto"/>
                            <w:right w:val="none" w:sz="0" w:space="0" w:color="auto"/>
                          </w:divBdr>
                          <w:divsChild>
                            <w:div w:id="413166719">
                              <w:marLeft w:val="0"/>
                              <w:marRight w:val="0"/>
                              <w:marTop w:val="0"/>
                              <w:marBottom w:val="0"/>
                              <w:divBdr>
                                <w:top w:val="none" w:sz="0" w:space="0" w:color="auto"/>
                                <w:left w:val="none" w:sz="0" w:space="0" w:color="auto"/>
                                <w:bottom w:val="none" w:sz="0" w:space="0" w:color="auto"/>
                                <w:right w:val="none" w:sz="0" w:space="0" w:color="auto"/>
                              </w:divBdr>
                              <w:divsChild>
                                <w:div w:id="809176739">
                                  <w:marLeft w:val="0"/>
                                  <w:marRight w:val="0"/>
                                  <w:marTop w:val="0"/>
                                  <w:marBottom w:val="0"/>
                                  <w:divBdr>
                                    <w:top w:val="none" w:sz="0" w:space="0" w:color="auto"/>
                                    <w:left w:val="none" w:sz="0" w:space="0" w:color="auto"/>
                                    <w:bottom w:val="none" w:sz="0" w:space="0" w:color="auto"/>
                                    <w:right w:val="none" w:sz="0" w:space="0" w:color="auto"/>
                                  </w:divBdr>
                                  <w:divsChild>
                                    <w:div w:id="458107504">
                                      <w:marLeft w:val="0"/>
                                      <w:marRight w:val="0"/>
                                      <w:marTop w:val="0"/>
                                      <w:marBottom w:val="0"/>
                                      <w:divBdr>
                                        <w:top w:val="none" w:sz="0" w:space="0" w:color="auto"/>
                                        <w:left w:val="none" w:sz="0" w:space="0" w:color="auto"/>
                                        <w:bottom w:val="none" w:sz="0" w:space="0" w:color="auto"/>
                                        <w:right w:val="none" w:sz="0" w:space="0" w:color="auto"/>
                                      </w:divBdr>
                                      <w:divsChild>
                                        <w:div w:id="1783841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6549494">
      <w:bodyDiv w:val="1"/>
      <w:marLeft w:val="0"/>
      <w:marRight w:val="0"/>
      <w:marTop w:val="0"/>
      <w:marBottom w:val="0"/>
      <w:divBdr>
        <w:top w:val="none" w:sz="0" w:space="0" w:color="auto"/>
        <w:left w:val="none" w:sz="0" w:space="0" w:color="auto"/>
        <w:bottom w:val="none" w:sz="0" w:space="0" w:color="auto"/>
        <w:right w:val="none" w:sz="0" w:space="0" w:color="auto"/>
      </w:divBdr>
    </w:div>
    <w:div w:id="20572674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arlis.am/hy/acts/193944"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YvlKa7J8bFjmrtoQ2V7y6aaYAvQ==">AMUW2mXKwcXoaZrojBy7kXIu5KfOxEqgH2ES5b8oj9PrVG4fvxin4PEJcKz3yU+QeNAmzN6bXC9VCnIE2aQs3kJW6584pn4vnpVZ5samX1RtAkzX1S4TOtw5gTTUCJKBJja944d/lvhJuDXY9ii2xi3xyOE/beVyuA==</go:docsCustomData>
</go:gDocsCustomXmlDataStorag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bc44f701-7f26-4024-8710-a8193fcd844b">
      <UserInfo>
        <DisplayName>ԿԶՆԱԿ Members</DisplayName>
        <AccountId>7</AccountId>
        <AccountType/>
      </UserInfo>
    </SharedWithUsers>
    <TaxCatchAll xmlns="bc44f701-7f26-4024-8710-a8193fcd844b" xsi:nil="true"/>
    <lcf76f155ced4ddcb4097134ff3c332f xmlns="ffb5a30c-4251-43d5-8b8b-2d5259a32667">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6410B6EE38DC3F44AD9205FBC269D36E" ma:contentTypeVersion="16" ma:contentTypeDescription="Create a new document." ma:contentTypeScope="" ma:versionID="74bfa309e734ce3b19824643f52fd7d5">
  <xsd:schema xmlns:xsd="http://www.w3.org/2001/XMLSchema" xmlns:xs="http://www.w3.org/2001/XMLSchema" xmlns:p="http://schemas.microsoft.com/office/2006/metadata/properties" xmlns:ns2="ffb5a30c-4251-43d5-8b8b-2d5259a32667" xmlns:ns3="bc44f701-7f26-4024-8710-a8193fcd844b" targetNamespace="http://schemas.microsoft.com/office/2006/metadata/properties" ma:root="true" ma:fieldsID="b912a3b942ebbd41139d5527a91817a2" ns2:_="" ns3:_="">
    <xsd:import namespace="ffb5a30c-4251-43d5-8b8b-2d5259a32667"/>
    <xsd:import namespace="bc44f701-7f26-4024-8710-a8193fcd844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b5a30c-4251-43d5-8b8b-2d5259a326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633473ac-1f54-4cbf-b5a0-7ccda1b36676"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44f701-7f26-4024-8710-a8193fcd844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8de2d9b2-a724-425a-aa57-c77dfe167076}" ma:internalName="TaxCatchAll" ma:showField="CatchAllData" ma:web="bc44f701-7f26-4024-8710-a8193fcd844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0514AFB-28BC-48C6-BCCC-B4F2EDD9145C}">
  <ds:schemaRefs>
    <ds:schemaRef ds:uri="http://schemas.microsoft.com/sharepoint/v3/contenttype/forms"/>
  </ds:schemaRefs>
</ds:datastoreItem>
</file>

<file path=customXml/itemProps3.xml><?xml version="1.0" encoding="utf-8"?>
<ds:datastoreItem xmlns:ds="http://schemas.openxmlformats.org/officeDocument/2006/customXml" ds:itemID="{C9A6CF3E-B225-4773-8F91-C93E35DA1F43}">
  <ds:schemaRefs>
    <ds:schemaRef ds:uri="http://schemas.microsoft.com/office/2006/metadata/properties"/>
    <ds:schemaRef ds:uri="http://schemas.microsoft.com/office/infopath/2007/PartnerControls"/>
    <ds:schemaRef ds:uri="bc44f701-7f26-4024-8710-a8193fcd844b"/>
    <ds:schemaRef ds:uri="ffb5a30c-4251-43d5-8b8b-2d5259a32667"/>
  </ds:schemaRefs>
</ds:datastoreItem>
</file>

<file path=customXml/itemProps4.xml><?xml version="1.0" encoding="utf-8"?>
<ds:datastoreItem xmlns:ds="http://schemas.openxmlformats.org/officeDocument/2006/customXml" ds:itemID="{B39AAB9A-A3D1-462A-9A54-256CA9F8A8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b5a30c-4251-43d5-8b8b-2d5259a32667"/>
    <ds:schemaRef ds:uri="bc44f701-7f26-4024-8710-a8193fcd84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6E5DBC70-69B8-46CC-BC68-0759400264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36</Pages>
  <Words>6300</Words>
  <Characters>35916</Characters>
  <Application>Microsoft Office Word</Application>
  <DocSecurity>0</DocSecurity>
  <Lines>299</Lines>
  <Paragraphs>84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42132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keywords>https:/mul2.gov.am/tasks/1334821/oneclick?token=a19657b8c4e97c9d72f961a58224e2ae</cp:keywords>
  <cp:lastModifiedBy>Sedrak Simonyan</cp:lastModifiedBy>
  <cp:revision>2</cp:revision>
  <cp:lastPrinted>2023-10-06T12:15:00Z</cp:lastPrinted>
  <dcterms:created xsi:type="dcterms:W3CDTF">2026-06-04T06:19:00Z</dcterms:created>
  <dcterms:modified xsi:type="dcterms:W3CDTF">2026-06-04T06:19:00Z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0x0101006410B6EE38DC3F44AD9205FBC269D36E</vt:lpwstr>
  </property>
  <property fmtid="{D5CDD505-2E9C-101B-9397-08002B2CF9AE}" pid="3" name="MediaServiceImageTags">
    <vt:lpwstr/>
  </property>
</Properties>
</file>