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C34CDB"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C34CDB">
        <w:rPr>
          <w:rFonts w:ascii="GHEA Grapalat" w:eastAsia="Times New Roman" w:hAnsi="GHEA Grapalat" w:cs="Times New Roman"/>
          <w:b/>
          <w:sz w:val="24"/>
          <w:szCs w:val="24"/>
          <w:lang w:val="hy-AM"/>
        </w:rPr>
        <w:t>ԱՄՓՈՓԱԹԵՐԹ</w:t>
      </w:r>
    </w:p>
    <w:p w14:paraId="665EF567" w14:textId="3141ED50" w:rsidR="00914853" w:rsidRPr="00C34CDB" w:rsidRDefault="003E4B4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C34CDB">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E019B7" w:rsidRPr="00C34CDB">
        <w:rPr>
          <w:rFonts w:ascii="GHEA Grapalat" w:eastAsia="Times New Roman" w:hAnsi="GHEA Grapalat" w:cs="Times New Roman"/>
          <w:b/>
          <w:bCs/>
          <w:sz w:val="24"/>
          <w:szCs w:val="24"/>
          <w:lang w:val="hy-AM"/>
        </w:rPr>
        <w:t>ՊՌՈՇՅԱՆԻ ԿՈՆՅԱԿԻ ԳՈՐԾԱՐԱՆ</w:t>
      </w:r>
      <w:r w:rsidRPr="00C34CDB">
        <w:rPr>
          <w:rFonts w:ascii="GHEA Grapalat" w:eastAsia="Times New Roman" w:hAnsi="GHEA Grapalat" w:cs="Times New Roman"/>
          <w:b/>
          <w:bCs/>
          <w:sz w:val="24"/>
          <w:szCs w:val="24"/>
          <w:lang w:val="hy-AM"/>
        </w:rPr>
        <w:t xml:space="preserve">» ՍԱՀՄԱՆԱՓԱԿ ՊԱՏԱՍԽԱՆԱՏՎՈՒԹՅԱՄԲ ԸՆԿԵՐՈՒԹՅԱՆ ԿՈՂՄԻՑ ՆԵՐԿԱՅԱՑՎԱԾ ՀԱՅՏԸ ԲԱՎԱՐԱՐԵԼՈՒ </w:t>
      </w:r>
      <w:r w:rsidR="00E019B7" w:rsidRPr="00C34CDB">
        <w:rPr>
          <w:rFonts w:ascii="GHEA Grapalat" w:eastAsia="Times New Roman" w:hAnsi="GHEA Grapalat" w:cs="Times New Roman"/>
          <w:b/>
          <w:bCs/>
          <w:sz w:val="24"/>
          <w:szCs w:val="24"/>
          <w:lang w:val="hy-AM"/>
        </w:rPr>
        <w:t>ԵՎ «ՊՌՈՇՅԱՆԻ ԿՈՆՅԱԿԻ ԳՈՐԾԱՐԱՆ» ՍԱՀՄԱՆԱՓԱԿ ՊԱՏԱՍԽԱՆԱՏՎՈՒԹՅԱՄԲ ԸՆԿԵՐՈՒԹՅԱՆ, «</w:t>
      </w:r>
      <w:bookmarkStart w:id="1" w:name="_Hlk220686719"/>
      <w:r w:rsidR="00E019B7" w:rsidRPr="00C34CDB">
        <w:rPr>
          <w:rFonts w:ascii="GHEA Grapalat" w:eastAsia="Times New Roman" w:hAnsi="GHEA Grapalat" w:cs="Times New Roman"/>
          <w:b/>
          <w:bCs/>
          <w:sz w:val="24"/>
          <w:szCs w:val="24"/>
          <w:lang w:val="hy-AM"/>
        </w:rPr>
        <w:t>ԱԿԲԱ ԼԻԶԻՆԳ</w:t>
      </w:r>
      <w:bookmarkEnd w:id="1"/>
      <w:r w:rsidR="00E019B7" w:rsidRPr="00C34CDB">
        <w:rPr>
          <w:rFonts w:ascii="GHEA Grapalat" w:eastAsia="Times New Roman" w:hAnsi="GHEA Grapalat" w:cs="Times New Roman"/>
          <w:b/>
          <w:bCs/>
          <w:sz w:val="24"/>
          <w:szCs w:val="24"/>
          <w:lang w:val="hy-AM"/>
        </w:rPr>
        <w:t xml:space="preserve">» ՎԿ ՓԱԿ ԲԱԺՆԵՏԻՐԱԿԱՆ ԸՆԿԵՐՈՒԹՅԱՆ ՆԿԱՏՄԱՄԲ ԱՐՏՈՆՈՒԹՅՈՒՆԸ ԿԻՐԱՌԵԼՈՒ ՄԱՍԻՆ </w:t>
      </w:r>
      <w:r w:rsidR="00CA21B6" w:rsidRPr="00C34CDB">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C34CDB"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1. ՀՀ ֆինանսների նախարարություն</w:t>
            </w:r>
          </w:p>
          <w:p w14:paraId="43E77DCA" w14:textId="77777777"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B48123C" w:rsidR="0077537C" w:rsidRPr="00C34CDB" w:rsidRDefault="00F37E36"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2</w:t>
            </w:r>
            <w:r w:rsidR="00AA2571" w:rsidRPr="00C34CDB">
              <w:rPr>
                <w:rFonts w:ascii="GHEA Grapalat" w:eastAsia="Times New Roman" w:hAnsi="GHEA Grapalat" w:cs="Times New Roman"/>
                <w:sz w:val="24"/>
                <w:szCs w:val="24"/>
                <w:lang w:val="hy-AM"/>
              </w:rPr>
              <w:t>6</w:t>
            </w:r>
            <w:r w:rsidR="0077537C" w:rsidRPr="00C34CDB">
              <w:rPr>
                <w:rFonts w:ascii="GHEA Grapalat" w:eastAsia="Times New Roman" w:hAnsi="GHEA Grapalat" w:cs="Times New Roman"/>
                <w:sz w:val="24"/>
                <w:szCs w:val="24"/>
                <w:lang w:val="hy-AM"/>
              </w:rPr>
              <w:t>-</w:t>
            </w:r>
            <w:r w:rsidR="00D70751" w:rsidRPr="00C34CDB">
              <w:rPr>
                <w:rFonts w:ascii="GHEA Grapalat" w:eastAsia="Times New Roman" w:hAnsi="GHEA Grapalat" w:cs="Times New Roman"/>
                <w:sz w:val="24"/>
                <w:szCs w:val="24"/>
                <w:lang w:val="hy-AM"/>
              </w:rPr>
              <w:t>0</w:t>
            </w:r>
            <w:r w:rsidR="00E019B7" w:rsidRPr="00C34CDB">
              <w:rPr>
                <w:rFonts w:ascii="GHEA Grapalat" w:eastAsia="Times New Roman" w:hAnsi="GHEA Grapalat" w:cs="Times New Roman"/>
                <w:sz w:val="24"/>
                <w:szCs w:val="24"/>
                <w:lang w:val="hy-AM"/>
              </w:rPr>
              <w:t>3</w:t>
            </w:r>
            <w:r w:rsidR="0077537C" w:rsidRPr="00C34CDB">
              <w:rPr>
                <w:rFonts w:ascii="GHEA Grapalat" w:eastAsia="Times New Roman" w:hAnsi="GHEA Grapalat" w:cs="Times New Roman"/>
                <w:sz w:val="24"/>
                <w:szCs w:val="24"/>
                <w:lang w:val="hy-AM"/>
              </w:rPr>
              <w:t>-202</w:t>
            </w:r>
            <w:r w:rsidR="00D70751" w:rsidRPr="00C34CDB">
              <w:rPr>
                <w:rFonts w:ascii="GHEA Grapalat" w:eastAsia="Times New Roman" w:hAnsi="GHEA Grapalat" w:cs="Times New Roman"/>
                <w:sz w:val="24"/>
                <w:szCs w:val="24"/>
                <w:lang w:val="hy-AM"/>
              </w:rPr>
              <w:t>6</w:t>
            </w:r>
            <w:r w:rsidR="0077537C" w:rsidRPr="00C34CDB">
              <w:rPr>
                <w:rFonts w:ascii="GHEA Grapalat" w:eastAsia="Times New Roman" w:hAnsi="GHEA Grapalat" w:cs="Times New Roman"/>
                <w:sz w:val="24"/>
                <w:szCs w:val="24"/>
                <w:lang w:val="hy-AM"/>
              </w:rPr>
              <w:t>թ.</w:t>
            </w:r>
          </w:p>
        </w:tc>
      </w:tr>
      <w:tr w:rsidR="0077537C" w:rsidRPr="00C34CDB"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2198DD8"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 xml:space="preserve">N </w:t>
            </w:r>
            <w:r w:rsidR="00E019B7" w:rsidRPr="00C34CDB">
              <w:rPr>
                <w:rFonts w:ascii="GHEA Grapalat" w:eastAsia="Times New Roman" w:hAnsi="GHEA Grapalat" w:cs="Times New Roman"/>
                <w:sz w:val="24"/>
                <w:szCs w:val="24"/>
                <w:lang w:val="hy-AM"/>
              </w:rPr>
              <w:t>02/2-1/7895-2026</w:t>
            </w:r>
          </w:p>
        </w:tc>
      </w:tr>
      <w:tr w:rsidR="0077537C" w:rsidRPr="00C34CDB"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194F30B" w:rsidR="0016145A" w:rsidRPr="00C34CDB" w:rsidRDefault="00E019B7" w:rsidP="008F14F0">
            <w:pPr>
              <w:spacing w:after="0" w:line="360" w:lineRule="auto"/>
              <w:ind w:right="60"/>
              <w:jc w:val="both"/>
              <w:rPr>
                <w:rFonts w:ascii="GHEA Grapalat" w:hAnsi="GHEA Grapalat" w:cs="Sylfaen"/>
                <w:sz w:val="24"/>
                <w:szCs w:val="24"/>
                <w:lang w:val="hy-AM"/>
              </w:rPr>
            </w:pPr>
            <w:r w:rsidRPr="00C34CDB">
              <w:rPr>
                <w:rFonts w:ascii="GHEA Grapalat" w:hAnsi="GHEA Grapalat" w:cs="Sylfaen"/>
                <w:sz w:val="24"/>
                <w:szCs w:val="24"/>
                <w:lang w:val="hy-AM"/>
              </w:rPr>
              <w:t>1</w:t>
            </w:r>
            <w:r w:rsidRPr="00C34CDB">
              <w:rPr>
                <w:rFonts w:ascii="Cambria Math" w:hAnsi="Cambria Math" w:cs="Sylfaen"/>
                <w:sz w:val="24"/>
                <w:szCs w:val="24"/>
                <w:lang w:val="hy-AM"/>
              </w:rPr>
              <w:t xml:space="preserve">․ </w:t>
            </w:r>
            <w:r w:rsidRPr="00C34CDB">
              <w:rPr>
                <w:rFonts w:ascii="GHEA Grapalat" w:hAnsi="GHEA Grapalat" w:cs="Sylfaen"/>
                <w:sz w:val="24"/>
                <w:szCs w:val="24"/>
                <w:lang w:val="hy-AM"/>
              </w:rPr>
              <w:t>Դիտո</w:t>
            </w:r>
            <w:r w:rsidRPr="00C34CDB">
              <w:rPr>
                <w:rFonts w:ascii="GHEA Grapalat" w:hAnsi="GHEA Grapalat" w:cs="Sylfaen"/>
                <w:sz w:val="24"/>
                <w:szCs w:val="24"/>
                <w:lang w:val="hy-AM"/>
              </w:rPr>
              <w:softHyphen/>
            </w:r>
            <w:r w:rsidRPr="00C34CDB">
              <w:rPr>
                <w:rFonts w:ascii="GHEA Grapalat" w:hAnsi="GHEA Grapalat" w:cs="Sylfaen"/>
                <w:sz w:val="24"/>
                <w:szCs w:val="24"/>
                <w:lang w:val="hy-AM"/>
              </w:rPr>
              <w:softHyphen/>
              <w:t>ղու</w:t>
            </w:r>
            <w:r w:rsidRPr="00C34CDB">
              <w:rPr>
                <w:rFonts w:ascii="GHEA Grapalat" w:hAnsi="GHEA Grapalat" w:cs="Sylfaen"/>
                <w:sz w:val="24"/>
                <w:szCs w:val="24"/>
                <w:lang w:val="hy-AM"/>
              </w:rPr>
              <w:softHyphen/>
              <w:t>թ</w:t>
            </w:r>
            <w:r w:rsidRPr="00C34CDB">
              <w:rPr>
                <w:rFonts w:ascii="GHEA Grapalat" w:hAnsi="GHEA Grapalat" w:cs="Sylfaen"/>
                <w:sz w:val="24"/>
                <w:szCs w:val="24"/>
                <w:lang w:val="hy-AM"/>
              </w:rPr>
              <w:softHyphen/>
              <w:t>յուն</w:t>
            </w:r>
            <w:r w:rsidRPr="00C34CDB">
              <w:rPr>
                <w:rFonts w:ascii="GHEA Grapalat" w:hAnsi="GHEA Grapalat" w:cs="Sylfaen"/>
                <w:sz w:val="24"/>
                <w:szCs w:val="24"/>
                <w:lang w:val="hy-AM"/>
              </w:rPr>
              <w:softHyphen/>
              <w:t>ներ և առա</w:t>
            </w:r>
            <w:r w:rsidRPr="00C34CDB">
              <w:rPr>
                <w:rFonts w:ascii="GHEA Grapalat" w:hAnsi="GHEA Grapalat" w:cs="Sylfaen"/>
                <w:sz w:val="24"/>
                <w:szCs w:val="24"/>
                <w:lang w:val="hy-AM"/>
              </w:rPr>
              <w:softHyphen/>
            </w:r>
            <w:r w:rsidRPr="00C34CDB">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C34CDB"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Ը</w:t>
            </w:r>
            <w:r w:rsidR="0077537C" w:rsidRPr="00C34CDB">
              <w:rPr>
                <w:rFonts w:ascii="GHEA Grapalat" w:eastAsia="Times New Roman" w:hAnsi="GHEA Grapalat" w:cs="Times New Roman"/>
                <w:sz w:val="24"/>
                <w:szCs w:val="24"/>
                <w:lang w:val="hy-AM"/>
              </w:rPr>
              <w:t>նդունվել</w:t>
            </w:r>
            <w:r w:rsidR="00092818" w:rsidRPr="00C34CDB">
              <w:rPr>
                <w:rFonts w:ascii="GHEA Grapalat" w:eastAsia="Times New Roman" w:hAnsi="GHEA Grapalat" w:cs="Times New Roman"/>
                <w:sz w:val="24"/>
                <w:szCs w:val="24"/>
                <w:lang w:val="hy-AM"/>
              </w:rPr>
              <w:t xml:space="preserve"> է</w:t>
            </w:r>
            <w:r w:rsidR="00F91B2C" w:rsidRPr="00C34CDB">
              <w:rPr>
                <w:rFonts w:ascii="GHEA Grapalat" w:eastAsia="Times New Roman" w:hAnsi="GHEA Grapalat" w:cs="Times New Roman"/>
                <w:sz w:val="24"/>
                <w:szCs w:val="24"/>
                <w:lang w:val="hy-AM"/>
              </w:rPr>
              <w:t>։</w:t>
            </w:r>
            <w:r w:rsidR="0066520F" w:rsidRPr="00C34CDB">
              <w:rPr>
                <w:rFonts w:ascii="GHEA Grapalat" w:eastAsia="Times New Roman" w:hAnsi="GHEA Grapalat" w:cs="Times New Roman"/>
                <w:sz w:val="24"/>
                <w:szCs w:val="24"/>
                <w:lang w:val="hy-AM"/>
              </w:rPr>
              <w:t xml:space="preserve"> </w:t>
            </w:r>
          </w:p>
        </w:tc>
      </w:tr>
      <w:tr w:rsidR="0077537C" w:rsidRPr="00C34CDB"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C34CDB">
              <w:rPr>
                <w:rFonts w:ascii="GHEA Grapalat" w:eastAsia="Times New Roman" w:hAnsi="GHEA Grapalat" w:cs="Times New Roman"/>
                <w:sz w:val="24"/>
                <w:szCs w:val="24"/>
                <w:lang w:val="hy-AM"/>
              </w:rPr>
              <w:t>2. ՀՀ պետական եկամուտների կոմիտե</w:t>
            </w:r>
          </w:p>
          <w:p w14:paraId="3D44CCFA" w14:textId="77777777"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B860049" w:rsidR="0077537C" w:rsidRPr="00C34CDB" w:rsidRDefault="00AA2571"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2</w:t>
            </w:r>
            <w:r w:rsidR="00E019B7" w:rsidRPr="00C34CDB">
              <w:rPr>
                <w:rFonts w:ascii="GHEA Grapalat" w:eastAsia="Times New Roman" w:hAnsi="GHEA Grapalat" w:cs="Times New Roman"/>
                <w:sz w:val="24"/>
                <w:szCs w:val="24"/>
                <w:lang w:val="hy-AM"/>
              </w:rPr>
              <w:t>7</w:t>
            </w:r>
            <w:r w:rsidR="0077537C" w:rsidRPr="00C34CDB">
              <w:rPr>
                <w:rFonts w:ascii="GHEA Grapalat" w:eastAsia="Times New Roman" w:hAnsi="GHEA Grapalat" w:cs="Times New Roman"/>
                <w:sz w:val="24"/>
                <w:szCs w:val="24"/>
                <w:lang w:val="hy-AM"/>
              </w:rPr>
              <w:t>-</w:t>
            </w:r>
            <w:r w:rsidR="00D70751" w:rsidRPr="00C34CDB">
              <w:rPr>
                <w:rFonts w:ascii="GHEA Grapalat" w:eastAsia="Times New Roman" w:hAnsi="GHEA Grapalat" w:cs="Times New Roman"/>
                <w:sz w:val="24"/>
                <w:szCs w:val="24"/>
                <w:lang w:val="hy-AM"/>
              </w:rPr>
              <w:t>0</w:t>
            </w:r>
            <w:r w:rsidR="00E019B7" w:rsidRPr="00C34CDB">
              <w:rPr>
                <w:rFonts w:ascii="GHEA Grapalat" w:eastAsia="Times New Roman" w:hAnsi="GHEA Grapalat" w:cs="Times New Roman"/>
                <w:sz w:val="24"/>
                <w:szCs w:val="24"/>
                <w:lang w:val="hy-AM"/>
              </w:rPr>
              <w:t>3</w:t>
            </w:r>
            <w:r w:rsidR="0077537C" w:rsidRPr="00C34CDB">
              <w:rPr>
                <w:rFonts w:ascii="GHEA Grapalat" w:eastAsia="Times New Roman" w:hAnsi="GHEA Grapalat" w:cs="Times New Roman"/>
                <w:sz w:val="24"/>
                <w:szCs w:val="24"/>
                <w:lang w:val="hy-AM"/>
              </w:rPr>
              <w:t>-202</w:t>
            </w:r>
            <w:r w:rsidR="00D70751" w:rsidRPr="00C34CDB">
              <w:rPr>
                <w:rFonts w:ascii="GHEA Grapalat" w:eastAsia="Times New Roman" w:hAnsi="GHEA Grapalat" w:cs="Times New Roman"/>
                <w:sz w:val="24"/>
                <w:szCs w:val="24"/>
                <w:lang w:val="hy-AM"/>
              </w:rPr>
              <w:t>6</w:t>
            </w:r>
            <w:r w:rsidR="0077537C" w:rsidRPr="00C34CDB">
              <w:rPr>
                <w:rFonts w:ascii="GHEA Grapalat" w:eastAsia="Times New Roman" w:hAnsi="GHEA Grapalat" w:cs="Times New Roman"/>
                <w:sz w:val="24"/>
                <w:szCs w:val="24"/>
                <w:lang w:val="hy-AM"/>
              </w:rPr>
              <w:t xml:space="preserve">թ. </w:t>
            </w:r>
          </w:p>
        </w:tc>
      </w:tr>
      <w:tr w:rsidR="0077537C" w:rsidRPr="00C34CDB"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0FF9631"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 xml:space="preserve">N </w:t>
            </w:r>
            <w:r w:rsidR="00E019B7" w:rsidRPr="00C34CDB">
              <w:rPr>
                <w:rFonts w:ascii="GHEA Grapalat" w:eastAsia="Times New Roman" w:hAnsi="GHEA Grapalat" w:cs="Times New Roman"/>
                <w:sz w:val="24"/>
                <w:szCs w:val="24"/>
                <w:lang w:val="hy-AM"/>
              </w:rPr>
              <w:t>01/3-2/19029-2026</w:t>
            </w:r>
          </w:p>
        </w:tc>
      </w:tr>
      <w:tr w:rsidR="0077537C" w:rsidRPr="00C34CDB"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361E8D0"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1</w:t>
            </w:r>
            <w:r w:rsidRPr="00C34CDB">
              <w:rPr>
                <w:rFonts w:ascii="Cambria Math" w:hAnsi="Cambria Math" w:cs="Cambria Math"/>
                <w:sz w:val="24"/>
                <w:szCs w:val="24"/>
                <w:lang w:val="hy-AM"/>
              </w:rPr>
              <w:t>․</w:t>
            </w:r>
            <w:r w:rsidRPr="00C34CDB">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փետրվարի 16-ի </w:t>
            </w:r>
            <w:bookmarkStart w:id="3" w:name="_Hlk224898596"/>
            <w:r w:rsidRPr="00C34CDB">
              <w:rPr>
                <w:rFonts w:ascii="GHEA Grapalat" w:hAnsi="GHEA Grapalat" w:cs="Sylfaen"/>
                <w:sz w:val="24"/>
                <w:szCs w:val="24"/>
                <w:lang w:val="hy-AM"/>
              </w:rPr>
              <w:t xml:space="preserve">№ 2602 </w:t>
            </w:r>
            <w:bookmarkEnd w:id="3"/>
            <w:r w:rsidRPr="00C34CDB">
              <w:rPr>
                <w:rFonts w:ascii="GHEA Grapalat" w:hAnsi="GHEA Grapalat" w:cs="Sylfaen"/>
                <w:sz w:val="24"/>
                <w:szCs w:val="24"/>
                <w:lang w:val="hy-AM"/>
              </w:rPr>
              <w:t xml:space="preserve">326 լիզինգի գլխավոր պայմանագրով սահմանված «ԱԿԲԱ ԼԻԶԻՆԳ» ՎԿ փակ բաժնետիրական ընկերությանը </w:t>
            </w:r>
            <w:r w:rsidRPr="00C34CDB">
              <w:rPr>
                <w:rFonts w:ascii="GHEA Grapalat" w:hAnsi="GHEA Grapalat" w:cs="Sylfaen"/>
                <w:sz w:val="24"/>
                <w:szCs w:val="24"/>
                <w:lang w:val="hy-AM"/>
              </w:rPr>
              <w:lastRenderedPageBreak/>
              <w:t>(այսուհետ՝ Լիզինգատու կազմակերպություն)՝ պայմանով, որ ապրանքները ներմուծելուց հետո հանձնվելու են «ՊՌՈՇՅԱՆԻ ԿՈՆՅԱԿԻ ԳՈՐԾԱՐԱՆ» սահմանափակ պատասխանատվությամբ ընկերության ներդրումային ծրագրի իրականացման համար։</w:t>
            </w:r>
          </w:p>
          <w:p w14:paraId="0E2D7BEF"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w:t>
            </w:r>
            <w:r w:rsidRPr="00C34CDB">
              <w:rPr>
                <w:rFonts w:ascii="GHEA Grapalat" w:hAnsi="GHEA Grapalat" w:cs="Sylfaen"/>
                <w:sz w:val="24"/>
                <w:szCs w:val="24"/>
                <w:lang w:val="hy-AM"/>
              </w:rPr>
              <w:lastRenderedPageBreak/>
              <w:t>(այդ թվում՝ մաքսային ընթացակարգի համաձայն ապրանքների օգտագործման պայմանների պահպանման մասով):</w:t>
            </w:r>
          </w:p>
          <w:p w14:paraId="01F849C8"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C34CDB">
              <w:rPr>
                <w:rFonts w:ascii="Cambria Math" w:hAnsi="Cambria Math" w:cs="Cambria Math"/>
                <w:sz w:val="24"/>
                <w:szCs w:val="24"/>
                <w:lang w:val="hy-AM"/>
              </w:rPr>
              <w:t>․</w:t>
            </w:r>
            <w:r w:rsidRPr="00C34CDB">
              <w:rPr>
                <w:rFonts w:ascii="GHEA Grapalat" w:hAnsi="GHEA Grapalat" w:cs="Sylfaen"/>
                <w:sz w:val="24"/>
                <w:szCs w:val="24"/>
                <w:lang w:val="hy-AM"/>
              </w:rPr>
              <w:t>09</w:t>
            </w:r>
            <w:r w:rsidRPr="00C34CDB">
              <w:rPr>
                <w:rFonts w:ascii="Cambria Math" w:hAnsi="Cambria Math" w:cs="Cambria Math"/>
                <w:sz w:val="24"/>
                <w:szCs w:val="24"/>
                <w:lang w:val="hy-AM"/>
              </w:rPr>
              <w:t>․</w:t>
            </w:r>
            <w:r w:rsidRPr="00C34CDB">
              <w:rPr>
                <w:rFonts w:ascii="GHEA Grapalat" w:hAnsi="GHEA Grapalat" w:cs="Sylfaen"/>
                <w:sz w:val="24"/>
                <w:szCs w:val="24"/>
                <w:lang w:val="hy-AM"/>
              </w:rPr>
              <w:t>2015թ</w:t>
            </w:r>
            <w:r w:rsidRPr="00C34CDB">
              <w:rPr>
                <w:rFonts w:ascii="Cambria Math" w:hAnsi="Cambria Math" w:cs="Cambria Math"/>
                <w:sz w:val="24"/>
                <w:szCs w:val="24"/>
                <w:lang w:val="hy-AM"/>
              </w:rPr>
              <w:t>․</w:t>
            </w:r>
            <w:r w:rsidRPr="00C34CDB">
              <w:rPr>
                <w:rFonts w:ascii="GHEA Grapalat" w:hAnsi="GHEA Grapalat" w:cs="Sylfae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2D333BD9"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 xml:space="preserve">Միաժամանակ, Օրենսգրքի 83-րդ հոդվածի 1-ին կետի 1-ին, 2-րդ և 3-րդ պարբերությունների համաձայն՝ որպես մաքսային ընթացակարգերով </w:t>
            </w:r>
            <w:r w:rsidRPr="00C34CDB">
              <w:rPr>
                <w:rFonts w:ascii="GHEA Grapalat" w:hAnsi="GHEA Grapalat" w:cs="Sylfaen"/>
                <w:sz w:val="24"/>
                <w:szCs w:val="24"/>
                <w:lang w:val="hy-AM"/>
              </w:rPr>
              <w:lastRenderedPageBreak/>
              <w:t>ձևակերպվող ապրանքների հայտարարատու կարող է հանդես գալ անդամ պետության անձը՝</w:t>
            </w:r>
          </w:p>
          <w:p w14:paraId="218BC489"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09FF77F1"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2) որի անունից և (կամ) որի հանձնարարությամբ կնքվել է 1-ին ենթակետի մեջ նշված գործարքը,</w:t>
            </w:r>
          </w:p>
          <w:p w14:paraId="28A9068F"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776D63A7"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C34CDB">
              <w:rPr>
                <w:rFonts w:ascii="GHEA Grapalat" w:hAnsi="GHEA Grapalat" w:cs="Sylfaen"/>
                <w:sz w:val="24"/>
                <w:szCs w:val="24"/>
                <w:lang w:val="hy-AM"/>
              </w:rPr>
              <w:lastRenderedPageBreak/>
              <w:t>որպես ներմուծվող ապրանքների հայտարարատու վերոնշյալ պայմաններին բավարարելու դեպքում:</w:t>
            </w:r>
          </w:p>
          <w:p w14:paraId="3A94F75A"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2</w:t>
            </w:r>
            <w:r w:rsidRPr="00C34CDB">
              <w:rPr>
                <w:rFonts w:ascii="Cambria Math" w:hAnsi="Cambria Math" w:cs="Cambria Math"/>
                <w:sz w:val="24"/>
                <w:szCs w:val="24"/>
                <w:lang w:val="hy-AM"/>
              </w:rPr>
              <w:t>․</w:t>
            </w:r>
            <w:r w:rsidRPr="00C34CDB">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7FE210EE"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Միաժամանակ, «ՊՌՈՇՅԱՆԻ ԿՈՆՅԱԿԻ ԳՈՐԾԱՐԱՆ» սահմանափակ պատասխանատվությամբ ընկերությունը (ՀՎՀՀ՝ 03302375, գրանցված 27.05.2004թ</w:t>
            </w:r>
            <w:r w:rsidRPr="00C34CDB">
              <w:rPr>
                <w:rFonts w:ascii="Cambria Math" w:hAnsi="Cambria Math" w:cs="Cambria Math"/>
                <w:sz w:val="24"/>
                <w:szCs w:val="24"/>
                <w:lang w:val="hy-AM"/>
              </w:rPr>
              <w:t>․</w:t>
            </w:r>
            <w:r w:rsidRPr="00C34CDB">
              <w:rPr>
                <w:rFonts w:ascii="GHEA Grapalat" w:hAnsi="GHEA Grapalat" w:cs="Sylfaen"/>
                <w:sz w:val="24"/>
                <w:szCs w:val="24"/>
                <w:lang w:val="hy-AM"/>
              </w:rPr>
              <w:t>) գործում է հարկման ընդհանուր համակարգում, ըստ ներկայացրած վերջին՝ 2026թ</w:t>
            </w:r>
            <w:r w:rsidRPr="00C34CDB">
              <w:rPr>
                <w:rFonts w:ascii="Cambria Math" w:hAnsi="Cambria Math" w:cs="Cambria Math"/>
                <w:sz w:val="24"/>
                <w:szCs w:val="24"/>
                <w:lang w:val="hy-AM"/>
              </w:rPr>
              <w:t>․</w:t>
            </w:r>
            <w:r w:rsidRPr="00C34CDB">
              <w:rPr>
                <w:rFonts w:ascii="GHEA Grapalat" w:hAnsi="GHEA Grapalat" w:cs="Sylfaen"/>
                <w:sz w:val="24"/>
                <w:szCs w:val="24"/>
                <w:lang w:val="hy-AM"/>
              </w:rPr>
              <w:t xml:space="preserve"> փետրվար ամսվա եկամտային հարկի և սոցիալական վճարի ամսական հաշվարկի ունի 509 հարկման բազա ունեցող վարձու աշխատողներ: Ընկերության 2024 թվականի հարկման բազա ունեցող վարձու աշխատողների միջին ամսական թվաքանակը կազմել է 637, իսկ 2025 թվականինը` 611։ Ընկերության կողմից նախագծին կից ներկայացված փաստաթղթերում իրացման վերաբերյալ 2024-2025թթ</w:t>
            </w:r>
            <w:r w:rsidRPr="00C34CDB">
              <w:rPr>
                <w:rFonts w:ascii="Cambria Math" w:hAnsi="Cambria Math" w:cs="Cambria Math"/>
                <w:sz w:val="24"/>
                <w:szCs w:val="24"/>
                <w:lang w:val="hy-AM"/>
              </w:rPr>
              <w:t>․</w:t>
            </w:r>
            <w:r w:rsidRPr="00C34CDB">
              <w:rPr>
                <w:rFonts w:ascii="GHEA Grapalat" w:hAnsi="GHEA Grapalat" w:cs="Sylfaen"/>
                <w:sz w:val="24"/>
                <w:szCs w:val="24"/>
                <w:lang w:val="hy-AM"/>
              </w:rPr>
              <w:t xml:space="preserve"> մասով լրացված տեղեկատվությունը չի համընկնում հարկային մարմնի տեղեկատվական բազայում առկա տվյալների հետ:</w:t>
            </w:r>
          </w:p>
          <w:p w14:paraId="1EB0877A" w14:textId="77777777" w:rsidR="00E019B7"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Հայտնում ենք նաև, որ «ԱԿԲԱ ԼԻԶԻՆԳ» ՎԿ փակ բաժնետիրական ընկերությունը (ՀՎՀՀ 02567702, գրանցված 23.04.2003թ</w:t>
            </w:r>
            <w:r w:rsidRPr="00C34CDB">
              <w:rPr>
                <w:rFonts w:ascii="Cambria Math" w:hAnsi="Cambria Math" w:cs="Cambria Math"/>
                <w:sz w:val="24"/>
                <w:szCs w:val="24"/>
                <w:lang w:val="hy-AM"/>
              </w:rPr>
              <w:t>․</w:t>
            </w:r>
            <w:r w:rsidRPr="00C34CDB">
              <w:rPr>
                <w:rFonts w:ascii="GHEA Grapalat" w:hAnsi="GHEA Grapalat" w:cs="Sylfaen"/>
                <w:sz w:val="24"/>
                <w:szCs w:val="24"/>
                <w:lang w:val="hy-AM"/>
              </w:rPr>
              <w:t>) գործում է հարկման ընդհանուր համակարգում, ըստ ներկայացրած վերջին՝ 2026թ</w:t>
            </w:r>
            <w:r w:rsidRPr="00C34CDB">
              <w:rPr>
                <w:rFonts w:ascii="Cambria Math" w:hAnsi="Cambria Math" w:cs="Cambria Math"/>
                <w:sz w:val="24"/>
                <w:szCs w:val="24"/>
                <w:lang w:val="hy-AM"/>
              </w:rPr>
              <w:t>․</w:t>
            </w:r>
            <w:r w:rsidRPr="00C34CDB">
              <w:rPr>
                <w:rFonts w:ascii="GHEA Grapalat" w:hAnsi="GHEA Grapalat" w:cs="Sylfaen"/>
                <w:sz w:val="24"/>
                <w:szCs w:val="24"/>
                <w:lang w:val="hy-AM"/>
              </w:rPr>
              <w:t xml:space="preserve"> փետրվար ամսվա եկամտային </w:t>
            </w:r>
            <w:r w:rsidRPr="00C34CDB">
              <w:rPr>
                <w:rFonts w:ascii="GHEA Grapalat" w:hAnsi="GHEA Grapalat" w:cs="Sylfaen"/>
                <w:sz w:val="24"/>
                <w:szCs w:val="24"/>
                <w:lang w:val="hy-AM"/>
              </w:rPr>
              <w:lastRenderedPageBreak/>
              <w:t>հարկի և սոցիալական վճարի ամսական հաշվարկի ունի 53 հարկման բազա ունեցող վարձու աշխատողներ:</w:t>
            </w:r>
            <w:r w:rsidRPr="00C34CDB">
              <w:rPr>
                <w:rFonts w:ascii="GHEA Grapalat" w:hAnsi="GHEA Grapalat" w:cs="Sylfaen"/>
                <w:sz w:val="24"/>
                <w:szCs w:val="24"/>
                <w:lang w:val="hy-AM"/>
              </w:rPr>
              <w:tab/>
            </w:r>
          </w:p>
          <w:p w14:paraId="3ADAE061" w14:textId="77777777" w:rsidR="001B0211" w:rsidRPr="00C34CDB" w:rsidRDefault="00E019B7" w:rsidP="00E019B7">
            <w:pPr>
              <w:spacing w:line="360" w:lineRule="auto"/>
              <w:jc w:val="both"/>
              <w:rPr>
                <w:rFonts w:ascii="GHEA Grapalat" w:hAnsi="GHEA Grapalat" w:cs="Sylfaen"/>
                <w:sz w:val="24"/>
                <w:szCs w:val="24"/>
                <w:lang w:val="hy-AM"/>
              </w:rPr>
            </w:pPr>
            <w:r w:rsidRPr="00C34CDB">
              <w:rPr>
                <w:rFonts w:ascii="GHEA Grapalat" w:hAnsi="GHEA Grapalat" w:cs="Sylfaen"/>
                <w:sz w:val="24"/>
                <w:szCs w:val="24"/>
                <w:lang w:val="hy-AM"/>
              </w:rPr>
              <w:t>Միաժամանակ տեղեկացնում ենք, որ 24.03.2026թ</w:t>
            </w:r>
            <w:r w:rsidRPr="00C34CDB">
              <w:rPr>
                <w:rFonts w:ascii="Cambria Math" w:hAnsi="Cambria Math" w:cs="Cambria Math"/>
                <w:sz w:val="24"/>
                <w:szCs w:val="24"/>
                <w:lang w:val="hy-AM"/>
              </w:rPr>
              <w:t>․</w:t>
            </w:r>
            <w:r w:rsidRPr="00C34CDB">
              <w:rPr>
                <w:rFonts w:ascii="GHEA Grapalat" w:hAnsi="GHEA Grapalat" w:cs="Sylfaen"/>
                <w:sz w:val="24"/>
                <w:szCs w:val="24"/>
                <w:lang w:val="hy-AM"/>
              </w:rPr>
              <w:t xml:space="preserve"> դրությամբ ընկերությունները ունեն հարկային մարմնի կողմից վերահսկվող եկամուտների գծով ժամկետանց պարտավորություն։</w:t>
            </w:r>
          </w:p>
          <w:p w14:paraId="63ED152C" w14:textId="1D2B9309" w:rsidR="007D271C" w:rsidRPr="00C34CDB" w:rsidRDefault="007D271C" w:rsidP="007D271C">
            <w:pPr>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3BD6B355" w:rsidR="002D5570" w:rsidRPr="00C34CDB"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lastRenderedPageBreak/>
              <w:t>Ընդունվել է</w:t>
            </w:r>
            <w:r w:rsidR="007D271C" w:rsidRPr="00C34CDB">
              <w:rPr>
                <w:rFonts w:ascii="GHEA Grapalat" w:eastAsia="Times New Roman" w:hAnsi="GHEA Grapalat" w:cs="Times New Roman"/>
                <w:sz w:val="24"/>
                <w:szCs w:val="24"/>
                <w:lang w:val="hy-AM"/>
              </w:rPr>
              <w:t xml:space="preserve"> ի գիտություն</w:t>
            </w:r>
            <w:r w:rsidR="00C16E4E" w:rsidRPr="00C34CDB">
              <w:rPr>
                <w:rFonts w:ascii="GHEA Grapalat" w:eastAsia="Times New Roman" w:hAnsi="GHEA Grapalat" w:cs="Times New Roman"/>
                <w:sz w:val="24"/>
                <w:szCs w:val="24"/>
                <w:lang w:val="hy-AM"/>
              </w:rPr>
              <w:t>։</w:t>
            </w:r>
          </w:p>
          <w:p w14:paraId="36AA8D16" w14:textId="47F34A3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66A81F" w14:textId="274C6D8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8A5E67" w14:textId="35549326"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9DEADB" w14:textId="2D47831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7BDCCC" w14:textId="49D24BB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B04C08" w14:textId="3D61957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B0BA4B" w14:textId="0DE7BFF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BB3B39" w14:textId="3FDBB5C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DA46DF" w14:textId="52DDCB3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C95CD7" w14:textId="44FB5A8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FD11EE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4DAF2A" w14:textId="1F45C117"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0D593C" w14:textId="6525306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BDF46B" w14:textId="38569E63"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071CEB" w14:textId="21ED6539"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510D4E" w14:textId="5F783BC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9953D3" w14:textId="6F319107"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95AF67" w14:textId="1876F7F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1431CD" w14:textId="4CC7423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4503EA" w14:textId="59B3F51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CF097D" w14:textId="0CABE3D8"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508A5E" w14:textId="61D91B2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298CD" w14:textId="55DCEC2E"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5D7648" w14:textId="778F6C43"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94AD0" w14:textId="34F7ECC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4422C8" w14:textId="1EF70FE0"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28C737" w14:textId="426F3D5B"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91A4A0" w14:textId="2E655C6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979453" w14:textId="2F21D5A6"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0DFC33" w14:textId="73910D06"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AD9545" w14:textId="044435B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A248E4" w14:textId="4DD3325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3FE3F7" w14:textId="40194DD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CB825A" w14:textId="0B54835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43FC034" w14:textId="5CBD60AF"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32F296" w14:textId="05915C9B"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9A604E" w14:textId="216D5A7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336D2D" w14:textId="7EF0462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C0ABF9" w14:textId="14924CE5"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9CB413" w14:textId="55B5104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3F13D2" w14:textId="74E81B7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722BE1" w14:textId="4209F83B"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84D0B2" w14:textId="6946E74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243602" w14:textId="6838DE0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AB1460" w14:textId="0639928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B7DF5F" w14:textId="4E012989"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A3476F" w14:textId="1BF83EE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2B628" w14:textId="2062EEE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72F91F" w14:textId="6BCBC365"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13EF2F" w14:textId="2ECB8A5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87AC50" w14:textId="5CEA4F1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E8A030" w14:textId="2E5616D3"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B657C6" w14:textId="69520677"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CF04A3" w14:textId="42F188ED"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1ED047" w14:textId="0429080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253B39" w14:textId="705DD54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ACB908E" w14:textId="4E75855B"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89D1DF" w14:textId="7B451B5E"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37F0AB" w14:textId="6E188BFC"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BF47C5" w14:textId="4B3128E8"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B2C0A" w14:textId="39D55AB8"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9060B93" w14:textId="07F6F23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B75D29" w14:textId="407DA950"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D53D7A" w14:textId="22A43BE0"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99CFF4" w14:textId="54CB735E"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15D20A" w14:textId="0C278AE6"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08550C" w14:textId="2EB38FBE"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9E3275" w14:textId="05028275"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536EB6" w14:textId="37CB1C67"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0D5E8F" w14:textId="49F13DD5"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6DE02D3" w14:textId="4E1F2873"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C5FAEC7" w14:textId="1DC0CA75"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823ACE5" w14:textId="5BAC7E1E"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6F3632" w14:textId="5C7EC1DA"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5DFB00D" w14:textId="71718CC1"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31C47F" w14:textId="0C4C03B2"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36890C" w14:textId="563472D7"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268802" w14:textId="223C8FC4" w:rsidR="007D271C"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4EA916E2" w:rsidR="002D5570" w:rsidRPr="00C34CDB"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Ընդունվել է։ Ընկերությունը մարել է ժամկետանց  հարկային պարտավորությունը։ 0-ական տեղեկանքը կցվում է։</w:t>
            </w:r>
          </w:p>
          <w:p w14:paraId="4CEDD9BB" w14:textId="1AFE5E8F" w:rsidR="002D5570" w:rsidRPr="00C34CDB"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C34CDB"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C34CDB" w:rsidRDefault="000B33DD" w:rsidP="005B08DC">
            <w:pPr>
              <w:spacing w:after="0" w:line="360" w:lineRule="auto"/>
              <w:jc w:val="both"/>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lastRenderedPageBreak/>
              <w:t>3</w:t>
            </w:r>
            <w:r w:rsidR="005B08DC" w:rsidRPr="00C34CDB">
              <w:rPr>
                <w:rFonts w:ascii="Cambria Math" w:eastAsia="Times New Roman" w:hAnsi="Cambria Math" w:cs="Cambria Math"/>
                <w:sz w:val="24"/>
                <w:szCs w:val="24"/>
                <w:lang w:val="hy-AM"/>
              </w:rPr>
              <w:t>․</w:t>
            </w:r>
            <w:r w:rsidR="005B08DC" w:rsidRPr="00C34CDB">
              <w:rPr>
                <w:rFonts w:ascii="GHEA Grapalat" w:eastAsia="Times New Roman" w:hAnsi="GHEA Grapalat" w:cs="Times New Roman"/>
                <w:sz w:val="24"/>
                <w:szCs w:val="24"/>
                <w:lang w:val="hy-AM"/>
              </w:rPr>
              <w:t xml:space="preserve"> ՀՀ </w:t>
            </w:r>
            <w:r w:rsidRPr="00C34CDB">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52A6B3E" w:rsidR="005B08DC" w:rsidRPr="00C34CDB" w:rsidRDefault="00E019B7"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30</w:t>
            </w:r>
            <w:r w:rsidR="005B08DC" w:rsidRPr="00C34CDB">
              <w:rPr>
                <w:rFonts w:ascii="GHEA Grapalat" w:eastAsia="Times New Roman" w:hAnsi="GHEA Grapalat" w:cs="Times New Roman"/>
                <w:sz w:val="24"/>
                <w:szCs w:val="24"/>
                <w:lang w:val="hy-AM"/>
              </w:rPr>
              <w:t>-</w:t>
            </w:r>
            <w:r w:rsidR="00D70751" w:rsidRPr="00C34CDB">
              <w:rPr>
                <w:rFonts w:ascii="GHEA Grapalat" w:eastAsia="Times New Roman" w:hAnsi="GHEA Grapalat" w:cs="Times New Roman"/>
                <w:sz w:val="24"/>
                <w:szCs w:val="24"/>
                <w:lang w:val="hy-AM"/>
              </w:rPr>
              <w:t>0</w:t>
            </w:r>
            <w:r w:rsidRPr="00C34CDB">
              <w:rPr>
                <w:rFonts w:ascii="GHEA Grapalat" w:eastAsia="Times New Roman" w:hAnsi="GHEA Grapalat" w:cs="Times New Roman"/>
                <w:sz w:val="24"/>
                <w:szCs w:val="24"/>
                <w:lang w:val="hy-AM"/>
              </w:rPr>
              <w:t>3</w:t>
            </w:r>
            <w:r w:rsidR="005B08DC" w:rsidRPr="00C34CDB">
              <w:rPr>
                <w:rFonts w:ascii="GHEA Grapalat" w:eastAsia="Times New Roman" w:hAnsi="GHEA Grapalat" w:cs="Times New Roman"/>
                <w:sz w:val="24"/>
                <w:szCs w:val="24"/>
                <w:lang w:val="hy-AM"/>
              </w:rPr>
              <w:t>-202</w:t>
            </w:r>
            <w:r w:rsidR="00D70751" w:rsidRPr="00C34CDB">
              <w:rPr>
                <w:rFonts w:ascii="GHEA Grapalat" w:eastAsia="Times New Roman" w:hAnsi="GHEA Grapalat" w:cs="Times New Roman"/>
                <w:sz w:val="24"/>
                <w:szCs w:val="24"/>
                <w:lang w:val="hy-AM"/>
              </w:rPr>
              <w:t>6</w:t>
            </w:r>
            <w:r w:rsidR="005B08DC" w:rsidRPr="00C34CDB">
              <w:rPr>
                <w:rFonts w:ascii="GHEA Grapalat" w:eastAsia="Times New Roman" w:hAnsi="GHEA Grapalat" w:cs="Times New Roman"/>
                <w:sz w:val="24"/>
                <w:szCs w:val="24"/>
                <w:lang w:val="hy-AM"/>
              </w:rPr>
              <w:t>թ</w:t>
            </w:r>
            <w:r w:rsidR="005B08DC" w:rsidRPr="00C34CDB">
              <w:rPr>
                <w:rFonts w:ascii="Cambria Math" w:eastAsia="Times New Roman" w:hAnsi="Cambria Math" w:cs="Cambria Math"/>
                <w:sz w:val="24"/>
                <w:szCs w:val="24"/>
                <w:lang w:val="hy-AM"/>
              </w:rPr>
              <w:t>․</w:t>
            </w:r>
          </w:p>
        </w:tc>
      </w:tr>
      <w:tr w:rsidR="005B08DC" w:rsidRPr="00C34CDB"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C34CDB"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F4742D9" w:rsidR="005B08DC" w:rsidRPr="00C34CDB"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 xml:space="preserve">N </w:t>
            </w:r>
            <w:r w:rsidR="00E019B7" w:rsidRPr="00C34CDB">
              <w:rPr>
                <w:rFonts w:ascii="GHEA Grapalat" w:eastAsia="Times New Roman" w:hAnsi="GHEA Grapalat" w:cs="Times New Roman"/>
                <w:sz w:val="24"/>
                <w:szCs w:val="24"/>
                <w:lang w:val="hy-AM"/>
              </w:rPr>
              <w:t>/27.4.2/15686-2026</w:t>
            </w:r>
          </w:p>
        </w:tc>
      </w:tr>
      <w:tr w:rsidR="005B08DC" w:rsidRPr="00C34CDB"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5693E935" w:rsidR="005B08DC" w:rsidRPr="00C34CDB"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Times New Roman" w:hAnsi="GHEA Grapalat" w:cs="Times New Roman"/>
                <w:sz w:val="24"/>
                <w:szCs w:val="24"/>
                <w:lang w:val="hy-AM"/>
              </w:rPr>
              <w:t>1</w:t>
            </w:r>
            <w:r w:rsidRPr="00C34CDB">
              <w:rPr>
                <w:rFonts w:ascii="Cambria Math" w:eastAsia="Times New Roman" w:hAnsi="Cambria Math" w:cs="Cambria Math"/>
                <w:sz w:val="24"/>
                <w:szCs w:val="24"/>
                <w:lang w:val="hy-AM"/>
              </w:rPr>
              <w:t>․</w:t>
            </w:r>
            <w:r w:rsidRPr="00C34CDB">
              <w:rPr>
                <w:rFonts w:ascii="GHEA Grapalat" w:eastAsia="Times New Roman" w:hAnsi="GHEA Grapalat" w:cs="Times New Roman"/>
                <w:sz w:val="24"/>
                <w:szCs w:val="24"/>
                <w:lang w:val="hy-AM"/>
              </w:rPr>
              <w:t xml:space="preserve"> </w:t>
            </w:r>
            <w:r w:rsidR="00E019B7" w:rsidRPr="00C34CDB">
              <w:rPr>
                <w:rFonts w:ascii="GHEA Grapalat" w:eastAsia="Times New Roman" w:hAnsi="GHEA Grapalat" w:cs="Times New Roman"/>
                <w:sz w:val="24"/>
                <w:szCs w:val="24"/>
                <w:lang w:val="hy-AM"/>
              </w:rPr>
              <w:t>Դիտո</w:t>
            </w:r>
            <w:r w:rsidR="00E019B7" w:rsidRPr="00C34CDB">
              <w:rPr>
                <w:rFonts w:ascii="GHEA Grapalat" w:eastAsia="Times New Roman" w:hAnsi="GHEA Grapalat" w:cs="Times New Roman"/>
                <w:sz w:val="24"/>
                <w:szCs w:val="24"/>
                <w:lang w:val="hy-AM"/>
              </w:rPr>
              <w:softHyphen/>
            </w:r>
            <w:r w:rsidR="00E019B7" w:rsidRPr="00C34CDB">
              <w:rPr>
                <w:rFonts w:ascii="GHEA Grapalat" w:eastAsia="Times New Roman" w:hAnsi="GHEA Grapalat" w:cs="Times New Roman"/>
                <w:sz w:val="24"/>
                <w:szCs w:val="24"/>
                <w:lang w:val="hy-AM"/>
              </w:rPr>
              <w:softHyphen/>
              <w:t>ղու</w:t>
            </w:r>
            <w:r w:rsidR="00E019B7" w:rsidRPr="00C34CDB">
              <w:rPr>
                <w:rFonts w:ascii="GHEA Grapalat" w:eastAsia="Times New Roman" w:hAnsi="GHEA Grapalat" w:cs="Times New Roman"/>
                <w:sz w:val="24"/>
                <w:szCs w:val="24"/>
                <w:lang w:val="hy-AM"/>
              </w:rPr>
              <w:softHyphen/>
              <w:t>թ</w:t>
            </w:r>
            <w:r w:rsidR="00E019B7" w:rsidRPr="00C34CDB">
              <w:rPr>
                <w:rFonts w:ascii="GHEA Grapalat" w:eastAsia="Times New Roman" w:hAnsi="GHEA Grapalat" w:cs="Times New Roman"/>
                <w:sz w:val="24"/>
                <w:szCs w:val="24"/>
                <w:lang w:val="hy-AM"/>
              </w:rPr>
              <w:softHyphen/>
              <w:t>յուն</w:t>
            </w:r>
            <w:r w:rsidR="00E019B7" w:rsidRPr="00C34CDB">
              <w:rPr>
                <w:rFonts w:ascii="GHEA Grapalat" w:eastAsia="Times New Roman" w:hAnsi="GHEA Grapalat" w:cs="Times New Roman"/>
                <w:sz w:val="24"/>
                <w:szCs w:val="24"/>
                <w:lang w:val="hy-AM"/>
              </w:rPr>
              <w:softHyphen/>
              <w:t>ներ և առա</w:t>
            </w:r>
            <w:r w:rsidR="00E019B7" w:rsidRPr="00C34CDB">
              <w:rPr>
                <w:rFonts w:ascii="GHEA Grapalat" w:eastAsia="Times New Roman" w:hAnsi="GHEA Grapalat" w:cs="Times New Roman"/>
                <w:sz w:val="24"/>
                <w:szCs w:val="24"/>
                <w:lang w:val="hy-AM"/>
              </w:rPr>
              <w:softHyphen/>
            </w:r>
            <w:r w:rsidR="00E019B7" w:rsidRPr="00C34CDB">
              <w:rPr>
                <w:rFonts w:ascii="GHEA Grapalat" w:eastAsia="Times New Roman" w:hAnsi="GHEA Grapalat" w:cs="Times New Roman"/>
                <w:sz w:val="24"/>
                <w:szCs w:val="24"/>
                <w:lang w:val="hy-AM"/>
              </w:rPr>
              <w:softHyphen/>
              <w:t>ջարկություններ</w:t>
            </w:r>
            <w:r w:rsidR="00E019B7" w:rsidRPr="00C34CDB">
              <w:rPr>
                <w:rFonts w:ascii="GHEA Grapalat" w:eastAsia="Calibri" w:hAnsi="GHEA Grapalat" w:cs="Times New Roman"/>
                <w:iCs/>
                <w:color w:val="000000"/>
                <w:sz w:val="24"/>
                <w:szCs w:val="24"/>
                <w:shd w:val="clear" w:color="auto" w:fill="FFFFFF"/>
                <w:lang w:val="hy-AM"/>
              </w:rPr>
              <w:t xml:space="preserve">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C34CDB"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Ընդունվել է</w:t>
            </w:r>
            <w:r w:rsidR="001C13C4" w:rsidRPr="00C34CDB">
              <w:rPr>
                <w:rFonts w:ascii="GHEA Grapalat" w:eastAsia="Times New Roman" w:hAnsi="GHEA Grapalat" w:cs="Times New Roman"/>
                <w:sz w:val="24"/>
                <w:szCs w:val="24"/>
                <w:lang w:val="hy-AM"/>
              </w:rPr>
              <w:t>։</w:t>
            </w:r>
          </w:p>
        </w:tc>
      </w:tr>
      <w:tr w:rsidR="003D6570" w:rsidRPr="00C34CDB" w14:paraId="418FD63B" w14:textId="77777777" w:rsidTr="003D6570">
        <w:trPr>
          <w:trHeight w:val="498"/>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12473FB1" w14:textId="0B9F2607" w:rsidR="003D6570" w:rsidRPr="00C34CDB" w:rsidRDefault="003D6570" w:rsidP="003D6570">
            <w:pPr>
              <w:spacing w:after="0" w:line="360" w:lineRule="auto"/>
              <w:jc w:val="both"/>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4</w:t>
            </w:r>
            <w:r w:rsidRPr="00C34CDB">
              <w:rPr>
                <w:rFonts w:ascii="Cambria Math" w:eastAsia="Times New Roman" w:hAnsi="Cambria Math" w:cs="Cambria Math"/>
                <w:sz w:val="24"/>
                <w:szCs w:val="24"/>
                <w:lang w:val="hy-AM"/>
              </w:rPr>
              <w:t>․</w:t>
            </w:r>
            <w:r w:rsidRPr="00C34CDB">
              <w:rPr>
                <w:rFonts w:ascii="GHEA Grapalat" w:eastAsia="Times New Roman" w:hAnsi="GHEA Grapalat" w:cs="Times New Roman"/>
                <w:sz w:val="24"/>
                <w:szCs w:val="24"/>
                <w:lang w:val="hy-AM"/>
              </w:rPr>
              <w:t xml:space="preserve"> ՀՀ 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632BB0" w14:textId="47E9DE2F" w:rsidR="003D6570" w:rsidRPr="00C34CDB" w:rsidRDefault="003D6570" w:rsidP="003D6570">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13-05-2026թ</w:t>
            </w:r>
          </w:p>
        </w:tc>
      </w:tr>
      <w:tr w:rsidR="003D6570" w:rsidRPr="00C34CDB" w14:paraId="5C87D3DE" w14:textId="77777777" w:rsidTr="003D6570">
        <w:trPr>
          <w:trHeight w:val="498"/>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4DAB44C2" w14:textId="77777777" w:rsidR="003D6570" w:rsidRPr="00C34CDB" w:rsidRDefault="003D6570" w:rsidP="003D6570">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79AA52" w14:textId="1662F5D9" w:rsidR="003D6570" w:rsidRPr="00C34CDB" w:rsidRDefault="003D6570" w:rsidP="003D6570">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N 01/3-2/29059-2026</w:t>
            </w:r>
          </w:p>
        </w:tc>
      </w:tr>
      <w:tr w:rsidR="003D6570" w:rsidRPr="000F0E98" w14:paraId="33004A11"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6FD4DAF"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1</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2026 թվականի փետրվարի 16-ի № 2602 326 լիզինգի գլխավոր պայմանագրով սահմանված «ԱԿԲԱ ԼԻԶԻՆԳ» ՎԿ փակ բաժնետիրական ընկերությանը (այսուհետ՝ Լիզինգատու կազմակերպություն)՝ պայմանով, որ ապրանքները ներմուծելուց հետո հանձնվելու են «ՊՌՈՇՅԱՆԻ ԿՈՆՅԱԿԻ ԳՈՐԾԱՐԱՆ» </w:t>
            </w:r>
            <w:r w:rsidRPr="00C34CDB">
              <w:rPr>
                <w:rFonts w:ascii="GHEA Grapalat" w:eastAsia="Calibri" w:hAnsi="GHEA Grapalat" w:cs="Times New Roman"/>
                <w:iCs/>
                <w:color w:val="000000"/>
                <w:sz w:val="24"/>
                <w:szCs w:val="24"/>
                <w:shd w:val="clear" w:color="auto" w:fill="FFFFFF"/>
                <w:lang w:val="hy-AM"/>
              </w:rPr>
              <w:lastRenderedPageBreak/>
              <w:t>սահմանափակ պատասխանատվությամբ ընկերության ներդրումային ծրագրի իրականացման համար։</w:t>
            </w:r>
          </w:p>
          <w:p w14:paraId="3E99E6BA"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3135313B"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w:t>
            </w:r>
            <w:r w:rsidRPr="00C34CDB">
              <w:rPr>
                <w:rFonts w:ascii="GHEA Grapalat" w:eastAsia="Calibri" w:hAnsi="GHEA Grapalat" w:cs="Times New Roman"/>
                <w:iCs/>
                <w:color w:val="000000"/>
                <w:sz w:val="24"/>
                <w:szCs w:val="24"/>
                <w:shd w:val="clear" w:color="auto" w:fill="FFFFFF"/>
                <w:lang w:val="hy-AM"/>
              </w:rPr>
              <w:lastRenderedPageBreak/>
              <w:t>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09</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2015թ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60AE7F18"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214EB3AE"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634FECA1"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 xml:space="preserve">2) որի անունից և (կամ) որի հանձնարարությամբ կնքվել է 1-ին ենթակետի մեջ </w:t>
            </w:r>
            <w:r w:rsidRPr="00C34CDB">
              <w:rPr>
                <w:rFonts w:ascii="GHEA Grapalat" w:eastAsia="Calibri" w:hAnsi="GHEA Grapalat" w:cs="Times New Roman"/>
                <w:iCs/>
                <w:color w:val="000000"/>
                <w:sz w:val="24"/>
                <w:szCs w:val="24"/>
                <w:shd w:val="clear" w:color="auto" w:fill="FFFFFF"/>
                <w:lang w:val="hy-AM"/>
              </w:rPr>
              <w:lastRenderedPageBreak/>
              <w:t>նշված գործարքը,</w:t>
            </w:r>
          </w:p>
          <w:p w14:paraId="0C35D534"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840D0E9"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399B23C8"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2</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0FB87EC9"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 xml:space="preserve">Միաժամանակ հայտնում ենք, որ «ՊՌՈՇՅԱՆԻ ԿՈՆՅԱԿԻ ԳՈՐԾԱՐԱՆ» սահմանափակ պատասխանատվությամբ ընկերությունը (ՀՎՀՀ՝ 03302375, </w:t>
            </w:r>
            <w:r w:rsidRPr="00C34CDB">
              <w:rPr>
                <w:rFonts w:ascii="GHEA Grapalat" w:eastAsia="Calibri" w:hAnsi="GHEA Grapalat" w:cs="Times New Roman"/>
                <w:iCs/>
                <w:color w:val="000000"/>
                <w:sz w:val="24"/>
                <w:szCs w:val="24"/>
                <w:shd w:val="clear" w:color="auto" w:fill="FFFFFF"/>
                <w:lang w:val="hy-AM"/>
              </w:rPr>
              <w:lastRenderedPageBreak/>
              <w:t>գրանցված 27.05.2004թ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գործում է հարկման ընդհանուր համակարգում, ըստ ներկայացրած վերջին՝ 2026թ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մարտ ամսվա եկամտային հարկի և սոցիալական վճարի ամսական հաշվարկի ունի 508 հարկման բազա ունեցող վարձու աշխատողներ: Ընկերության 2024 թվականի հարկման բազա ունեցող վարձու աշխատողների միջին ամսական թվաքանակը կազմել է 637, իսկ 2025 թվականինը` 611։ Ընկերության կողմից նախագծին կից ներկայացված փաստաթղթերում իրացման վերաբերյալ 2024-2025թթ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մասով լրացված տեղեկատվությունը չի համընկնում հարկային մարմնի տեղեկատվական բազայում առկա տվյալների հետ:</w:t>
            </w:r>
          </w:p>
          <w:p w14:paraId="33E4914E" w14:textId="77777777"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«ԱԿԲԱ ԼԻԶԻՆԳ» վարկային կազմակերպություն փակ բաժնետիրական ընկերությունը (ՀՎՀՀ՝ 02567702, գրանցված 23.04.2003թ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գործում է հարկման ընդհանուր համակարգում, ըստ ներկայացրած վերջին՝ 2026թ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մարտ ամսվա եկամտային հարկի և սոցիալական վճարի ամսական հաշվարկի ունի 52 հարկման բազա ունեցող վարձու աշխատողներ:</w:t>
            </w:r>
            <w:r w:rsidRPr="00C34CDB">
              <w:rPr>
                <w:rFonts w:ascii="GHEA Grapalat" w:eastAsia="Calibri" w:hAnsi="GHEA Grapalat" w:cs="Times New Roman"/>
                <w:iCs/>
                <w:color w:val="000000"/>
                <w:sz w:val="24"/>
                <w:szCs w:val="24"/>
                <w:shd w:val="clear" w:color="auto" w:fill="FFFFFF"/>
                <w:lang w:val="hy-AM"/>
              </w:rPr>
              <w:tab/>
            </w:r>
          </w:p>
          <w:p w14:paraId="4D102EB6" w14:textId="62A71E39" w:rsidR="003D6570" w:rsidRPr="00C34CDB" w:rsidRDefault="003D6570" w:rsidP="003D6570">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Հայտնում ենք նաև, որ 07.05.2026թ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դրությամբ ընկերությունները չունեն հարկային մարմնի կողմից վերահսկվող եկամուտների գծով ժամկետանց պարտավորություն, ինչպես նաև 11</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05</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2026թ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դրությամբ «ՊՌՈՇՅԱՆԻ ԿՈՆՅԱԿԻ ԳՈՐԾԱՐԱՆ» սահմանափակ պատասխանատվությամբ ընկերությունն ունի մաքսային վճարների գծով պարտավորություն, իսկ «ԱԿԲԱ ԼԻԶԻՆԳ» վարկային կազմակերպություն փակ բաժնետիրական ընկերությունը 11</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05</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2026թ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դրությամբ չունի մաքսային վճարների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FE90503"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lastRenderedPageBreak/>
              <w:t>Ընդունվել է ի գիտություն։</w:t>
            </w:r>
          </w:p>
          <w:p w14:paraId="45ABD668"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76063FE"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F91BEDC"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986C82D"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735D412"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CE9DD9B"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17D0603"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8B1677C"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FC7EA3F"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551F216"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D41D5D1"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2D4778E"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1D9CF83"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DD4032C"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2D81684"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8DC2290"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1EFCC7"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88058C9"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FBBC094"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FDAE4F3"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2E463BA"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6EB59AE"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665D852"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6D14742"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2AF3FD9"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12A9DC4"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F9B844B"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0AFC05C"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09D2B12"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1C13E32"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40AAD9F"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88AA747"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67B4D88"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2F59034"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DB1978B"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7742F33"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9D706BE"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B79942B"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F5DAF25"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3B45FCE"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28BD010"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039D37A"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7751975"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F1AA55D"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E72B4D1"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C2C1CA3"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D89B5C8" w14:textId="3F3414C3"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C0D64BA" w14:textId="38DE1AAC"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BB20FED" w14:textId="3919CFF7"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E4BFA8B" w14:textId="33D768BC"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9D9BDA6" w14:textId="614D82D6"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5A13D68" w14:textId="45BDADAD"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8BC9919" w14:textId="1649FFFE"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FEE77AF" w14:textId="6A724831"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D4874EA" w14:textId="1FBA0B2D"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F4B92D7" w14:textId="514D259C"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A8B3E8" w14:textId="3E0A83C7"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46E417C" w14:textId="04D303DF"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E4842FA" w14:textId="253E36CE"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EC94956" w14:textId="6B0F538A"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604B32B" w14:textId="3D5A50F6"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CE0CD20" w14:textId="672A23B5"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6A8C3D9" w14:textId="236E47A8"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8BFBA1E" w14:textId="4E53F2AE"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591D8A1" w14:textId="47303CAE"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094AEC9" w14:textId="03022B1E"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098B282" w14:textId="77777777"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B98DE7B" w14:textId="77777777"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3765836" w14:textId="77777777"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F935A73" w14:textId="77777777"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44072C0" w14:textId="4E22FEBC"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Ընդունվել է ի գիտություն։</w:t>
            </w:r>
          </w:p>
          <w:p w14:paraId="0A19985C" w14:textId="12F6BAD2"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E69C303" w14:textId="5A6B10D2"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871341C" w14:textId="09E8FEA0"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4A7CFB8B" w14:textId="37CADEE9"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CD65B32" w14:textId="4675831A"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53352B1" w14:textId="3CF80666"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21A5671" w14:textId="1772E94C"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2E6CBD96" w14:textId="1CB1E714"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FFABDF5" w14:textId="01565C17"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9178A09" w14:textId="47177780"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A5054F2" w14:textId="26D7B3E3"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C1CDB7D" w14:textId="3A1D23F3"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AF8FD71" w14:textId="0D1F9B91" w:rsidR="00520BD9"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7EB497BF" w14:textId="0F97742C" w:rsidR="003D6570" w:rsidRPr="00C34CDB" w:rsidRDefault="00520BD9" w:rsidP="00885BBA">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 xml:space="preserve">Ընդունվել է։ Ինչ վերաբերում է </w:t>
            </w:r>
            <w:r w:rsidRPr="00C34CDB">
              <w:rPr>
                <w:rFonts w:ascii="GHEA Grapalat" w:eastAsia="Times New Roman" w:hAnsi="GHEA Grapalat" w:cs="Times New Roman"/>
                <w:iCs/>
                <w:sz w:val="24"/>
                <w:szCs w:val="24"/>
                <w:lang w:val="hy-AM"/>
              </w:rPr>
              <w:t xml:space="preserve">մաքսային վճարների գծով պարտավորությանը, ապա </w:t>
            </w:r>
            <w:r w:rsidRPr="00C34CDB">
              <w:rPr>
                <w:rFonts w:ascii="GHEA Grapalat" w:eastAsia="Times New Roman" w:hAnsi="GHEA Grapalat" w:cs="Times New Roman"/>
                <w:sz w:val="24"/>
                <w:szCs w:val="24"/>
                <w:lang w:val="hy-AM"/>
              </w:rPr>
              <w:t>դրանք  այս պահին մաքսային պահեստում գտնվող ապրանքների գծով պարտավորություններն են, ինչը համարվում է շարունակական գործընթաց</w:t>
            </w:r>
            <w:r w:rsidRPr="00C34CDB">
              <w:rPr>
                <w:rFonts w:ascii="Calibri" w:eastAsia="Times New Roman" w:hAnsi="Calibri" w:cs="Calibri"/>
                <w:sz w:val="24"/>
                <w:szCs w:val="24"/>
                <w:lang w:val="hy-AM"/>
              </w:rPr>
              <w:t>։</w:t>
            </w:r>
          </w:p>
          <w:p w14:paraId="1DA93579" w14:textId="77777777"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0DCD5BC" w14:textId="40576AEA" w:rsidR="003D6570" w:rsidRPr="00C34CDB" w:rsidRDefault="003D6570" w:rsidP="00885BBA">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2"/>
      <w:tr w:rsidR="00C34CDB" w:rsidRPr="00C34CDB" w14:paraId="61814998" w14:textId="77777777" w:rsidTr="00C34CDB">
        <w:trPr>
          <w:trHeight w:val="52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64A38D30" w14:textId="4490F51E" w:rsidR="00C34CDB" w:rsidRPr="00C34CDB" w:rsidRDefault="00C34CDB" w:rsidP="00C34CDB">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lastRenderedPageBreak/>
              <w:t>4. ՀՀ պետական եկամուտների կոմիտ</w:t>
            </w:r>
            <w:r w:rsidR="000F0E98">
              <w:rPr>
                <w:rFonts w:ascii="GHEA Grapalat" w:eastAsia="Times New Roman" w:hAnsi="GHEA Grapalat" w:cs="Times New Roman"/>
                <w:sz w:val="24"/>
                <w:szCs w:val="24"/>
                <w:lang w:val="hy-AM"/>
              </w:rPr>
              <w:t>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6C4433" w14:textId="13E85B1C" w:rsidR="00C34CDB" w:rsidRPr="00C34CDB" w:rsidRDefault="00C34CDB" w:rsidP="004006BE">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01-06-2026թ.</w:t>
            </w:r>
          </w:p>
        </w:tc>
      </w:tr>
      <w:tr w:rsidR="00C34CDB" w:rsidRPr="00C34CDB" w14:paraId="05363030" w14:textId="77777777" w:rsidTr="00C34CDB">
        <w:trPr>
          <w:trHeight w:val="282"/>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37F129CE" w14:textId="77777777" w:rsidR="00C34CDB" w:rsidRPr="00C34CDB" w:rsidRDefault="00C34CDB" w:rsidP="00C34CDB">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DD98A8" w14:textId="3BF70DFC" w:rsidR="00C34CDB" w:rsidRPr="00C34CDB" w:rsidRDefault="00C34CDB" w:rsidP="004006BE">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N 06/3-2/33310-2026</w:t>
            </w:r>
          </w:p>
        </w:tc>
      </w:tr>
      <w:tr w:rsidR="00C34CDB" w:rsidRPr="00C34CDB" w14:paraId="10BA4637" w14:textId="77777777" w:rsidTr="00C34CD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EEDA109" w14:textId="4F0D704C" w:rsidR="00C34CDB" w:rsidRPr="00C34CDB" w:rsidRDefault="00C34CDB" w:rsidP="00C34CDB">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C34CDB">
              <w:rPr>
                <w:rFonts w:ascii="GHEA Grapalat" w:eastAsia="Calibri" w:hAnsi="GHEA Grapalat" w:cs="Times New Roman"/>
                <w:iCs/>
                <w:color w:val="000000"/>
                <w:sz w:val="24"/>
                <w:szCs w:val="24"/>
                <w:shd w:val="clear" w:color="auto" w:fill="FFFFFF"/>
                <w:lang w:val="hy-AM"/>
              </w:rPr>
              <w:t>1</w:t>
            </w:r>
            <w:r>
              <w:rPr>
                <w:rFonts w:ascii="Cambria Math" w:eastAsia="Calibri" w:hAnsi="Cambria Math" w:cs="Times New Roman"/>
                <w:iCs/>
                <w:color w:val="000000"/>
                <w:sz w:val="24"/>
                <w:szCs w:val="24"/>
                <w:shd w:val="clear" w:color="auto" w:fill="FFFFFF"/>
                <w:lang w:val="hy-AM"/>
              </w:rPr>
              <w:t xml:space="preserve">․ </w:t>
            </w:r>
            <w:r w:rsidRPr="00C34CDB">
              <w:rPr>
                <w:rFonts w:ascii="GHEA Grapalat" w:eastAsia="Calibri" w:hAnsi="GHEA Grapalat" w:cs="Times New Roman"/>
                <w:iCs/>
                <w:color w:val="000000"/>
                <w:sz w:val="24"/>
                <w:szCs w:val="24"/>
                <w:shd w:val="clear" w:color="auto" w:fill="FFFFFF"/>
                <w:lang w:val="hy-AM"/>
              </w:rPr>
              <w:t>«ՊՌՈՇՅԱՆԻ ԿՈՆՅԱԿԻ ԳՈՐԾԱՐԱՆ» սահմանափակ պատասխանատվությամբ ընկերությունը (ՀՎՀՀ՝ 03302375) 25.05.2026թ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դրությամբ չունի հարկային մարմնի կողմից վերահսկվող եկամուտների գծով ժամկետանց պարտավորություններ, ինչպես նաև 29</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05</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2026թ</w:t>
            </w:r>
            <w:r w:rsidRPr="00C34CDB">
              <w:rPr>
                <w:rFonts w:ascii="Cambria Math" w:eastAsia="Calibri" w:hAnsi="Cambria Math" w:cs="Cambria Math"/>
                <w:iCs/>
                <w:color w:val="000000"/>
                <w:sz w:val="24"/>
                <w:szCs w:val="24"/>
                <w:shd w:val="clear" w:color="auto" w:fill="FFFFFF"/>
                <w:lang w:val="hy-AM"/>
              </w:rPr>
              <w:t>․</w:t>
            </w:r>
            <w:r w:rsidRPr="00C34CDB">
              <w:rPr>
                <w:rFonts w:ascii="GHEA Grapalat" w:eastAsia="Calibri" w:hAnsi="GHEA Grapalat" w:cs="Times New Roman"/>
                <w:iCs/>
                <w:color w:val="000000"/>
                <w:sz w:val="24"/>
                <w:szCs w:val="24"/>
                <w:shd w:val="clear" w:color="auto" w:fill="FFFFFF"/>
                <w:lang w:val="hy-AM"/>
              </w:rPr>
              <w:t xml:space="preserve"> դրությամբ առկա չեն մաքսային վճարների գծով պարտավորություններ։</w:t>
            </w:r>
          </w:p>
          <w:p w14:paraId="0AE35C09" w14:textId="4D478FD1" w:rsidR="00C34CDB" w:rsidRPr="00C34CDB" w:rsidRDefault="00C34CDB" w:rsidP="00C34CDB">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F4E7A65" w14:textId="00C0BF6D" w:rsidR="00C34CDB" w:rsidRPr="00C34CDB" w:rsidRDefault="00C34CDB" w:rsidP="004006BE">
            <w:pPr>
              <w:tabs>
                <w:tab w:val="center" w:pos="4680"/>
                <w:tab w:val="right" w:pos="9360"/>
              </w:tabs>
              <w:spacing w:after="0" w:line="360" w:lineRule="auto"/>
              <w:rPr>
                <w:rFonts w:ascii="GHEA Grapalat" w:eastAsia="Times New Roman" w:hAnsi="GHEA Grapalat" w:cs="Times New Roman"/>
                <w:sz w:val="24"/>
                <w:szCs w:val="24"/>
                <w:lang w:val="hy-AM"/>
              </w:rPr>
            </w:pPr>
            <w:r w:rsidRPr="00C34CDB">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 xml:space="preserve"> ի գիտություն</w:t>
            </w:r>
            <w:r w:rsidRPr="00C34CDB">
              <w:rPr>
                <w:rFonts w:ascii="GHEA Grapalat" w:eastAsia="Times New Roman" w:hAnsi="GHEA Grapalat" w:cs="Times New Roman"/>
                <w:sz w:val="24"/>
                <w:szCs w:val="24"/>
                <w:lang w:val="hy-AM"/>
              </w:rPr>
              <w:t xml:space="preserve">։ </w:t>
            </w:r>
          </w:p>
        </w:tc>
      </w:tr>
    </w:tbl>
    <w:p w14:paraId="7042EAE9" w14:textId="77777777" w:rsidR="0077537C" w:rsidRPr="00C34CD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C34CDB"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0F0E9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D6570"/>
    <w:rsid w:val="003E4B4D"/>
    <w:rsid w:val="003F553F"/>
    <w:rsid w:val="00442127"/>
    <w:rsid w:val="00452DFE"/>
    <w:rsid w:val="00484964"/>
    <w:rsid w:val="004956F0"/>
    <w:rsid w:val="004A2B73"/>
    <w:rsid w:val="00500BAE"/>
    <w:rsid w:val="00512614"/>
    <w:rsid w:val="00520BD9"/>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93867"/>
    <w:rsid w:val="007D271C"/>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34CDB"/>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7595F"/>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41698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01489705">
      <w:bodyDiv w:val="1"/>
      <w:marLeft w:val="0"/>
      <w:marRight w:val="0"/>
      <w:marTop w:val="0"/>
      <w:marBottom w:val="0"/>
      <w:divBdr>
        <w:top w:val="none" w:sz="0" w:space="0" w:color="auto"/>
        <w:left w:val="none" w:sz="0" w:space="0" w:color="auto"/>
        <w:bottom w:val="none" w:sz="0" w:space="0" w:color="auto"/>
        <w:right w:val="none" w:sz="0" w:space="0" w:color="auto"/>
      </w:divBdr>
      <w:divsChild>
        <w:div w:id="989094170">
          <w:marLeft w:val="0"/>
          <w:marRight w:val="0"/>
          <w:marTop w:val="0"/>
          <w:marBottom w:val="0"/>
          <w:divBdr>
            <w:top w:val="none" w:sz="0" w:space="0" w:color="auto"/>
            <w:left w:val="none" w:sz="0" w:space="0" w:color="auto"/>
            <w:bottom w:val="none" w:sz="0" w:space="0" w:color="auto"/>
            <w:right w:val="none" w:sz="0" w:space="0" w:color="auto"/>
          </w:divBdr>
          <w:divsChild>
            <w:div w:id="7989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3671070">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713</TotalTime>
  <Pages>11</Pages>
  <Words>1952</Words>
  <Characters>11130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108</cp:revision>
  <cp:lastPrinted>2025-12-15T05:09:00Z</cp:lastPrinted>
  <dcterms:created xsi:type="dcterms:W3CDTF">2021-11-10T11:33:00Z</dcterms:created>
  <dcterms:modified xsi:type="dcterms:W3CDTF">2026-06-01T13:02:00Z</dcterms:modified>
</cp:coreProperties>
</file>