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C296E7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1935A705" w14:textId="219F1476" w:rsidR="00A80737" w:rsidRPr="002C0492" w:rsidRDefault="007642D7" w:rsidP="006D0A6E">
      <w:pPr>
        <w:pStyle w:val="NormalWeb"/>
        <w:shd w:val="clear" w:color="auto" w:fill="FFFFFF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Arial"/>
          <w:b/>
          <w:bCs/>
          <w:kern w:val="32"/>
          <w:lang w:val="hy-AM"/>
        </w:rPr>
        <w:t>«</w:t>
      </w:r>
      <w:r w:rsidR="006D0A6E" w:rsidRPr="006D0A6E">
        <w:rPr>
          <w:rFonts w:ascii="GHEA Grapalat" w:hAnsi="GHEA Grapalat" w:cs="Arial"/>
          <w:b/>
          <w:bCs/>
          <w:kern w:val="32"/>
          <w:lang w:val="hy-AM"/>
        </w:rPr>
        <w:t>ՀԱՅԱՍՏԱՆԻ ՀԱՆՐԱՊԵՏՈՒԹՅԱՆ 2026 ԹՎԱԿԱՆԻ ՊԵՏԱԿԱՆ ԲՅՈՒՋԵՈՎ ՀԱՅԱՍՏԱՆԻ ՀԱՆՐԱՊԵՏՈՒԹՅԱՆ ԱՐԴԱՐԱԴԱՏՈՒԹՅԱՆ ՆԱԽԱՐԱՐՈՒԹՅԱՆ ՊՐՈԲԱՑԻԱՅԻ  ԾԱՌԱՅՈՒԹՅԱՆ ՀԱՄԱՐ ՆԱԽԱՏԵՍՎԱԾ ՀԱՏԿԱՑՈՒՄՆԵՐԻ ՀԱՇՎԻՆ ԲԱՆԿԱՅԻՆ ՎՃԱՐԱՅԻՆ ՔԱՐՏԵՐՈՎ ՇՐՋԱՆԱՌՎՈ</w:t>
      </w:r>
      <w:r w:rsidR="00980930">
        <w:rPr>
          <w:rFonts w:ascii="GHEA Grapalat" w:hAnsi="GHEA Grapalat" w:cs="Arial"/>
          <w:b/>
          <w:bCs/>
          <w:kern w:val="32"/>
          <w:lang w:val="hy-AM"/>
        </w:rPr>
        <w:t>Ղ ՄԻՋՈՑՆԵՐԻ ՏԱՐԵԿԱՆ ՉԱՓԱՔԱՆԱԿ</w:t>
      </w:r>
      <w:bookmarkStart w:id="0" w:name="_GoBack"/>
      <w:bookmarkEnd w:id="0"/>
      <w:r w:rsidR="006D0A6E" w:rsidRPr="006D0A6E">
        <w:rPr>
          <w:rFonts w:ascii="GHEA Grapalat" w:hAnsi="GHEA Grapalat" w:cs="Arial"/>
          <w:b/>
          <w:bCs/>
          <w:kern w:val="32"/>
          <w:lang w:val="hy-AM"/>
        </w:rPr>
        <w:t>Ը ՀԱՍՏԱՏԵԼՈՒ ՄԱՍԻՆ</w:t>
      </w:r>
      <w:r w:rsidR="001E7925" w:rsidRPr="001E7925">
        <w:rPr>
          <w:rFonts w:ascii="GHEA Grapalat" w:hAnsi="GHEA Grapalat" w:cs="Arial"/>
          <w:b/>
          <w:bCs/>
          <w:kern w:val="32"/>
          <w:lang w:val="hy-AM"/>
        </w:rPr>
        <w:t>»</w:t>
      </w:r>
      <w:r w:rsidR="00D9779E">
        <w:rPr>
          <w:rFonts w:ascii="GHEA Grapalat" w:hAnsi="GHEA Grapalat" w:cs="Arial"/>
          <w:b/>
          <w:bCs/>
          <w:kern w:val="32"/>
          <w:lang w:val="hy-AM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ԿԱՌԱՎԱՐՈՒԹՅԱՆ ՈՐՈՇՄԱՆ ՆԱԽԱԳԾԻ</w:t>
      </w:r>
      <w:r w:rsidR="00A80737" w:rsidRPr="002C0492">
        <w:rPr>
          <w:rFonts w:ascii="Calibri" w:hAnsi="Calibri" w:cs="Calibri"/>
          <w:color w:val="000000"/>
          <w:lang w:val="hy-AM"/>
        </w:rPr>
        <w:t>     </w:t>
      </w:r>
      <w:r w:rsidR="00A80737" w:rsidRPr="002C0492">
        <w:rPr>
          <w:rFonts w:ascii="GHEA Grapalat" w:hAnsi="GHEA Grapalat"/>
          <w:color w:val="000000"/>
          <w:lang w:val="hy-AM"/>
        </w:rPr>
        <w:t xml:space="preserve"> </w:t>
      </w:r>
      <w:r w:rsidR="00A80737" w:rsidRPr="002C0492">
        <w:rPr>
          <w:rFonts w:ascii="Calibri" w:hAnsi="Calibri" w:cs="Calibri"/>
          <w:color w:val="000000"/>
          <w:lang w:val="hy-AM"/>
        </w:rPr>
        <w:t> </w:t>
      </w:r>
    </w:p>
    <w:tbl>
      <w:tblPr>
        <w:tblW w:w="1416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32"/>
        <w:gridCol w:w="2835"/>
      </w:tblGrid>
      <w:tr w:rsidR="007C439F" w:rsidRPr="002C0492" w14:paraId="6D7B6EF2" w14:textId="77777777" w:rsidTr="006D0A6E">
        <w:trPr>
          <w:trHeight w:val="172"/>
          <w:tblCellSpacing w:w="0" w:type="dxa"/>
          <w:jc w:val="center"/>
        </w:trPr>
        <w:tc>
          <w:tcPr>
            <w:tcW w:w="113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551CCB" w14:textId="77777777" w:rsidR="00A80737" w:rsidRPr="002C0492" w:rsidRDefault="00E70658" w:rsidP="00D9779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D9779E"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 w:eastAsia="ru-RU"/>
              </w:rPr>
              <w:t>․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E3E7781" w14:textId="77CD1AA8" w:rsidR="00A80737" w:rsidRPr="002C0492" w:rsidRDefault="001E58D3" w:rsidP="0091715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04</w:t>
            </w:r>
            <w:r w:rsidR="007642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9171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2C0492" w14:paraId="48AE2412" w14:textId="77777777" w:rsidTr="006D0A6E">
        <w:trPr>
          <w:trHeight w:val="172"/>
          <w:tblCellSpacing w:w="0" w:type="dxa"/>
          <w:jc w:val="center"/>
        </w:trPr>
        <w:tc>
          <w:tcPr>
            <w:tcW w:w="113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5C2716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154437E" w14:textId="6E9FFC32" w:rsidR="00A80737" w:rsidRPr="007642D7" w:rsidRDefault="001E7925" w:rsidP="007642D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E79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 01/13-1/14843-2026</w:t>
            </w:r>
          </w:p>
        </w:tc>
      </w:tr>
      <w:tr w:rsidR="007C439F" w:rsidRPr="003003B7" w14:paraId="6272B0D9" w14:textId="77777777" w:rsidTr="006D0A6E">
        <w:trPr>
          <w:trHeight w:val="765"/>
          <w:tblCellSpacing w:w="0" w:type="dxa"/>
          <w:jc w:val="center"/>
        </w:trPr>
        <w:tc>
          <w:tcPr>
            <w:tcW w:w="1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AAA493" w14:textId="6C542402" w:rsidR="00D9779E" w:rsidRPr="001E7925" w:rsidRDefault="001E7925" w:rsidP="001E792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0" w:firstLine="254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1E7925">
              <w:rPr>
                <w:rFonts w:ascii="GHEA Grapalat" w:eastAsia="Calibri" w:hAnsi="GHEA Grapalat"/>
                <w:sz w:val="24"/>
                <w:szCs w:val="24"/>
                <w:lang w:val="hy-AM"/>
              </w:rPr>
              <w:t>Նախագծի վերնագիրը շարադրել հետևյալ խմբագրությամբ. «Հայաստանի Հանրապետության 2026 թվականի պետական բյուջեով Հայաստանի Հանրապետության արդարադատության նախարարության պրոբացիայի  ծառայության համար նախատեսված հատկացումների հաշվին բանկային վճարային քարտերով շրջանառվող միջոցների տարեկան չափաքանակները հաստատելու մասին</w:t>
            </w:r>
            <w:r w:rsidRPr="001E7925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1E7925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</w:p>
          <w:p w14:paraId="5DBE8EF6" w14:textId="77777777" w:rsidR="00F47C09" w:rsidRPr="001E7925" w:rsidRDefault="001E7925" w:rsidP="001E792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0" w:firstLine="396"/>
              <w:jc w:val="both"/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</w:pPr>
            <w:r w:rsidRPr="001E7925">
              <w:rPr>
                <w:rFonts w:ascii="GHEA Grapalat" w:hAnsi="GHEA Grapalat" w:cs="Sylfaen"/>
                <w:sz w:val="24"/>
                <w:szCs w:val="24"/>
                <w:lang w:val="hy-AM"/>
              </w:rPr>
              <w:t>1-ին կետը շարադրել հետևյալ խմբագրությամբ. «1. Հաստատել Հայաստանի Հանրապետության արդարադատության նախարարության պրոբացիայի ծառայության համար Հայաստանի Հանրապետության 2026 թվականի պետական բյուջեով նախատեսված հատկացումների հաշվին բանկային վճարային քարտերով շրջանառվող միջոցների տարեկան չափաքանակները` համաձայն հավելվածի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14:paraId="166D0248" w14:textId="77777777" w:rsidR="001E7925" w:rsidRDefault="001E7925" w:rsidP="001E792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0" w:firstLine="396"/>
              <w:jc w:val="both"/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</w:pPr>
            <w:r w:rsidRPr="001E7925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>Հանձնարարել Հայաստանի Հանրապետության արդարադատության նախարարության պրոբացիայի ծառայության ղեկավարին՝ սույն որոշումից բխող` Հայաստանի Հանրապետության կառավարության 2025 թվականի դեկտեմբերի 25-ի N 1910-Ն որոշման N 10 հավելվածում կատարվող փոփոխությունների մասին՝ որոշումն ուժի մեջ մտնելու պահից հնգօրյա ժամկետում տեղեկացնել Հայաստանի Հանրապետության ֆինանսների նախարարությանը:</w:t>
            </w:r>
          </w:p>
          <w:p w14:paraId="3C7873AB" w14:textId="1743E5C3" w:rsidR="001E7925" w:rsidRPr="001E7925" w:rsidRDefault="001E7925" w:rsidP="001E792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0" w:firstLine="396"/>
              <w:jc w:val="both"/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</w:pPr>
            <w:r w:rsidRPr="001E7925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>Նախագծին կից ներկայացված հավելվածի վերնագիրը շարադրել հետևյալ խմբագրությամբ. «</w:t>
            </w:r>
            <w:r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>Հ</w:t>
            </w:r>
            <w:r w:rsidRPr="001E7925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 xml:space="preserve">այաստանի </w:t>
            </w:r>
            <w:r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>Հ</w:t>
            </w:r>
            <w:r w:rsidRPr="001E7925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 xml:space="preserve">անրապետության 2026 թվականի պետական բյուջեով </w:t>
            </w:r>
            <w:r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>Հ</w:t>
            </w:r>
            <w:r w:rsidRPr="001E7925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 xml:space="preserve">այաստանի </w:t>
            </w:r>
            <w:r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>Հ</w:t>
            </w:r>
            <w:r w:rsidRPr="001E7925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>անրապետության արդարադատության նախարարության պրոբացիայի  ծառայության համար նախատեսված հատկացումների հաշվին բանկային վճարային քարտերով շրջանառվող միջոցների տարեկան չափաքանակները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66196C" w14:textId="77777777" w:rsidR="00F47C09" w:rsidRDefault="003003B7" w:rsidP="003003B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5ABC882F" w14:textId="77777777" w:rsidR="001E7925" w:rsidRDefault="001E7925" w:rsidP="003003B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3980D08" w14:textId="77777777" w:rsidR="001E7925" w:rsidRDefault="001E7925" w:rsidP="003003B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A29D788" w14:textId="77777777" w:rsidR="001E7925" w:rsidRDefault="001E7925" w:rsidP="003003B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9A3A19C" w14:textId="77777777" w:rsidR="001E7925" w:rsidRDefault="001E7925" w:rsidP="003003B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է:</w:t>
            </w:r>
          </w:p>
          <w:p w14:paraId="2A1BA1A5" w14:textId="77777777" w:rsidR="001E7925" w:rsidRDefault="001E7925" w:rsidP="003003B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FCA1EFC" w14:textId="77777777" w:rsidR="001E7925" w:rsidRDefault="001E7925" w:rsidP="003003B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76F673BE" w14:textId="77777777" w:rsidR="001E7925" w:rsidRDefault="001E7925" w:rsidP="003003B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813A7C9" w14:textId="77777777" w:rsidR="001E7925" w:rsidRDefault="001E7925" w:rsidP="003003B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E5894D4" w14:textId="77777777" w:rsidR="001E7925" w:rsidRDefault="001E7925" w:rsidP="003003B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2A20D15A" w14:textId="480C27F6" w:rsidR="001E7925" w:rsidRDefault="001E7925" w:rsidP="003003B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է:</w:t>
            </w:r>
          </w:p>
          <w:p w14:paraId="005080AE" w14:textId="77777777" w:rsidR="001E7925" w:rsidRDefault="001E7925" w:rsidP="003003B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C0FA6EB" w14:textId="77777777" w:rsidR="001E7925" w:rsidRDefault="001E7925" w:rsidP="003003B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C72BD1B" w14:textId="28CD667D" w:rsidR="001E7925" w:rsidRPr="001E7925" w:rsidRDefault="001E7925" w:rsidP="003003B7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է:</w:t>
            </w:r>
          </w:p>
          <w:p w14:paraId="73FA3FE9" w14:textId="3BF2BFC3" w:rsidR="001E7925" w:rsidRPr="003003B7" w:rsidRDefault="001E7925" w:rsidP="003003B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64F7618D" w14:textId="77777777" w:rsidR="00762C84" w:rsidRPr="002C0492" w:rsidRDefault="00762C84" w:rsidP="00F47C0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6D0A6E">
      <w:pgSz w:w="16838" w:h="11906" w:orient="landscape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42D4094D"/>
    <w:multiLevelType w:val="hybridMultilevel"/>
    <w:tmpl w:val="7DA6EB8A"/>
    <w:lvl w:ilvl="0" w:tplc="02B64DEA">
      <w:start w:val="1"/>
      <w:numFmt w:val="decimal"/>
      <w:lvlText w:val="%1."/>
      <w:lvlJc w:val="left"/>
      <w:pPr>
        <w:ind w:left="1230" w:hanging="510"/>
      </w:pPr>
      <w:rPr>
        <w:rFonts w:eastAsiaTheme="minorHAnsi" w:cs="Sylfaen" w:hint="default"/>
        <w:color w:val="191919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372E6"/>
    <w:rsid w:val="0004057D"/>
    <w:rsid w:val="00093453"/>
    <w:rsid w:val="000A4529"/>
    <w:rsid w:val="000F2B35"/>
    <w:rsid w:val="00122119"/>
    <w:rsid w:val="00122739"/>
    <w:rsid w:val="00132CBB"/>
    <w:rsid w:val="001514C8"/>
    <w:rsid w:val="0018468D"/>
    <w:rsid w:val="001C02B4"/>
    <w:rsid w:val="001E58D3"/>
    <w:rsid w:val="001E7925"/>
    <w:rsid w:val="001F53AA"/>
    <w:rsid w:val="002937A9"/>
    <w:rsid w:val="002C0492"/>
    <w:rsid w:val="002D02BC"/>
    <w:rsid w:val="003003B7"/>
    <w:rsid w:val="00355FCF"/>
    <w:rsid w:val="003E0786"/>
    <w:rsid w:val="003E094C"/>
    <w:rsid w:val="00412749"/>
    <w:rsid w:val="0043702D"/>
    <w:rsid w:val="0051577F"/>
    <w:rsid w:val="005377CC"/>
    <w:rsid w:val="0056604B"/>
    <w:rsid w:val="005763FC"/>
    <w:rsid w:val="00582D46"/>
    <w:rsid w:val="005A7706"/>
    <w:rsid w:val="005C1036"/>
    <w:rsid w:val="00663575"/>
    <w:rsid w:val="00666776"/>
    <w:rsid w:val="00672235"/>
    <w:rsid w:val="006D0A6E"/>
    <w:rsid w:val="006D1CD6"/>
    <w:rsid w:val="0070105C"/>
    <w:rsid w:val="007214E3"/>
    <w:rsid w:val="00762C84"/>
    <w:rsid w:val="007642D7"/>
    <w:rsid w:val="007B0D2B"/>
    <w:rsid w:val="007C439F"/>
    <w:rsid w:val="007D0E06"/>
    <w:rsid w:val="007E002D"/>
    <w:rsid w:val="008239A1"/>
    <w:rsid w:val="00887AFE"/>
    <w:rsid w:val="008E0638"/>
    <w:rsid w:val="008F00FD"/>
    <w:rsid w:val="00917154"/>
    <w:rsid w:val="00980930"/>
    <w:rsid w:val="009D2E32"/>
    <w:rsid w:val="00A80737"/>
    <w:rsid w:val="00A82682"/>
    <w:rsid w:val="00B142F3"/>
    <w:rsid w:val="00B90FD5"/>
    <w:rsid w:val="00B929E0"/>
    <w:rsid w:val="00BA0225"/>
    <w:rsid w:val="00C34CEA"/>
    <w:rsid w:val="00D9779E"/>
    <w:rsid w:val="00E37791"/>
    <w:rsid w:val="00E57727"/>
    <w:rsid w:val="00E60BD1"/>
    <w:rsid w:val="00E647BF"/>
    <w:rsid w:val="00E70658"/>
    <w:rsid w:val="00EA7E0E"/>
    <w:rsid w:val="00EB771F"/>
    <w:rsid w:val="00EC4347"/>
    <w:rsid w:val="00F27484"/>
    <w:rsid w:val="00F35518"/>
    <w:rsid w:val="00F47C09"/>
    <w:rsid w:val="00F6753D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B6C992"/>
  <w15:docId w15:val="{7D678236-1404-4BA6-93FC-A6E994298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00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customStyle="1" w:styleId="mechtex">
    <w:name w:val="mechtex"/>
    <w:basedOn w:val="Normal"/>
    <w:link w:val="mechtexChar"/>
    <w:rsid w:val="0018468D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basedOn w:val="DefaultParagraphFont"/>
    <w:link w:val="mechtex"/>
    <w:rsid w:val="0018468D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Susanna Arzumanyan</cp:lastModifiedBy>
  <cp:revision>15</cp:revision>
  <cp:lastPrinted>2022-01-27T11:10:00Z</cp:lastPrinted>
  <dcterms:created xsi:type="dcterms:W3CDTF">2022-02-07T12:50:00Z</dcterms:created>
  <dcterms:modified xsi:type="dcterms:W3CDTF">2026-06-05T07:03:00Z</dcterms:modified>
</cp:coreProperties>
</file>