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DA9" w:rsidRDefault="00406DA9" w:rsidP="0033355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06DA9" w:rsidRDefault="00406DA9" w:rsidP="0033355D">
      <w:pPr>
        <w:jc w:val="center"/>
      </w:pPr>
    </w:p>
    <w:p w:rsidR="00406DA9" w:rsidRDefault="00406DA9" w:rsidP="0033355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06DA9" w:rsidRDefault="00406DA9" w:rsidP="0033355D">
      <w:pPr>
        <w:pStyle w:val="mechtex"/>
        <w:rPr>
          <w:rFonts w:ascii="GHEA Mariam" w:hAnsi="GHEA Mariam"/>
          <w:b/>
        </w:rPr>
      </w:pPr>
    </w:p>
    <w:p w:rsidR="00406DA9" w:rsidRDefault="00406DA9" w:rsidP="0033355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06DA9" w:rsidRPr="008E1B5A" w:rsidRDefault="00406DA9" w:rsidP="0033355D">
      <w:pPr>
        <w:jc w:val="center"/>
        <w:rPr>
          <w:rFonts w:ascii="GHEA Mariam" w:hAnsi="GHEA Mariam"/>
          <w:sz w:val="24"/>
          <w:szCs w:val="24"/>
        </w:rPr>
      </w:pPr>
    </w:p>
    <w:p w:rsidR="00406DA9" w:rsidRPr="00691610" w:rsidRDefault="00406DA9" w:rsidP="0033355D">
      <w:pPr>
        <w:jc w:val="center"/>
        <w:rPr>
          <w:rFonts w:ascii="GHEA Mariam" w:hAnsi="GHEA Mariam"/>
          <w:sz w:val="12"/>
          <w:szCs w:val="24"/>
        </w:rPr>
      </w:pPr>
    </w:p>
    <w:p w:rsidR="00406DA9" w:rsidRPr="008E1B5A" w:rsidRDefault="00406DA9" w:rsidP="0033355D">
      <w:pPr>
        <w:jc w:val="center"/>
        <w:rPr>
          <w:rFonts w:ascii="GHEA Mariam" w:hAnsi="GHEA Mariam"/>
          <w:sz w:val="24"/>
          <w:szCs w:val="24"/>
        </w:rPr>
      </w:pPr>
    </w:p>
    <w:p w:rsidR="00406DA9" w:rsidRPr="00881B04" w:rsidRDefault="00406DA9" w:rsidP="0033355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11</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Ն</w:t>
      </w:r>
    </w:p>
    <w:p w:rsidR="00406DA9" w:rsidRDefault="00406DA9" w:rsidP="0033355D">
      <w:pPr>
        <w:jc w:val="center"/>
        <w:rPr>
          <w:rFonts w:ascii="GHEA Mariam" w:hAnsi="GHEA Mariam"/>
          <w:sz w:val="24"/>
          <w:szCs w:val="24"/>
          <w:lang w:val="fr-FR"/>
        </w:rPr>
      </w:pPr>
    </w:p>
    <w:p w:rsidR="00406DA9" w:rsidRDefault="00406DA9" w:rsidP="0033355D">
      <w:pPr>
        <w:jc w:val="center"/>
        <w:rPr>
          <w:rFonts w:ascii="GHEA Mariam" w:hAnsi="GHEA Mariam"/>
          <w:sz w:val="24"/>
          <w:szCs w:val="24"/>
          <w:lang w:val="fr-FR"/>
        </w:rPr>
      </w:pPr>
    </w:p>
    <w:p w:rsidR="00406DA9" w:rsidRDefault="00406DA9" w:rsidP="0033355D">
      <w:pPr>
        <w:jc w:val="center"/>
        <w:rPr>
          <w:rFonts w:ascii="GHEA Mariam" w:hAnsi="GHEA Mariam"/>
          <w:sz w:val="24"/>
          <w:szCs w:val="24"/>
          <w:lang w:val="fr-FR"/>
        </w:rPr>
      </w:pPr>
    </w:p>
    <w:p w:rsidR="00406DA9" w:rsidRDefault="00406DA9" w:rsidP="00406DA9">
      <w:pPr>
        <w:pStyle w:val="mechtex"/>
        <w:rPr>
          <w:rStyle w:val="Strong"/>
          <w:rFonts w:ascii="GHEA Mariam" w:hAnsi="GHEA Mariam"/>
          <w:b w:val="0"/>
          <w:color w:val="000000"/>
          <w:sz w:val="24"/>
          <w:szCs w:val="24"/>
          <w:lang w:val="hy-AM"/>
        </w:rPr>
      </w:pPr>
      <w:r w:rsidRPr="00406DA9">
        <w:rPr>
          <w:rStyle w:val="Strong"/>
          <w:rFonts w:ascii="GHEA Mariam" w:hAnsi="GHEA Mariam"/>
          <w:b w:val="0"/>
          <w:color w:val="000000"/>
          <w:sz w:val="24"/>
          <w:szCs w:val="24"/>
          <w:lang w:val="hy-AM"/>
        </w:rPr>
        <w:t>ՀԱՅԱՍՏԱՆԻ</w:t>
      </w:r>
      <w:r>
        <w:rPr>
          <w:rStyle w:val="Strong"/>
          <w:rFonts w:ascii="GHEA Mariam" w:hAnsi="GHEA Mariam"/>
          <w:b w:val="0"/>
          <w:color w:val="000000"/>
          <w:sz w:val="24"/>
          <w:szCs w:val="24"/>
          <w:lang w:val="hy-AM"/>
        </w:rPr>
        <w:t xml:space="preserve"> </w:t>
      </w:r>
      <w:r w:rsidRPr="00406DA9">
        <w:rPr>
          <w:rStyle w:val="Strong"/>
          <w:rFonts w:ascii="GHEA Mariam" w:hAnsi="GHEA Mariam"/>
          <w:b w:val="0"/>
          <w:color w:val="000000"/>
          <w:sz w:val="24"/>
          <w:szCs w:val="24"/>
          <w:lang w:val="af-ZA"/>
        </w:rPr>
        <w:t xml:space="preserve"> </w:t>
      </w:r>
      <w:r w:rsidRPr="00406DA9">
        <w:rPr>
          <w:rStyle w:val="Strong"/>
          <w:rFonts w:ascii="GHEA Mariam" w:hAnsi="GHEA Mariam"/>
          <w:b w:val="0"/>
          <w:color w:val="000000"/>
          <w:sz w:val="24"/>
          <w:szCs w:val="24"/>
          <w:lang w:val="hy-AM"/>
        </w:rPr>
        <w:t>ՀԱՆՐԱՊԵՏՈՒԹՅԱՆ</w:t>
      </w:r>
      <w:r w:rsidRPr="00406DA9">
        <w:rPr>
          <w:rStyle w:val="apple-converted-space"/>
          <w:rFonts w:ascii="GHEA Mariam" w:hAnsi="GHEA Mariam" w:cs="Arial"/>
          <w:bCs/>
          <w:color w:val="000000"/>
          <w:sz w:val="24"/>
          <w:szCs w:val="24"/>
          <w:lang w:val="af-ZA"/>
        </w:rPr>
        <w:t xml:space="preserve"> </w:t>
      </w:r>
      <w:r>
        <w:rPr>
          <w:rStyle w:val="apple-converted-space"/>
          <w:rFonts w:ascii="GHEA Mariam" w:hAnsi="GHEA Mariam" w:cs="Arial"/>
          <w:bCs/>
          <w:color w:val="000000"/>
          <w:sz w:val="24"/>
          <w:szCs w:val="24"/>
          <w:lang w:val="hy-AM"/>
        </w:rPr>
        <w:t xml:space="preserve"> </w:t>
      </w:r>
      <w:r w:rsidRPr="00406DA9">
        <w:rPr>
          <w:rStyle w:val="apple-converted-space"/>
          <w:rFonts w:ascii="GHEA Mariam" w:hAnsi="GHEA Mariam" w:cs="Arial"/>
          <w:bCs/>
          <w:color w:val="000000"/>
          <w:sz w:val="24"/>
          <w:szCs w:val="24"/>
          <w:lang w:val="af-ZA"/>
        </w:rPr>
        <w:t xml:space="preserve">ԲԱՐՁՐԱԳՈՒՅՆ ՈՒՍՈՒՄՆԱԿԱՆ ՀԱՍՏԱՏՈՒԹՅՈՒՆՆԵՐԻ ԵՎ ԳԻՏԱԿԱՆ ԿԱԶՄԱԿԵՐՊՈՒԹՅՈՒՆՆԵՐԻ </w:t>
      </w:r>
      <w:r w:rsidRPr="00406DA9">
        <w:rPr>
          <w:rStyle w:val="Strong"/>
          <w:rFonts w:ascii="GHEA Mariam" w:hAnsi="GHEA Mariam"/>
          <w:b w:val="0"/>
          <w:color w:val="000000"/>
          <w:spacing w:val="-8"/>
          <w:sz w:val="24"/>
          <w:szCs w:val="24"/>
          <w:lang w:val="af-ZA"/>
        </w:rPr>
        <w:t>20</w:t>
      </w:r>
      <w:r w:rsidRPr="00406DA9">
        <w:rPr>
          <w:rStyle w:val="Strong"/>
          <w:rFonts w:ascii="GHEA Mariam" w:hAnsi="GHEA Mariam"/>
          <w:b w:val="0"/>
          <w:color w:val="000000"/>
          <w:spacing w:val="-8"/>
          <w:sz w:val="24"/>
          <w:szCs w:val="24"/>
          <w:lang w:val="hy-AM"/>
        </w:rPr>
        <w:t>26</w:t>
      </w:r>
      <w:r w:rsidRPr="00406DA9">
        <w:rPr>
          <w:rStyle w:val="Strong"/>
          <w:rFonts w:ascii="GHEA Mariam" w:hAnsi="GHEA Mariam"/>
          <w:b w:val="0"/>
          <w:color w:val="000000"/>
          <w:spacing w:val="-8"/>
          <w:sz w:val="24"/>
          <w:szCs w:val="24"/>
          <w:lang w:val="af-ZA"/>
        </w:rPr>
        <w:t>/20</w:t>
      </w:r>
      <w:r w:rsidRPr="00406DA9">
        <w:rPr>
          <w:rStyle w:val="Strong"/>
          <w:rFonts w:ascii="GHEA Mariam" w:hAnsi="GHEA Mariam"/>
          <w:b w:val="0"/>
          <w:color w:val="000000"/>
          <w:spacing w:val="-8"/>
          <w:sz w:val="24"/>
          <w:szCs w:val="24"/>
          <w:lang w:val="hy-AM"/>
        </w:rPr>
        <w:t>27</w:t>
      </w:r>
      <w:r w:rsidRPr="00406DA9">
        <w:rPr>
          <w:rStyle w:val="apple-converted-space"/>
          <w:rFonts w:ascii="GHEA Mariam" w:hAnsi="GHEA Mariam" w:cs="Arial"/>
          <w:bCs/>
          <w:color w:val="000000"/>
          <w:spacing w:val="-8"/>
          <w:sz w:val="24"/>
          <w:szCs w:val="24"/>
          <w:lang w:val="af-ZA"/>
        </w:rPr>
        <w:t xml:space="preserve"> </w:t>
      </w:r>
      <w:r w:rsidRPr="00406DA9">
        <w:rPr>
          <w:rStyle w:val="Strong"/>
          <w:rFonts w:ascii="GHEA Mariam" w:hAnsi="GHEA Mariam"/>
          <w:b w:val="0"/>
          <w:color w:val="000000"/>
          <w:spacing w:val="-8"/>
          <w:sz w:val="24"/>
          <w:szCs w:val="24"/>
          <w:lang w:val="hy-AM"/>
        </w:rPr>
        <w:t>ՈՒՍՈՒՄՆԱԿԱՆ</w:t>
      </w:r>
      <w:r w:rsidRPr="00406DA9">
        <w:rPr>
          <w:rStyle w:val="Strong"/>
          <w:rFonts w:ascii="GHEA Mariam" w:hAnsi="GHEA Mariam"/>
          <w:b w:val="0"/>
          <w:color w:val="000000"/>
          <w:spacing w:val="-8"/>
          <w:sz w:val="24"/>
          <w:szCs w:val="24"/>
          <w:lang w:val="af-ZA"/>
        </w:rPr>
        <w:t xml:space="preserve"> </w:t>
      </w:r>
      <w:r w:rsidRPr="00406DA9">
        <w:rPr>
          <w:rStyle w:val="Strong"/>
          <w:rFonts w:ascii="GHEA Mariam" w:hAnsi="GHEA Mariam"/>
          <w:b w:val="0"/>
          <w:color w:val="000000"/>
          <w:spacing w:val="-8"/>
          <w:sz w:val="24"/>
          <w:szCs w:val="24"/>
          <w:lang w:val="hy-AM"/>
        </w:rPr>
        <w:t>ՏԱՐՎԱ</w:t>
      </w:r>
      <w:r w:rsidRPr="00406DA9">
        <w:rPr>
          <w:rStyle w:val="apple-converted-space"/>
          <w:rFonts w:ascii="GHEA Mariam" w:hAnsi="GHEA Mariam" w:cs="Arial"/>
          <w:bCs/>
          <w:color w:val="000000"/>
          <w:spacing w:val="-8"/>
          <w:sz w:val="24"/>
          <w:szCs w:val="24"/>
          <w:lang w:val="af-ZA"/>
        </w:rPr>
        <w:t xml:space="preserve"> </w:t>
      </w:r>
      <w:r w:rsidRPr="00406DA9">
        <w:rPr>
          <w:rStyle w:val="Strong"/>
          <w:rFonts w:ascii="GHEA Mariam" w:hAnsi="GHEA Mariam"/>
          <w:b w:val="0"/>
          <w:color w:val="000000"/>
          <w:spacing w:val="-8"/>
          <w:sz w:val="24"/>
          <w:szCs w:val="24"/>
          <w:lang w:val="hy-AM"/>
        </w:rPr>
        <w:t>ԱՍՊԻՐԱՆՏՈՒՐԱ</w:t>
      </w:r>
      <w:r w:rsidRPr="00406DA9">
        <w:rPr>
          <w:rStyle w:val="apple-converted-space"/>
          <w:rFonts w:ascii="GHEA Mariam" w:hAnsi="GHEA Mariam" w:cs="Arial"/>
          <w:bCs/>
          <w:color w:val="000000"/>
          <w:spacing w:val="-8"/>
          <w:sz w:val="24"/>
          <w:szCs w:val="24"/>
          <w:lang w:val="af-ZA"/>
        </w:rPr>
        <w:t xml:space="preserve"> </w:t>
      </w:r>
      <w:r w:rsidRPr="00406DA9">
        <w:rPr>
          <w:rStyle w:val="Strong"/>
          <w:rFonts w:ascii="GHEA Mariam" w:hAnsi="GHEA Mariam"/>
          <w:b w:val="0"/>
          <w:color w:val="000000"/>
          <w:spacing w:val="-8"/>
          <w:sz w:val="24"/>
          <w:szCs w:val="24"/>
          <w:lang w:val="hy-AM"/>
        </w:rPr>
        <w:t>ԸՆԴՈՒՆԵԼՈՒԹՅԱՆ</w:t>
      </w:r>
      <w:r w:rsidRPr="00406DA9">
        <w:rPr>
          <w:rStyle w:val="Strong"/>
          <w:rFonts w:ascii="GHEA Mariam" w:hAnsi="GHEA Mariam"/>
          <w:b w:val="0"/>
          <w:color w:val="000000"/>
          <w:sz w:val="24"/>
          <w:szCs w:val="24"/>
          <w:lang w:val="af-ZA"/>
        </w:rPr>
        <w:t xml:space="preserve"> </w:t>
      </w:r>
      <w:r w:rsidRPr="00406DA9">
        <w:rPr>
          <w:rStyle w:val="Strong"/>
          <w:rFonts w:ascii="GHEA Mariam" w:hAnsi="GHEA Mariam"/>
          <w:b w:val="0"/>
          <w:color w:val="000000"/>
          <w:sz w:val="24"/>
          <w:szCs w:val="24"/>
          <w:lang w:val="hy-AM"/>
        </w:rPr>
        <w:t>ՏԵՂԵՐԸ</w:t>
      </w:r>
      <w:r w:rsidRPr="00406DA9">
        <w:rPr>
          <w:rStyle w:val="Strong"/>
          <w:rFonts w:ascii="GHEA Mariam" w:hAnsi="GHEA Mariam"/>
          <w:b w:val="0"/>
          <w:color w:val="000000"/>
          <w:sz w:val="24"/>
          <w:szCs w:val="24"/>
          <w:lang w:val="af-ZA"/>
        </w:rPr>
        <w:t xml:space="preserve"> </w:t>
      </w:r>
      <w:r w:rsidRPr="00406DA9">
        <w:rPr>
          <w:rStyle w:val="Strong"/>
          <w:rFonts w:ascii="GHEA Mariam" w:hAnsi="GHEA Mariam"/>
          <w:b w:val="0"/>
          <w:color w:val="000000"/>
          <w:sz w:val="24"/>
          <w:szCs w:val="24"/>
          <w:lang w:val="hy-AM"/>
        </w:rPr>
        <w:t>ԵՎ</w:t>
      </w:r>
      <w:r w:rsidRPr="00406DA9">
        <w:rPr>
          <w:rStyle w:val="Strong"/>
          <w:rFonts w:ascii="GHEA Mariam" w:hAnsi="GHEA Mariam"/>
          <w:b w:val="0"/>
          <w:color w:val="000000"/>
          <w:sz w:val="24"/>
          <w:szCs w:val="24"/>
          <w:lang w:val="af-ZA"/>
        </w:rPr>
        <w:t xml:space="preserve"> </w:t>
      </w:r>
      <w:r w:rsidRPr="00406DA9">
        <w:rPr>
          <w:rStyle w:val="Strong"/>
          <w:rFonts w:ascii="GHEA Mariam" w:hAnsi="GHEA Mariam"/>
          <w:b w:val="0"/>
          <w:color w:val="000000"/>
          <w:sz w:val="24"/>
          <w:szCs w:val="24"/>
          <w:lang w:val="hy-AM"/>
        </w:rPr>
        <w:t>ԴՐԱՆՑ</w:t>
      </w:r>
      <w:r w:rsidRPr="00406DA9">
        <w:rPr>
          <w:rStyle w:val="Strong"/>
          <w:rFonts w:ascii="GHEA Mariam" w:hAnsi="GHEA Mariam"/>
          <w:b w:val="0"/>
          <w:color w:val="000000"/>
          <w:sz w:val="24"/>
          <w:szCs w:val="24"/>
          <w:lang w:val="af-ZA"/>
        </w:rPr>
        <w:t xml:space="preserve"> </w:t>
      </w:r>
      <w:r w:rsidRPr="00406DA9">
        <w:rPr>
          <w:rStyle w:val="Strong"/>
          <w:rFonts w:ascii="GHEA Mariam" w:hAnsi="GHEA Mariam"/>
          <w:b w:val="0"/>
          <w:color w:val="000000"/>
          <w:sz w:val="24"/>
          <w:szCs w:val="24"/>
          <w:lang w:val="hy-AM"/>
        </w:rPr>
        <w:t>ԲԱՇԽՈՒՄԸ</w:t>
      </w:r>
      <w:r w:rsidRPr="00406DA9">
        <w:rPr>
          <w:rStyle w:val="Strong"/>
          <w:rFonts w:ascii="GHEA Mariam" w:hAnsi="GHEA Mariam"/>
          <w:b w:val="0"/>
          <w:color w:val="000000"/>
          <w:sz w:val="24"/>
          <w:szCs w:val="24"/>
          <w:lang w:val="af-ZA"/>
        </w:rPr>
        <w:t xml:space="preserve"> </w:t>
      </w:r>
      <w:r w:rsidRPr="00406DA9">
        <w:rPr>
          <w:rStyle w:val="Strong"/>
          <w:rFonts w:ascii="GHEA Mariam" w:hAnsi="GHEA Mariam"/>
          <w:b w:val="0"/>
          <w:color w:val="000000"/>
          <w:sz w:val="24"/>
          <w:szCs w:val="24"/>
          <w:lang w:val="hy-AM"/>
        </w:rPr>
        <w:t>ՀԱՍՏԱՏԵԼՈՒ</w:t>
      </w:r>
      <w:r w:rsidRPr="00406DA9">
        <w:rPr>
          <w:rStyle w:val="Strong"/>
          <w:rFonts w:ascii="GHEA Mariam" w:hAnsi="GHEA Mariam"/>
          <w:b w:val="0"/>
          <w:color w:val="000000"/>
          <w:sz w:val="24"/>
          <w:szCs w:val="24"/>
          <w:lang w:val="af-ZA"/>
        </w:rPr>
        <w:t xml:space="preserve"> </w:t>
      </w:r>
      <w:r w:rsidRPr="00406DA9">
        <w:rPr>
          <w:rStyle w:val="Strong"/>
          <w:rFonts w:ascii="GHEA Mariam" w:hAnsi="GHEA Mariam"/>
          <w:b w:val="0"/>
          <w:color w:val="000000"/>
          <w:sz w:val="24"/>
          <w:szCs w:val="24"/>
          <w:lang w:val="hy-AM"/>
        </w:rPr>
        <w:t>ՄԱՍԻՆ</w:t>
      </w:r>
    </w:p>
    <w:p w:rsidR="00406DA9" w:rsidRPr="00406DA9" w:rsidRDefault="00406DA9" w:rsidP="0033355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06DA9" w:rsidRDefault="00406DA9" w:rsidP="00406DA9">
      <w:pPr>
        <w:pStyle w:val="mechtex"/>
        <w:rPr>
          <w:rFonts w:ascii="GHEA Mariam" w:hAnsi="GHEA Mariam"/>
          <w:lang w:val="hy-AM"/>
        </w:rPr>
      </w:pPr>
    </w:p>
    <w:p w:rsidR="00406DA9" w:rsidRPr="00406DA9" w:rsidRDefault="00406DA9" w:rsidP="00406DA9">
      <w:pPr>
        <w:pStyle w:val="mechtex"/>
        <w:rPr>
          <w:rFonts w:ascii="GHEA Mariam" w:hAnsi="GHEA Mariam"/>
          <w:lang w:val="hy-AM"/>
        </w:rPr>
      </w:pPr>
    </w:p>
    <w:p w:rsidR="00406DA9" w:rsidRPr="00406DA9" w:rsidRDefault="00E54896" w:rsidP="00406DA9">
      <w:pPr>
        <w:pStyle w:val="norm"/>
        <w:tabs>
          <w:tab w:val="left" w:pos="900"/>
        </w:tabs>
        <w:spacing w:line="360" w:lineRule="auto"/>
        <w:ind w:firstLine="720"/>
        <w:rPr>
          <w:rFonts w:ascii="GHEA Mariam" w:hAnsi="GHEA Mariam"/>
          <w:sz w:val="24"/>
          <w:szCs w:val="24"/>
          <w:lang w:val="de-DE"/>
        </w:rPr>
      </w:pPr>
      <w:r>
        <w:rPr>
          <w:rFonts w:ascii="GHEA Mariam" w:hAnsi="GHEA Mariam"/>
          <w:spacing w:val="-8"/>
          <w:sz w:val="24"/>
          <w:szCs w:val="24"/>
          <w:lang w:val="hy-AM"/>
        </w:rPr>
        <w:t>Հ</w:t>
      </w:r>
      <w:r w:rsidRPr="00406DA9">
        <w:rPr>
          <w:rFonts w:ascii="GHEA Mariam" w:hAnsi="GHEA Mariam"/>
          <w:spacing w:val="-8"/>
          <w:sz w:val="24"/>
          <w:szCs w:val="24"/>
          <w:lang w:val="hy-AM"/>
        </w:rPr>
        <w:t>ամաձայն</w:t>
      </w:r>
      <w:r w:rsidR="00406DA9" w:rsidRPr="00406DA9">
        <w:rPr>
          <w:rFonts w:ascii="Calibri" w:hAnsi="Calibri" w:cs="Calibri"/>
          <w:color w:val="333333"/>
          <w:sz w:val="24"/>
          <w:szCs w:val="24"/>
          <w:bdr w:val="none" w:sz="0" w:space="0" w:color="auto" w:frame="1"/>
          <w:shd w:val="clear" w:color="auto" w:fill="FFFFFF"/>
          <w:lang w:val="af-ZA"/>
        </w:rPr>
        <w:t> </w:t>
      </w:r>
      <w:r w:rsidR="00406DA9" w:rsidRPr="00406DA9">
        <w:rPr>
          <w:rFonts w:ascii="GHEA Mariam" w:hAnsi="GHEA Mariam"/>
          <w:sz w:val="24"/>
          <w:szCs w:val="24"/>
          <w:lang w:val="hy-AM"/>
        </w:rPr>
        <w:t xml:space="preserve">«Բարձրագույն կրթության և գիտության մասին» </w:t>
      </w:r>
      <w:r w:rsidR="00406DA9" w:rsidRPr="00406DA9">
        <w:rPr>
          <w:rFonts w:ascii="GHEA Mariam" w:hAnsi="GHEA Mariam" w:cs="Sylfaen"/>
          <w:spacing w:val="-8"/>
          <w:sz w:val="24"/>
          <w:szCs w:val="24"/>
          <w:lang w:val="de-DE"/>
        </w:rPr>
        <w:t>Հայաստանի</w:t>
      </w:r>
      <w:r w:rsidR="00406DA9" w:rsidRPr="00406DA9">
        <w:rPr>
          <w:rFonts w:ascii="GHEA Mariam" w:hAnsi="GHEA Mariam" w:cs="Arial Armenian"/>
          <w:spacing w:val="-8"/>
          <w:sz w:val="24"/>
          <w:szCs w:val="24"/>
          <w:lang w:val="de-DE"/>
        </w:rPr>
        <w:t xml:space="preserve"> </w:t>
      </w:r>
      <w:r w:rsidR="00406DA9" w:rsidRPr="00406DA9">
        <w:rPr>
          <w:rFonts w:ascii="GHEA Mariam" w:hAnsi="GHEA Mariam" w:cs="Sylfaen"/>
          <w:spacing w:val="-8"/>
          <w:sz w:val="24"/>
          <w:szCs w:val="24"/>
          <w:lang w:val="de-DE"/>
        </w:rPr>
        <w:t>Հանրա</w:t>
      </w:r>
      <w:r w:rsidR="00406DA9">
        <w:rPr>
          <w:rFonts w:ascii="GHEA Mariam" w:hAnsi="GHEA Mariam" w:cs="Sylfaen"/>
          <w:spacing w:val="-8"/>
          <w:sz w:val="24"/>
          <w:szCs w:val="24"/>
          <w:lang w:val="de-DE"/>
        </w:rPr>
        <w:softHyphen/>
      </w:r>
      <w:r w:rsidR="00406DA9" w:rsidRPr="00406DA9">
        <w:rPr>
          <w:rFonts w:ascii="GHEA Mariam" w:hAnsi="GHEA Mariam" w:cs="Sylfaen"/>
          <w:spacing w:val="-8"/>
          <w:sz w:val="24"/>
          <w:szCs w:val="24"/>
          <w:lang w:val="de-DE"/>
        </w:rPr>
        <w:t>պե</w:t>
      </w:r>
      <w:r w:rsidR="00406DA9">
        <w:rPr>
          <w:rFonts w:ascii="GHEA Mariam" w:hAnsi="GHEA Mariam" w:cs="Sylfaen"/>
          <w:spacing w:val="-8"/>
          <w:sz w:val="24"/>
          <w:szCs w:val="24"/>
          <w:lang w:val="de-DE"/>
        </w:rPr>
        <w:softHyphen/>
      </w:r>
      <w:r w:rsidR="00406DA9" w:rsidRPr="00406DA9">
        <w:rPr>
          <w:rFonts w:ascii="GHEA Mariam" w:hAnsi="GHEA Mariam" w:cs="Sylfaen"/>
          <w:spacing w:val="-8"/>
          <w:sz w:val="24"/>
          <w:szCs w:val="24"/>
          <w:lang w:val="de-DE"/>
        </w:rPr>
        <w:t>տության</w:t>
      </w:r>
      <w:r w:rsidR="00406DA9" w:rsidRPr="00406DA9">
        <w:rPr>
          <w:rFonts w:ascii="Calibri" w:hAnsi="Calibri" w:cs="Calibri"/>
          <w:sz w:val="24"/>
          <w:szCs w:val="24"/>
          <w:lang w:val="hy-AM"/>
        </w:rPr>
        <w:t> </w:t>
      </w:r>
      <w:r w:rsidR="00406DA9" w:rsidRPr="00406DA9">
        <w:rPr>
          <w:rFonts w:ascii="GHEA Mariam" w:hAnsi="GHEA Mariam"/>
          <w:sz w:val="24"/>
          <w:szCs w:val="24"/>
          <w:lang w:val="hy-AM"/>
        </w:rPr>
        <w:t>օրենքի</w:t>
      </w:r>
      <w:r w:rsidR="00406DA9" w:rsidRPr="00406DA9">
        <w:rPr>
          <w:rFonts w:ascii="Calibri" w:hAnsi="Calibri" w:cs="Calibri"/>
          <w:sz w:val="24"/>
          <w:szCs w:val="24"/>
          <w:lang w:val="hy-AM"/>
        </w:rPr>
        <w:t> </w:t>
      </w:r>
      <w:r w:rsidR="00406DA9" w:rsidRPr="00406DA9">
        <w:rPr>
          <w:rFonts w:ascii="GHEA Mariam" w:hAnsi="GHEA Mariam"/>
          <w:sz w:val="24"/>
          <w:szCs w:val="24"/>
          <w:lang w:val="hy-AM"/>
        </w:rPr>
        <w:t xml:space="preserve">43-րդ </w:t>
      </w:r>
      <w:r w:rsidR="00406DA9" w:rsidRPr="00406DA9">
        <w:rPr>
          <w:rFonts w:ascii="GHEA Mariam" w:hAnsi="GHEA Mariam"/>
          <w:spacing w:val="-8"/>
          <w:sz w:val="24"/>
          <w:szCs w:val="24"/>
          <w:lang w:val="hy-AM"/>
        </w:rPr>
        <w:t>հոդվածի</w:t>
      </w:r>
      <w:r w:rsidR="00406DA9" w:rsidRPr="00406DA9">
        <w:rPr>
          <w:rFonts w:ascii="Calibri" w:hAnsi="Calibri" w:cs="Calibri"/>
          <w:spacing w:val="-8"/>
          <w:sz w:val="24"/>
          <w:szCs w:val="24"/>
          <w:lang w:val="hy-AM"/>
        </w:rPr>
        <w:t> </w:t>
      </w:r>
      <w:r w:rsidR="00406DA9" w:rsidRPr="00406DA9">
        <w:rPr>
          <w:rFonts w:ascii="GHEA Mariam" w:hAnsi="GHEA Mariam"/>
          <w:spacing w:val="-8"/>
          <w:sz w:val="24"/>
          <w:szCs w:val="24"/>
          <w:lang w:val="hy-AM"/>
        </w:rPr>
        <w:t>7-րդ մասի`</w:t>
      </w:r>
      <w:r>
        <w:rPr>
          <w:rFonts w:ascii="GHEA Mariam" w:hAnsi="GHEA Mariam"/>
          <w:spacing w:val="-8"/>
          <w:sz w:val="24"/>
          <w:szCs w:val="24"/>
          <w:lang w:val="hy-AM"/>
        </w:rPr>
        <w:t xml:space="preserve"> </w:t>
      </w:r>
      <w:r w:rsidR="00406DA9" w:rsidRPr="00406DA9">
        <w:rPr>
          <w:rFonts w:ascii="Calibri" w:hAnsi="Calibri" w:cs="Calibri"/>
          <w:spacing w:val="-8"/>
          <w:sz w:val="24"/>
          <w:szCs w:val="24"/>
          <w:lang w:val="hy-AM"/>
        </w:rPr>
        <w:t> </w:t>
      </w:r>
      <w:r w:rsidR="00406DA9" w:rsidRPr="00406DA9">
        <w:rPr>
          <w:rFonts w:ascii="GHEA Mariam" w:hAnsi="GHEA Mariam" w:cs="Sylfaen"/>
          <w:spacing w:val="-8"/>
          <w:sz w:val="24"/>
          <w:szCs w:val="24"/>
          <w:lang w:val="de-DE"/>
        </w:rPr>
        <w:t>Հայաստանի</w:t>
      </w:r>
      <w:r w:rsidR="00406DA9" w:rsidRPr="00406DA9">
        <w:rPr>
          <w:rFonts w:ascii="GHEA Mariam" w:hAnsi="GHEA Mariam" w:cs="Arial Armenian"/>
          <w:spacing w:val="-8"/>
          <w:sz w:val="24"/>
          <w:szCs w:val="24"/>
          <w:lang w:val="de-DE"/>
        </w:rPr>
        <w:t xml:space="preserve"> </w:t>
      </w:r>
      <w:r w:rsidR="00406DA9" w:rsidRPr="00406DA9">
        <w:rPr>
          <w:rFonts w:ascii="GHEA Mariam" w:hAnsi="GHEA Mariam" w:cs="Sylfaen"/>
          <w:spacing w:val="-8"/>
          <w:sz w:val="24"/>
          <w:szCs w:val="24"/>
          <w:lang w:val="de-DE"/>
        </w:rPr>
        <w:t>Հանրապե</w:t>
      </w:r>
      <w:r w:rsidR="00406DA9">
        <w:rPr>
          <w:rFonts w:ascii="GHEA Mariam" w:hAnsi="GHEA Mariam" w:cs="Sylfaen"/>
          <w:spacing w:val="-8"/>
          <w:sz w:val="24"/>
          <w:szCs w:val="24"/>
          <w:lang w:val="de-DE"/>
        </w:rPr>
        <w:softHyphen/>
      </w:r>
      <w:r w:rsidR="00406DA9" w:rsidRPr="00406DA9">
        <w:rPr>
          <w:rFonts w:ascii="GHEA Mariam" w:hAnsi="GHEA Mariam" w:cs="Sylfaen"/>
          <w:spacing w:val="-8"/>
          <w:sz w:val="24"/>
          <w:szCs w:val="24"/>
          <w:lang w:val="de-DE"/>
        </w:rPr>
        <w:t>տու</w:t>
      </w:r>
      <w:r w:rsidR="00406DA9">
        <w:rPr>
          <w:rFonts w:ascii="GHEA Mariam" w:hAnsi="GHEA Mariam" w:cs="Sylfaen"/>
          <w:spacing w:val="-8"/>
          <w:sz w:val="24"/>
          <w:szCs w:val="24"/>
          <w:lang w:val="de-DE"/>
        </w:rPr>
        <w:softHyphen/>
      </w:r>
      <w:r w:rsidR="00406DA9" w:rsidRPr="00406DA9">
        <w:rPr>
          <w:rFonts w:ascii="GHEA Mariam" w:hAnsi="GHEA Mariam" w:cs="Sylfaen"/>
          <w:spacing w:val="-8"/>
          <w:sz w:val="24"/>
          <w:szCs w:val="24"/>
          <w:lang w:val="de-DE"/>
        </w:rPr>
        <w:t>թյան</w:t>
      </w:r>
      <w:r w:rsidR="00406DA9" w:rsidRPr="00406DA9">
        <w:rPr>
          <w:rFonts w:ascii="GHEA Mariam" w:hAnsi="GHEA Mariam" w:cs="Arial Armenian"/>
          <w:sz w:val="24"/>
          <w:szCs w:val="24"/>
          <w:lang w:val="de-DE"/>
        </w:rPr>
        <w:t xml:space="preserve"> </w:t>
      </w:r>
      <w:r w:rsidR="00406DA9" w:rsidRPr="00406DA9">
        <w:rPr>
          <w:rFonts w:ascii="GHEA Mariam" w:hAnsi="GHEA Mariam" w:cs="Sylfaen"/>
          <w:sz w:val="24"/>
          <w:szCs w:val="24"/>
          <w:lang w:val="de-DE"/>
        </w:rPr>
        <w:t>կառավարությունը</w:t>
      </w:r>
      <w:r w:rsidR="00406DA9" w:rsidRPr="00406DA9">
        <w:rPr>
          <w:rFonts w:ascii="GHEA Mariam" w:hAnsi="GHEA Mariam" w:cs="Arial Armenian"/>
          <w:sz w:val="24"/>
          <w:szCs w:val="24"/>
          <w:lang w:val="de-DE"/>
        </w:rPr>
        <w:t xml:space="preserve">    </w:t>
      </w:r>
      <w:r w:rsidR="00406DA9" w:rsidRPr="00406DA9">
        <w:rPr>
          <w:rFonts w:ascii="GHEA Mariam" w:hAnsi="GHEA Mariam" w:cs="Sylfaen"/>
          <w:sz w:val="24"/>
          <w:szCs w:val="24"/>
          <w:lang w:val="de-DE"/>
        </w:rPr>
        <w:t>ո</w:t>
      </w:r>
      <w:r w:rsidR="00406DA9" w:rsidRPr="00406DA9">
        <w:rPr>
          <w:rFonts w:ascii="GHEA Mariam" w:hAnsi="GHEA Mariam" w:cs="Arial Armenian"/>
          <w:sz w:val="24"/>
          <w:szCs w:val="24"/>
          <w:lang w:val="de-DE"/>
        </w:rPr>
        <w:t xml:space="preserve"> </w:t>
      </w:r>
      <w:r w:rsidR="00406DA9" w:rsidRPr="00406DA9">
        <w:rPr>
          <w:rFonts w:ascii="GHEA Mariam" w:hAnsi="GHEA Mariam" w:cs="Sylfaen"/>
          <w:sz w:val="24"/>
          <w:szCs w:val="24"/>
          <w:lang w:val="de-DE"/>
        </w:rPr>
        <w:t>ր</w:t>
      </w:r>
      <w:r w:rsidR="00406DA9" w:rsidRPr="00406DA9">
        <w:rPr>
          <w:rFonts w:ascii="GHEA Mariam" w:hAnsi="GHEA Mariam" w:cs="Arial Armenian"/>
          <w:sz w:val="24"/>
          <w:szCs w:val="24"/>
          <w:lang w:val="de-DE"/>
        </w:rPr>
        <w:t xml:space="preserve"> </w:t>
      </w:r>
      <w:r w:rsidR="00406DA9" w:rsidRPr="00406DA9">
        <w:rPr>
          <w:rFonts w:ascii="GHEA Mariam" w:hAnsi="GHEA Mariam" w:cs="Sylfaen"/>
          <w:sz w:val="24"/>
          <w:szCs w:val="24"/>
          <w:lang w:val="de-DE"/>
        </w:rPr>
        <w:t>ո</w:t>
      </w:r>
      <w:r w:rsidR="00406DA9" w:rsidRPr="00406DA9">
        <w:rPr>
          <w:rFonts w:ascii="GHEA Mariam" w:hAnsi="GHEA Mariam" w:cs="Arial Armenian"/>
          <w:sz w:val="24"/>
          <w:szCs w:val="24"/>
          <w:lang w:val="de-DE"/>
        </w:rPr>
        <w:t xml:space="preserve"> </w:t>
      </w:r>
      <w:r w:rsidR="00406DA9" w:rsidRPr="00406DA9">
        <w:rPr>
          <w:rFonts w:ascii="GHEA Mariam" w:hAnsi="GHEA Mariam" w:cs="Sylfaen"/>
          <w:sz w:val="24"/>
          <w:szCs w:val="24"/>
          <w:lang w:val="de-DE"/>
        </w:rPr>
        <w:t>շ</w:t>
      </w:r>
      <w:r w:rsidR="00406DA9" w:rsidRPr="00406DA9">
        <w:rPr>
          <w:rFonts w:ascii="GHEA Mariam" w:hAnsi="GHEA Mariam" w:cs="Arial Armenian"/>
          <w:sz w:val="24"/>
          <w:szCs w:val="24"/>
          <w:lang w:val="de-DE"/>
        </w:rPr>
        <w:t xml:space="preserve"> </w:t>
      </w:r>
      <w:r w:rsidR="00406DA9" w:rsidRPr="00406DA9">
        <w:rPr>
          <w:rFonts w:ascii="GHEA Mariam" w:hAnsi="GHEA Mariam" w:cs="Sylfaen"/>
          <w:sz w:val="24"/>
          <w:szCs w:val="24"/>
          <w:lang w:val="de-DE"/>
        </w:rPr>
        <w:t>ու</w:t>
      </w:r>
      <w:r w:rsidR="00406DA9" w:rsidRPr="00406DA9">
        <w:rPr>
          <w:rFonts w:ascii="GHEA Mariam" w:hAnsi="GHEA Mariam" w:cs="Arial Armenian"/>
          <w:sz w:val="24"/>
          <w:szCs w:val="24"/>
          <w:lang w:val="de-DE"/>
        </w:rPr>
        <w:t xml:space="preserve"> </w:t>
      </w:r>
      <w:r w:rsidR="00406DA9" w:rsidRPr="00406DA9">
        <w:rPr>
          <w:rFonts w:ascii="GHEA Mariam" w:hAnsi="GHEA Mariam" w:cs="Sylfaen"/>
          <w:sz w:val="24"/>
          <w:szCs w:val="24"/>
          <w:lang w:val="de-DE"/>
        </w:rPr>
        <w:t>մ</w:t>
      </w:r>
      <w:r w:rsidR="00406DA9" w:rsidRPr="00406DA9">
        <w:rPr>
          <w:rFonts w:ascii="GHEA Mariam" w:hAnsi="GHEA Mariam" w:cs="Arial Armenian"/>
          <w:sz w:val="24"/>
          <w:szCs w:val="24"/>
          <w:lang w:val="de-DE"/>
        </w:rPr>
        <w:t xml:space="preserve">     </w:t>
      </w:r>
      <w:r w:rsidR="00406DA9" w:rsidRPr="00406DA9">
        <w:rPr>
          <w:rFonts w:ascii="GHEA Mariam" w:hAnsi="GHEA Mariam" w:cs="Sylfaen"/>
          <w:sz w:val="24"/>
          <w:szCs w:val="24"/>
          <w:lang w:val="de-DE"/>
        </w:rPr>
        <w:t>է</w:t>
      </w:r>
      <w:r w:rsidR="00406DA9" w:rsidRPr="00406DA9">
        <w:rPr>
          <w:rFonts w:ascii="GHEA Mariam" w:hAnsi="GHEA Mariam" w:cs="Arial Armenian"/>
          <w:sz w:val="24"/>
          <w:szCs w:val="24"/>
          <w:lang w:val="de-DE"/>
        </w:rPr>
        <w:t>.</w:t>
      </w:r>
    </w:p>
    <w:p w:rsidR="00406DA9" w:rsidRPr="00406DA9" w:rsidRDefault="00406DA9" w:rsidP="00406DA9">
      <w:pPr>
        <w:pStyle w:val="NormalWeb"/>
        <w:tabs>
          <w:tab w:val="left" w:pos="900"/>
        </w:tabs>
        <w:spacing w:before="0" w:beforeAutospacing="0" w:after="0" w:afterAutospacing="0" w:line="360" w:lineRule="auto"/>
        <w:ind w:firstLine="720"/>
        <w:jc w:val="both"/>
        <w:rPr>
          <w:rFonts w:ascii="GHEA Mariam" w:hAnsi="GHEA Mariam"/>
          <w:spacing w:val="-8"/>
          <w:lang w:val="hy-AM"/>
        </w:rPr>
      </w:pPr>
      <w:r w:rsidRPr="00406DA9">
        <w:rPr>
          <w:rFonts w:ascii="GHEA Mariam" w:hAnsi="GHEA Mariam"/>
          <w:spacing w:val="-8"/>
          <w:lang w:val="hy-AM"/>
        </w:rPr>
        <w:t xml:space="preserve">1. Հաստատել Հայաստանի Հանրապետության </w:t>
      </w:r>
      <w:r w:rsidRPr="00406DA9">
        <w:rPr>
          <w:rFonts w:ascii="GHEA Mariam" w:hAnsi="GHEA Mariam" w:cs="GHEA Grapalat"/>
          <w:spacing w:val="-8"/>
          <w:lang w:val="hy-AM"/>
        </w:rPr>
        <w:t>202</w:t>
      </w:r>
      <w:r w:rsidRPr="00406DA9">
        <w:rPr>
          <w:rFonts w:ascii="GHEA Mariam" w:hAnsi="GHEA Mariam"/>
          <w:spacing w:val="-8"/>
          <w:lang w:val="hy-AM"/>
        </w:rPr>
        <w:t xml:space="preserve">6/2027 </w:t>
      </w:r>
      <w:r w:rsidRPr="00406DA9">
        <w:rPr>
          <w:rFonts w:ascii="GHEA Mariam" w:hAnsi="GHEA Mariam" w:cs="GHEA Grapalat"/>
          <w:spacing w:val="-8"/>
          <w:lang w:val="hy-AM"/>
        </w:rPr>
        <w:t>ուսումնական տարվա՝</w:t>
      </w:r>
    </w:p>
    <w:p w:rsidR="00406DA9" w:rsidRPr="00406DA9" w:rsidRDefault="00406DA9" w:rsidP="00406DA9">
      <w:pPr>
        <w:pStyle w:val="NormalWeb"/>
        <w:tabs>
          <w:tab w:val="left" w:pos="900"/>
        </w:tabs>
        <w:spacing w:before="0" w:beforeAutospacing="0" w:after="0" w:afterAutospacing="0" w:line="360" w:lineRule="auto"/>
        <w:ind w:firstLine="720"/>
        <w:jc w:val="both"/>
        <w:rPr>
          <w:rFonts w:ascii="GHEA Mariam" w:hAnsi="GHEA Mariam"/>
          <w:color w:val="000000"/>
          <w:lang w:val="af-ZA"/>
        </w:rPr>
      </w:pPr>
      <w:r w:rsidRPr="00406DA9">
        <w:rPr>
          <w:rFonts w:ascii="GHEA Mariam" w:hAnsi="GHEA Mariam"/>
          <w:color w:val="000000"/>
          <w:lang w:val="af-ZA"/>
        </w:rPr>
        <w:t>1)</w:t>
      </w:r>
      <w:r w:rsidRPr="00406DA9">
        <w:rPr>
          <w:rStyle w:val="apple-converted-space"/>
          <w:rFonts w:ascii="Calibri" w:hAnsi="Calibri" w:cs="Calibri"/>
          <w:color w:val="000000"/>
          <w:lang w:val="af-ZA"/>
        </w:rPr>
        <w:t> </w:t>
      </w:r>
      <w:r w:rsidRPr="00406DA9">
        <w:rPr>
          <w:rFonts w:ascii="GHEA Mariam" w:hAnsi="GHEA Mariam"/>
          <w:lang w:val="hy-AM"/>
        </w:rPr>
        <w:t>ասպիրանտուրա</w:t>
      </w:r>
      <w:r w:rsidRPr="00406DA9">
        <w:rPr>
          <w:rFonts w:ascii="Calibri" w:hAnsi="Calibri" w:cs="Calibri"/>
          <w:lang w:val="hy-AM"/>
        </w:rPr>
        <w:t> </w:t>
      </w:r>
      <w:r w:rsidRPr="00406DA9">
        <w:rPr>
          <w:rFonts w:ascii="GHEA Mariam" w:hAnsi="GHEA Mariam" w:cs="GHEA Grapalat"/>
          <w:lang w:val="hy-AM"/>
        </w:rPr>
        <w:t>ընդունելության տեղերը՝</w:t>
      </w:r>
      <w:r w:rsidRPr="00406DA9">
        <w:rPr>
          <w:rFonts w:ascii="GHEA Mariam" w:hAnsi="GHEA Mariam"/>
          <w:color w:val="000000"/>
          <w:lang w:val="af-ZA"/>
        </w:rPr>
        <w:t xml:space="preserve"> </w:t>
      </w:r>
    </w:p>
    <w:p w:rsidR="00406DA9" w:rsidRPr="00406DA9" w:rsidRDefault="00406DA9" w:rsidP="00406DA9">
      <w:pPr>
        <w:pStyle w:val="NormalWeb"/>
        <w:tabs>
          <w:tab w:val="left" w:pos="900"/>
        </w:tabs>
        <w:spacing w:before="0" w:beforeAutospacing="0" w:after="0" w:afterAutospacing="0" w:line="360" w:lineRule="auto"/>
        <w:ind w:firstLine="720"/>
        <w:jc w:val="both"/>
        <w:rPr>
          <w:rFonts w:ascii="GHEA Mariam" w:hAnsi="GHEA Mariam"/>
          <w:lang w:val="hy-AM"/>
        </w:rPr>
      </w:pPr>
      <w:r w:rsidRPr="00406DA9">
        <w:rPr>
          <w:rFonts w:ascii="GHEA Mariam" w:hAnsi="GHEA Mariam"/>
          <w:color w:val="000000"/>
          <w:lang w:val="hy-AM"/>
        </w:rPr>
        <w:t>ա</w:t>
      </w:r>
      <w:r w:rsidRPr="00406DA9">
        <w:rPr>
          <w:rFonts w:ascii="GHEA Mariam" w:hAnsi="GHEA Mariam"/>
          <w:color w:val="000000"/>
          <w:lang w:val="af-ZA"/>
        </w:rPr>
        <w:t xml:space="preserve">. </w:t>
      </w:r>
      <w:r w:rsidRPr="00406DA9">
        <w:rPr>
          <w:rFonts w:ascii="GHEA Mariam" w:hAnsi="GHEA Mariam"/>
          <w:lang w:val="hy-AM"/>
        </w:rPr>
        <w:t>պետական կրթաթոշակով, նպաստի ձևով ուսման վճարի լրիվ փոխհա</w:t>
      </w:r>
      <w:r>
        <w:rPr>
          <w:rFonts w:ascii="GHEA Mariam" w:hAnsi="GHEA Mariam"/>
          <w:lang w:val="hy-AM"/>
        </w:rPr>
        <w:softHyphen/>
      </w:r>
      <w:r w:rsidRPr="00406DA9">
        <w:rPr>
          <w:rFonts w:ascii="GHEA Mariam" w:hAnsi="GHEA Mariam"/>
          <w:lang w:val="hy-AM"/>
        </w:rPr>
        <w:t>տու</w:t>
      </w:r>
      <w:r w:rsidR="00E54896">
        <w:rPr>
          <w:rFonts w:ascii="GHEA Mariam" w:hAnsi="GHEA Mariam"/>
          <w:lang w:val="hy-AM"/>
        </w:rPr>
        <w:t>ցմամբ, առկա ուսուցմամբ՝ 211 տեղ,</w:t>
      </w:r>
    </w:p>
    <w:p w:rsidR="00406DA9" w:rsidRPr="00406DA9" w:rsidRDefault="00406DA9" w:rsidP="00406DA9">
      <w:pPr>
        <w:pStyle w:val="NormalWeb"/>
        <w:tabs>
          <w:tab w:val="left" w:pos="900"/>
        </w:tabs>
        <w:spacing w:before="0" w:beforeAutospacing="0" w:after="0" w:afterAutospacing="0" w:line="360" w:lineRule="auto"/>
        <w:ind w:firstLine="720"/>
        <w:jc w:val="both"/>
        <w:rPr>
          <w:rFonts w:ascii="GHEA Mariam" w:hAnsi="GHEA Mariam"/>
          <w:lang w:val="hy-AM"/>
        </w:rPr>
      </w:pPr>
      <w:r w:rsidRPr="00406DA9">
        <w:rPr>
          <w:rFonts w:ascii="GHEA Mariam" w:hAnsi="GHEA Mariam"/>
          <w:spacing w:val="-8"/>
          <w:lang w:val="hy-AM"/>
        </w:rPr>
        <w:t>բ. նպաստի ձևով ուսման վճարի լրիվ փոխհատուցմամբ, հեռակա</w:t>
      </w:r>
      <w:r w:rsidRPr="00406DA9">
        <w:rPr>
          <w:rFonts w:ascii="GHEA Mariam" w:hAnsi="GHEA Mariam"/>
          <w:lang w:val="hy-AM"/>
        </w:rPr>
        <w:t xml:space="preserve"> ուսուցմամբ՝ 46 տեղ,</w:t>
      </w:r>
    </w:p>
    <w:p w:rsidR="00406DA9" w:rsidRPr="00406DA9" w:rsidRDefault="00406DA9" w:rsidP="00406DA9">
      <w:pPr>
        <w:pStyle w:val="NormalWeb"/>
        <w:tabs>
          <w:tab w:val="left" w:pos="900"/>
        </w:tabs>
        <w:spacing w:before="0" w:beforeAutospacing="0" w:after="0" w:afterAutospacing="0" w:line="360" w:lineRule="auto"/>
        <w:ind w:firstLine="720"/>
        <w:jc w:val="both"/>
        <w:rPr>
          <w:rFonts w:ascii="GHEA Mariam" w:hAnsi="GHEA Mariam"/>
          <w:lang w:val="hy-AM"/>
        </w:rPr>
      </w:pPr>
      <w:r w:rsidRPr="00406DA9">
        <w:rPr>
          <w:rFonts w:ascii="GHEA Mariam" w:hAnsi="GHEA Mariam"/>
          <w:spacing w:val="-8"/>
          <w:lang w:val="hy-AM"/>
        </w:rPr>
        <w:t>գ. պետական կրթաթոշակով, նպաստի ձևով ուսման վճարի լրիվ</w:t>
      </w:r>
      <w:r w:rsidRPr="00406DA9">
        <w:rPr>
          <w:rFonts w:ascii="GHEA Mariam" w:hAnsi="GHEA Mariam"/>
          <w:lang w:val="hy-AM"/>
        </w:rPr>
        <w:t xml:space="preserve"> փոխհա</w:t>
      </w:r>
      <w:r>
        <w:rPr>
          <w:rFonts w:ascii="GHEA Mariam" w:hAnsi="GHEA Mariam"/>
          <w:lang w:val="hy-AM"/>
        </w:rPr>
        <w:softHyphen/>
      </w:r>
      <w:r w:rsidRPr="00406DA9">
        <w:rPr>
          <w:rFonts w:ascii="GHEA Mariam" w:hAnsi="GHEA Mariam"/>
          <w:lang w:val="hy-AM"/>
        </w:rPr>
        <w:t>տուց</w:t>
      </w:r>
      <w:r>
        <w:rPr>
          <w:rFonts w:ascii="GHEA Mariam" w:hAnsi="GHEA Mariam"/>
          <w:lang w:val="hy-AM"/>
        </w:rPr>
        <w:softHyphen/>
      </w:r>
      <w:r w:rsidRPr="00406DA9">
        <w:rPr>
          <w:rFonts w:ascii="GHEA Mariam" w:hAnsi="GHEA Mariam"/>
          <w:lang w:val="hy-AM"/>
        </w:rPr>
        <w:t>մամբ, միջ</w:t>
      </w:r>
      <w:r w:rsidR="00E54896">
        <w:rPr>
          <w:rFonts w:ascii="GHEA Mariam" w:hAnsi="GHEA Mariam"/>
          <w:lang w:val="hy-AM"/>
        </w:rPr>
        <w:t>պետական համաձայնագրերով` 35 տեղ.</w:t>
      </w:r>
    </w:p>
    <w:p w:rsidR="00406DA9" w:rsidRPr="00406DA9" w:rsidRDefault="00406DA9" w:rsidP="00406DA9">
      <w:pPr>
        <w:pStyle w:val="NormalWeb"/>
        <w:tabs>
          <w:tab w:val="left" w:pos="900"/>
        </w:tabs>
        <w:spacing w:before="0" w:beforeAutospacing="0" w:after="0" w:afterAutospacing="0" w:line="360" w:lineRule="auto"/>
        <w:ind w:firstLine="720"/>
        <w:jc w:val="both"/>
        <w:rPr>
          <w:rFonts w:ascii="GHEA Mariam" w:hAnsi="GHEA Mariam"/>
          <w:lang w:val="hy-AM"/>
        </w:rPr>
      </w:pPr>
      <w:r w:rsidRPr="00406DA9">
        <w:rPr>
          <w:rFonts w:ascii="GHEA Mariam" w:hAnsi="GHEA Mariam"/>
          <w:color w:val="000000"/>
          <w:spacing w:val="-8"/>
          <w:lang w:val="af-ZA"/>
        </w:rPr>
        <w:t xml:space="preserve">2) </w:t>
      </w:r>
      <w:r w:rsidRPr="00406DA9">
        <w:rPr>
          <w:rFonts w:ascii="GHEA Mariam" w:hAnsi="GHEA Mariam"/>
          <w:spacing w:val="-8"/>
          <w:lang w:val="hy-AM"/>
        </w:rPr>
        <w:t>ասպիրանտուրա ընդունելության տեղերի բաշխումը՝ համաձայն</w:t>
      </w:r>
      <w:r w:rsidRPr="00406DA9">
        <w:rPr>
          <w:rFonts w:ascii="GHEA Mariam" w:hAnsi="GHEA Mariam"/>
          <w:lang w:val="hy-AM"/>
        </w:rPr>
        <w:t xml:space="preserve"> հավելվածի:</w:t>
      </w:r>
    </w:p>
    <w:p w:rsidR="00406DA9" w:rsidRPr="00406DA9" w:rsidRDefault="00406DA9" w:rsidP="00406DA9">
      <w:pPr>
        <w:pStyle w:val="NormalWeb"/>
        <w:tabs>
          <w:tab w:val="left" w:pos="900"/>
        </w:tabs>
        <w:spacing w:before="0" w:beforeAutospacing="0" w:after="0" w:afterAutospacing="0" w:line="360" w:lineRule="auto"/>
        <w:ind w:firstLine="720"/>
        <w:jc w:val="both"/>
        <w:rPr>
          <w:rFonts w:ascii="GHEA Mariam" w:hAnsi="GHEA Mariam"/>
          <w:lang w:val="hy-AM"/>
        </w:rPr>
      </w:pPr>
      <w:r w:rsidRPr="00406DA9">
        <w:rPr>
          <w:rFonts w:ascii="GHEA Mariam" w:hAnsi="GHEA Mariam"/>
          <w:color w:val="000000"/>
          <w:spacing w:val="-8"/>
          <w:lang w:val="af-ZA"/>
        </w:rPr>
        <w:lastRenderedPageBreak/>
        <w:t xml:space="preserve">2. </w:t>
      </w:r>
      <w:r w:rsidR="00E54896">
        <w:rPr>
          <w:rFonts w:ascii="GHEA Mariam" w:hAnsi="GHEA Mariam"/>
          <w:spacing w:val="-8"/>
          <w:lang w:val="hy-AM"/>
        </w:rPr>
        <w:t>Սահմանել, որ</w:t>
      </w:r>
      <w:r w:rsidRPr="00406DA9">
        <w:rPr>
          <w:rFonts w:ascii="GHEA Mariam" w:hAnsi="GHEA Mariam"/>
          <w:spacing w:val="-8"/>
          <w:lang w:val="hy-AM"/>
        </w:rPr>
        <w:t xml:space="preserve"> Հայաստանի Հանրապետությունում 2026/2027</w:t>
      </w:r>
      <w:r w:rsidRPr="00406DA9">
        <w:rPr>
          <w:rFonts w:ascii="GHEA Mariam" w:hAnsi="GHEA Mariam"/>
          <w:lang w:val="hy-AM"/>
        </w:rPr>
        <w:t xml:space="preserve"> ուսումնական </w:t>
      </w:r>
      <w:r w:rsidRPr="00406DA9">
        <w:rPr>
          <w:rFonts w:ascii="GHEA Mariam" w:hAnsi="GHEA Mariam"/>
          <w:spacing w:val="-8"/>
          <w:lang w:val="hy-AM"/>
        </w:rPr>
        <w:t>տարում ասպիրանտուրայի առկա և հեռակա ուսուցման թափուր մնացած</w:t>
      </w:r>
      <w:r w:rsidRPr="00406DA9">
        <w:rPr>
          <w:rFonts w:ascii="GHEA Mariam" w:hAnsi="GHEA Mariam"/>
          <w:lang w:val="hy-AM"/>
        </w:rPr>
        <w:t xml:space="preserve"> տեղերը, հաշվի առնելով Հայաստանի Հանրապետության բարձրագույն ուսումնական հաստատությունների, Հայաս</w:t>
      </w:r>
      <w:r w:rsidRPr="00406DA9">
        <w:rPr>
          <w:rFonts w:ascii="GHEA Mariam" w:hAnsi="GHEA Mariam"/>
          <w:lang w:val="hy-AM"/>
        </w:rPr>
        <w:softHyphen/>
        <w:t xml:space="preserve">տանի Հանրապետության գիտությունների ազգային ակադեմիայի և գիտական կազմակերպությունների ներկայացրած լրացուցիչ </w:t>
      </w:r>
      <w:r w:rsidRPr="00406DA9">
        <w:rPr>
          <w:rFonts w:ascii="GHEA Mariam" w:hAnsi="GHEA Mariam"/>
          <w:spacing w:val="-8"/>
          <w:lang w:val="hy-AM"/>
        </w:rPr>
        <w:t>հայտերը, վերաբաշխում է Հայաստանի Հանրա</w:t>
      </w:r>
      <w:r w:rsidRPr="00406DA9">
        <w:rPr>
          <w:rFonts w:ascii="GHEA Mariam" w:hAnsi="GHEA Mariam"/>
          <w:spacing w:val="-8"/>
          <w:lang w:val="hy-AM"/>
        </w:rPr>
        <w:softHyphen/>
        <w:t>պետության կրթության,</w:t>
      </w:r>
      <w:r w:rsidRPr="00406DA9">
        <w:rPr>
          <w:rFonts w:ascii="GHEA Mariam" w:hAnsi="GHEA Mariam"/>
          <w:lang w:val="hy-AM"/>
        </w:rPr>
        <w:t xml:space="preserve"> գիտության, </w:t>
      </w:r>
      <w:r w:rsidRPr="00406DA9">
        <w:rPr>
          <w:rFonts w:ascii="GHEA Mariam" w:hAnsi="GHEA Mariam"/>
          <w:spacing w:val="-8"/>
          <w:lang w:val="hy-AM"/>
        </w:rPr>
        <w:t>մշակույթի և սպորտի նախարարությունը՝ մասնագիտական քննությունից</w:t>
      </w:r>
      <w:r w:rsidRPr="00406DA9">
        <w:rPr>
          <w:rFonts w:ascii="GHEA Mariam" w:hAnsi="GHEA Mariam"/>
          <w:lang w:val="hy-AM"/>
        </w:rPr>
        <w:t xml:space="preserve"> գերազանց՝ 18 (տասնութ) - 20 (քսան) միավոր և մրցույթի արդյունքում հավասար</w:t>
      </w:r>
      <w:r w:rsidRPr="00406DA9">
        <w:rPr>
          <w:rFonts w:ascii="GHEA Mariam" w:hAnsi="GHEA Mariam"/>
          <w:color w:val="000000"/>
          <w:lang w:val="hy-AM"/>
        </w:rPr>
        <w:t xml:space="preserve"> </w:t>
      </w:r>
      <w:r w:rsidRPr="00406DA9">
        <w:rPr>
          <w:rFonts w:ascii="GHEA Mariam" w:hAnsi="GHEA Mariam"/>
          <w:lang w:val="hy-AM"/>
        </w:rPr>
        <w:t xml:space="preserve">միավորներ </w:t>
      </w:r>
      <w:r w:rsidRPr="00406DA9">
        <w:rPr>
          <w:rFonts w:ascii="GHEA Mariam" w:hAnsi="GHEA Mariam"/>
          <w:spacing w:val="-8"/>
          <w:lang w:val="hy-AM"/>
        </w:rPr>
        <w:t>ստացած դիմորդներին կամ  մասնագիտական քննությունից գերազանց՝ 18</w:t>
      </w:r>
      <w:r w:rsidRPr="00406DA9">
        <w:rPr>
          <w:rFonts w:ascii="GHEA Mariam" w:hAnsi="GHEA Mariam"/>
          <w:lang w:val="hy-AM"/>
        </w:rPr>
        <w:t xml:space="preserve"> (տասնութ) - 20 (քսան) միավոր ստացած դիմորդներին՝ ըստ առավելագույն գնահատականի, </w:t>
      </w:r>
      <w:r w:rsidRPr="00406DA9">
        <w:rPr>
          <w:rFonts w:ascii="GHEA Mariam" w:hAnsi="GHEA Mariam"/>
          <w:spacing w:val="-8"/>
          <w:lang w:val="hy-AM"/>
        </w:rPr>
        <w:t>անհրաժեշ</w:t>
      </w:r>
      <w:r w:rsidRPr="00406DA9">
        <w:rPr>
          <w:rFonts w:ascii="GHEA Mariam" w:hAnsi="GHEA Mariam"/>
          <w:spacing w:val="-8"/>
          <w:lang w:val="hy-AM"/>
        </w:rPr>
        <w:softHyphen/>
        <w:t>տու</w:t>
      </w:r>
      <w:r w:rsidRPr="00406DA9">
        <w:rPr>
          <w:rFonts w:ascii="GHEA Mariam" w:hAnsi="GHEA Mariam"/>
          <w:spacing w:val="-8"/>
          <w:lang w:val="hy-AM"/>
        </w:rPr>
        <w:softHyphen/>
        <w:t>թյան դեպքում պահպանելով Հայաստանի Հանրապետության</w:t>
      </w:r>
      <w:r w:rsidRPr="00406DA9">
        <w:rPr>
          <w:rFonts w:ascii="GHEA Mariam" w:hAnsi="GHEA Mariam"/>
          <w:lang w:val="hy-AM"/>
        </w:rPr>
        <w:t xml:space="preserve"> կառա</w:t>
      </w:r>
      <w:r>
        <w:rPr>
          <w:rFonts w:ascii="GHEA Mariam" w:hAnsi="GHEA Mariam"/>
          <w:lang w:val="hy-AM"/>
        </w:rPr>
        <w:softHyphen/>
      </w:r>
      <w:r w:rsidRPr="00406DA9">
        <w:rPr>
          <w:rFonts w:ascii="GHEA Mariam" w:hAnsi="GHEA Mariam"/>
          <w:lang w:val="hy-AM"/>
        </w:rPr>
        <w:t>վարության 2016 թվականի փետրվարի 25-ի N 238-Ն որոշմամբ հաստատված հավելվածի 28-րդ կետի պահանջները:</w:t>
      </w:r>
    </w:p>
    <w:p w:rsidR="00406DA9" w:rsidRPr="00406DA9" w:rsidRDefault="00406DA9" w:rsidP="00406DA9">
      <w:pPr>
        <w:pStyle w:val="NormalWeb"/>
        <w:tabs>
          <w:tab w:val="left" w:pos="900"/>
        </w:tabs>
        <w:spacing w:before="0" w:beforeAutospacing="0" w:after="0" w:afterAutospacing="0" w:line="360" w:lineRule="auto"/>
        <w:ind w:firstLine="720"/>
        <w:jc w:val="both"/>
        <w:rPr>
          <w:rFonts w:ascii="GHEA Mariam" w:hAnsi="GHEA Mariam"/>
          <w:lang w:val="hy-AM"/>
        </w:rPr>
      </w:pPr>
      <w:r w:rsidRPr="00406DA9">
        <w:rPr>
          <w:rFonts w:ascii="GHEA Mariam" w:hAnsi="GHEA Mariam"/>
          <w:color w:val="000000"/>
          <w:spacing w:val="-8"/>
          <w:lang w:val="af-ZA"/>
        </w:rPr>
        <w:t xml:space="preserve">3. </w:t>
      </w:r>
      <w:r w:rsidRPr="00406DA9">
        <w:rPr>
          <w:rFonts w:ascii="GHEA Mariam" w:hAnsi="GHEA Mariam"/>
          <w:spacing w:val="-8"/>
          <w:lang w:val="hy-AM"/>
        </w:rPr>
        <w:t>Սույն որոշումն ուժի մեջ է մտնում պաշտոնական հրապարակմանը</w:t>
      </w:r>
      <w:r w:rsidRPr="00406DA9">
        <w:rPr>
          <w:rFonts w:ascii="GHEA Mariam" w:hAnsi="GHEA Mariam"/>
          <w:lang w:val="hy-AM"/>
        </w:rPr>
        <w:t xml:space="preserve"> հաջորդող օրվանից: </w:t>
      </w:r>
    </w:p>
    <w:p w:rsidR="00406DA9" w:rsidRPr="00406DA9" w:rsidRDefault="00406DA9" w:rsidP="0033355D">
      <w:pPr>
        <w:jc w:val="center"/>
        <w:rPr>
          <w:rFonts w:ascii="GHEA Mariam" w:hAnsi="GHEA Mariam"/>
          <w:sz w:val="18"/>
          <w:szCs w:val="24"/>
          <w:lang w:val="hy-AM"/>
        </w:rPr>
      </w:pPr>
    </w:p>
    <w:p w:rsidR="00406DA9" w:rsidRPr="00B45A61" w:rsidRDefault="00406DA9" w:rsidP="0033355D">
      <w:pPr>
        <w:jc w:val="center"/>
        <w:rPr>
          <w:rFonts w:ascii="GHEA Mariam" w:hAnsi="GHEA Mariam"/>
          <w:sz w:val="2"/>
          <w:szCs w:val="24"/>
          <w:lang w:val="fr-FR"/>
        </w:rPr>
      </w:pPr>
    </w:p>
    <w:p w:rsidR="00406DA9" w:rsidRPr="00B45A61" w:rsidRDefault="00406DA9" w:rsidP="0033355D">
      <w:pPr>
        <w:pStyle w:val="norm"/>
        <w:spacing w:line="360" w:lineRule="auto"/>
        <w:rPr>
          <w:rFonts w:ascii="GHEA Mariam" w:hAnsi="GHEA Mariam"/>
          <w:sz w:val="8"/>
          <w:lang w:val="fr-FR"/>
        </w:rPr>
      </w:pPr>
    </w:p>
    <w:p w:rsidR="00406DA9" w:rsidRPr="000F4671" w:rsidRDefault="00406DA9" w:rsidP="0033355D">
      <w:pPr>
        <w:pStyle w:val="norm"/>
        <w:spacing w:line="360" w:lineRule="auto"/>
        <w:rPr>
          <w:rFonts w:ascii="GHEA Mariam" w:hAnsi="GHEA Mariam"/>
          <w:sz w:val="6"/>
          <w:lang w:val="fr-FR"/>
        </w:rPr>
      </w:pPr>
    </w:p>
    <w:p w:rsidR="00406DA9" w:rsidRPr="000F4671" w:rsidRDefault="00406DA9" w:rsidP="0033355D">
      <w:pPr>
        <w:jc w:val="center"/>
        <w:rPr>
          <w:rFonts w:ascii="GHEA Mariam" w:hAnsi="GHEA Mariam"/>
          <w:sz w:val="24"/>
          <w:szCs w:val="24"/>
          <w:lang w:val="fr-FR"/>
        </w:rPr>
      </w:pPr>
    </w:p>
    <w:p w:rsidR="00406DA9" w:rsidRPr="000F4671" w:rsidRDefault="00406DA9" w:rsidP="0033355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406DA9" w:rsidRPr="000F4671" w:rsidRDefault="00406DA9" w:rsidP="0033355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406DA9" w:rsidRPr="000F4671" w:rsidRDefault="00406DA9" w:rsidP="0033355D">
      <w:pPr>
        <w:pStyle w:val="norm"/>
        <w:spacing w:line="240" w:lineRule="auto"/>
        <w:ind w:firstLine="0"/>
        <w:rPr>
          <w:rFonts w:ascii="GHEA Mariam" w:hAnsi="GHEA Mariam" w:cs="Arial"/>
          <w:sz w:val="24"/>
          <w:szCs w:val="24"/>
          <w:lang w:val="fr-FR"/>
        </w:rPr>
      </w:pPr>
    </w:p>
    <w:p w:rsidR="000A5BE1" w:rsidRPr="00E54896" w:rsidRDefault="00406DA9" w:rsidP="00406DA9">
      <w:pPr>
        <w:pStyle w:val="mechtex"/>
        <w:ind w:firstLine="709"/>
        <w:jc w:val="left"/>
        <w:rPr>
          <w:rFonts w:ascii="GHEA Mariam" w:hAnsi="GHEA Mariam" w:cs="Arial"/>
          <w:sz w:val="24"/>
          <w:szCs w:val="24"/>
          <w:lang w:val="fr-FR"/>
        </w:rPr>
        <w:sectPr w:rsidR="000A5BE1" w:rsidRPr="00E54896"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0A5BE1" w:rsidRPr="00263E3F" w:rsidRDefault="000A5BE1" w:rsidP="0033355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p>
    <w:p w:rsidR="000A5BE1" w:rsidRPr="000F4671" w:rsidRDefault="000A5BE1" w:rsidP="0033355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A5BE1" w:rsidRDefault="000A5BE1" w:rsidP="0033355D">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A5BE1" w:rsidRPr="000A5BE1" w:rsidRDefault="000A5BE1" w:rsidP="0033355D">
      <w:pPr>
        <w:pStyle w:val="mechtex"/>
        <w:jc w:val="left"/>
        <w:rPr>
          <w:rFonts w:ascii="GHEA Mariam" w:hAnsi="GHEA Mariam"/>
          <w:spacing w:val="-2"/>
          <w:szCs w:val="24"/>
          <w:lang w:val="fr-FR"/>
        </w:rPr>
      </w:pPr>
    </w:p>
    <w:p w:rsidR="000A5BE1" w:rsidRPr="00B45A61" w:rsidRDefault="000A5BE1" w:rsidP="0033355D">
      <w:pPr>
        <w:pStyle w:val="mechtex"/>
        <w:jc w:val="left"/>
        <w:rPr>
          <w:rFonts w:ascii="GHEA Mariam" w:hAnsi="GHEA Mariam"/>
          <w:spacing w:val="-2"/>
          <w:sz w:val="10"/>
          <w:szCs w:val="24"/>
          <w:lang w:val="fr-FR"/>
        </w:rPr>
      </w:pPr>
    </w:p>
    <w:p w:rsidR="000A5BE1" w:rsidRDefault="000A5BE1" w:rsidP="000A5BE1">
      <w:pPr>
        <w:pStyle w:val="mechtex"/>
        <w:rPr>
          <w:rFonts w:ascii="GHEA Mariam" w:hAnsi="GHEA Mariam" w:cs="Arial Armenian"/>
          <w:sz w:val="24"/>
          <w:lang w:val="fr-FR"/>
        </w:rPr>
      </w:pPr>
      <w:r w:rsidRPr="000A5BE1">
        <w:rPr>
          <w:rFonts w:ascii="GHEA Mariam" w:hAnsi="GHEA Mariam" w:cs="Sylfaen"/>
          <w:sz w:val="24"/>
          <w:lang w:val="fr-FR"/>
        </w:rPr>
        <w:t>ՀԱՅԱՍՏԱՆԻ</w:t>
      </w:r>
      <w:r w:rsidRPr="000A5BE1">
        <w:rPr>
          <w:rFonts w:ascii="GHEA Mariam" w:hAnsi="GHEA Mariam" w:cs="Arial Armenian"/>
          <w:sz w:val="24"/>
          <w:lang w:val="fr-FR"/>
        </w:rPr>
        <w:t xml:space="preserve"> </w:t>
      </w:r>
      <w:r w:rsidRPr="000A5BE1">
        <w:rPr>
          <w:rFonts w:ascii="GHEA Mariam" w:hAnsi="GHEA Mariam" w:cs="Sylfaen"/>
          <w:sz w:val="24"/>
          <w:lang w:val="fr-FR"/>
        </w:rPr>
        <w:t>ՀԱՆՐԱՊԵՏՈՒԹՅԱՆ</w:t>
      </w:r>
      <w:r w:rsidRPr="000A5BE1">
        <w:rPr>
          <w:rFonts w:ascii="GHEA Mariam" w:hAnsi="GHEA Mariam"/>
          <w:sz w:val="24"/>
          <w:lang w:val="fr-FR"/>
        </w:rPr>
        <w:t xml:space="preserve"> 20</w:t>
      </w:r>
      <w:r w:rsidRPr="000A5BE1">
        <w:rPr>
          <w:rFonts w:ascii="GHEA Mariam" w:hAnsi="GHEA Mariam"/>
          <w:sz w:val="24"/>
          <w:lang w:val="hy-AM"/>
        </w:rPr>
        <w:t>26</w:t>
      </w:r>
      <w:r w:rsidRPr="000A5BE1">
        <w:rPr>
          <w:rFonts w:ascii="GHEA Mariam" w:hAnsi="GHEA Mariam"/>
          <w:sz w:val="24"/>
          <w:lang w:val="fr-FR"/>
        </w:rPr>
        <w:t>/202</w:t>
      </w:r>
      <w:r w:rsidRPr="000A5BE1">
        <w:rPr>
          <w:rFonts w:ascii="GHEA Mariam" w:hAnsi="GHEA Mariam"/>
          <w:sz w:val="24"/>
          <w:lang w:val="hy-AM"/>
        </w:rPr>
        <w:t>7</w:t>
      </w:r>
      <w:r w:rsidRPr="000A5BE1">
        <w:rPr>
          <w:rFonts w:ascii="GHEA Mariam" w:hAnsi="GHEA Mariam"/>
          <w:sz w:val="24"/>
          <w:lang w:val="fr-FR"/>
        </w:rPr>
        <w:t xml:space="preserve"> </w:t>
      </w:r>
      <w:r w:rsidRPr="000A5BE1">
        <w:rPr>
          <w:rFonts w:ascii="GHEA Mariam" w:hAnsi="GHEA Mariam" w:cs="Sylfaen"/>
          <w:sz w:val="24"/>
          <w:lang w:val="fr-FR"/>
        </w:rPr>
        <w:t>ՈՒՍՈՒՄՆԱԿԱՆ</w:t>
      </w:r>
      <w:r w:rsidRPr="000A5BE1">
        <w:rPr>
          <w:rFonts w:ascii="GHEA Mariam" w:hAnsi="GHEA Mariam" w:cs="Arial Armenian"/>
          <w:sz w:val="24"/>
          <w:lang w:val="fr-FR"/>
        </w:rPr>
        <w:t xml:space="preserve"> </w:t>
      </w:r>
      <w:r w:rsidRPr="000A5BE1">
        <w:rPr>
          <w:rFonts w:ascii="GHEA Mariam" w:hAnsi="GHEA Mariam" w:cs="Sylfaen"/>
          <w:sz w:val="24"/>
          <w:lang w:val="fr-FR"/>
        </w:rPr>
        <w:t>ՏԱՐՎԱ</w:t>
      </w:r>
      <w:r w:rsidRPr="000A5BE1">
        <w:rPr>
          <w:rFonts w:ascii="GHEA Mariam" w:hAnsi="GHEA Mariam" w:cs="Arial Armenian"/>
          <w:sz w:val="24"/>
          <w:lang w:val="fr-FR"/>
        </w:rPr>
        <w:t xml:space="preserve"> </w:t>
      </w:r>
      <w:r w:rsidRPr="000A5BE1">
        <w:rPr>
          <w:rFonts w:ascii="GHEA Mariam" w:hAnsi="GHEA Mariam" w:cs="Sylfaen"/>
          <w:sz w:val="24"/>
          <w:lang w:val="fr-FR"/>
        </w:rPr>
        <w:t>ԱՍՊԻՐԱՆՏՈՒՐԱ</w:t>
      </w:r>
      <w:r w:rsidRPr="000A5BE1">
        <w:rPr>
          <w:rFonts w:ascii="GHEA Mariam" w:hAnsi="GHEA Mariam" w:cs="Arial Armenian"/>
          <w:sz w:val="24"/>
          <w:lang w:val="fr-FR"/>
        </w:rPr>
        <w:t xml:space="preserve"> </w:t>
      </w:r>
    </w:p>
    <w:p w:rsidR="000A5BE1" w:rsidRPr="000A5BE1" w:rsidRDefault="000A5BE1" w:rsidP="000A5BE1">
      <w:pPr>
        <w:pStyle w:val="mechtex"/>
        <w:rPr>
          <w:rFonts w:ascii="GHEA Mariam" w:hAnsi="GHEA Mariam"/>
          <w:sz w:val="24"/>
          <w:lang w:val="fr-FR"/>
        </w:rPr>
      </w:pPr>
      <w:r w:rsidRPr="000A5BE1">
        <w:rPr>
          <w:rFonts w:ascii="GHEA Mariam" w:hAnsi="GHEA Mariam" w:cs="Sylfaen"/>
          <w:sz w:val="24"/>
          <w:lang w:val="fr-FR"/>
        </w:rPr>
        <w:t>ԸՆԴՈՒՆԵԼՈՒԹՅԱՆ</w:t>
      </w:r>
      <w:r w:rsidRPr="000A5BE1">
        <w:rPr>
          <w:rFonts w:ascii="GHEA Mariam" w:hAnsi="GHEA Mariam" w:cs="Arial Armenian"/>
          <w:sz w:val="24"/>
          <w:lang w:val="fr-FR"/>
        </w:rPr>
        <w:t xml:space="preserve"> </w:t>
      </w:r>
      <w:r w:rsidRPr="000A5BE1">
        <w:rPr>
          <w:rFonts w:ascii="GHEA Mariam" w:hAnsi="GHEA Mariam" w:cs="Sylfaen"/>
          <w:sz w:val="24"/>
          <w:lang w:val="fr-FR"/>
        </w:rPr>
        <w:t>ՏԵՂԵՐԻ</w:t>
      </w:r>
      <w:r w:rsidRPr="000A5BE1">
        <w:rPr>
          <w:rFonts w:ascii="GHEA Mariam" w:hAnsi="GHEA Mariam" w:cs="Arial Armenian"/>
          <w:sz w:val="24"/>
          <w:lang w:val="fr-FR"/>
        </w:rPr>
        <w:t xml:space="preserve"> </w:t>
      </w:r>
      <w:r w:rsidRPr="000A5BE1">
        <w:rPr>
          <w:rFonts w:ascii="GHEA Mariam" w:hAnsi="GHEA Mariam" w:cs="Sylfaen"/>
          <w:sz w:val="24"/>
          <w:lang w:val="fr-FR"/>
        </w:rPr>
        <w:t>ԲԱՇԽՈՒՄԸ</w:t>
      </w:r>
    </w:p>
    <w:p w:rsidR="000A5BE1" w:rsidRPr="000A5BE1" w:rsidRDefault="000A5BE1" w:rsidP="000A5BE1">
      <w:pPr>
        <w:pStyle w:val="mechtex"/>
        <w:rPr>
          <w:rFonts w:ascii="GHEA Mariam" w:hAnsi="GHEA Mariam"/>
          <w:sz w:val="32"/>
          <w:lang w:val="fr-FR"/>
        </w:rPr>
      </w:pPr>
    </w:p>
    <w:tbl>
      <w:tblPr>
        <w:tblW w:w="15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10395"/>
        <w:gridCol w:w="1760"/>
        <w:gridCol w:w="1624"/>
        <w:gridCol w:w="8"/>
      </w:tblGrid>
      <w:tr w:rsidR="000A5BE1" w:rsidRPr="000A5BE1" w:rsidTr="0033355D">
        <w:trPr>
          <w:gridAfter w:val="1"/>
          <w:wAfter w:w="8" w:type="dxa"/>
          <w:trHeight w:val="345"/>
          <w:jc w:val="center"/>
        </w:trPr>
        <w:tc>
          <w:tcPr>
            <w:tcW w:w="1366" w:type="dxa"/>
            <w:vMerge w:val="restart"/>
            <w:shd w:val="clear" w:color="auto" w:fill="F2F2F2" w:themeFill="background1" w:themeFillShade="F2"/>
            <w:vAlign w:val="center"/>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Դասիչը</w:t>
            </w:r>
          </w:p>
        </w:tc>
        <w:tc>
          <w:tcPr>
            <w:tcW w:w="10395" w:type="dxa"/>
            <w:vMerge w:val="restart"/>
            <w:shd w:val="clear" w:color="auto" w:fill="F2F2F2" w:themeFill="background1" w:themeFillShade="F2"/>
            <w:vAlign w:val="center"/>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 xml:space="preserve">Կազմակերպությունը / </w:t>
            </w:r>
            <w:r w:rsidRPr="000A5BE1">
              <w:rPr>
                <w:rFonts w:ascii="GHEA Mariam" w:hAnsi="GHEA Mariam" w:cs="Calibri"/>
                <w:color w:val="000000"/>
                <w:sz w:val="24"/>
                <w:szCs w:val="24"/>
                <w:lang w:val="en-GB" w:eastAsia="en-GB"/>
              </w:rPr>
              <w:t>Մասնագիտություն</w:t>
            </w:r>
            <w:r w:rsidRPr="000A5BE1">
              <w:rPr>
                <w:rFonts w:ascii="GHEA Mariam" w:hAnsi="GHEA Mariam" w:cs="Calibri"/>
                <w:color w:val="000000"/>
                <w:sz w:val="24"/>
                <w:szCs w:val="24"/>
                <w:lang w:val="hy-AM" w:eastAsia="en-GB"/>
              </w:rPr>
              <w:t>ը</w:t>
            </w:r>
          </w:p>
        </w:tc>
        <w:tc>
          <w:tcPr>
            <w:tcW w:w="3384" w:type="dxa"/>
            <w:gridSpan w:val="2"/>
            <w:shd w:val="clear" w:color="auto" w:fill="F2F2F2" w:themeFill="background1" w:themeFillShade="F2"/>
            <w:vAlign w:val="center"/>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Հատկացվող տեղերը</w:t>
            </w:r>
          </w:p>
        </w:tc>
      </w:tr>
      <w:tr w:rsidR="000A5BE1" w:rsidRPr="000A5BE1" w:rsidTr="0033355D">
        <w:trPr>
          <w:gridAfter w:val="1"/>
          <w:wAfter w:w="8" w:type="dxa"/>
          <w:trHeight w:val="345"/>
          <w:jc w:val="center"/>
        </w:trPr>
        <w:tc>
          <w:tcPr>
            <w:tcW w:w="1366" w:type="dxa"/>
            <w:vMerge/>
            <w:shd w:val="clear" w:color="auto" w:fill="F2F2F2" w:themeFill="background1" w:themeFillShade="F2"/>
            <w:vAlign w:val="center"/>
            <w:hideMark/>
          </w:tcPr>
          <w:p w:rsidR="000A5BE1" w:rsidRPr="000A5BE1" w:rsidRDefault="000A5BE1" w:rsidP="0033355D">
            <w:pPr>
              <w:jc w:val="center"/>
              <w:rPr>
                <w:rFonts w:ascii="GHEA Mariam" w:hAnsi="GHEA Mariam" w:cs="Calibri"/>
                <w:color w:val="000000"/>
                <w:sz w:val="24"/>
                <w:szCs w:val="24"/>
                <w:lang w:val="hy-AM" w:eastAsia="en-GB"/>
              </w:rPr>
            </w:pPr>
          </w:p>
        </w:tc>
        <w:tc>
          <w:tcPr>
            <w:tcW w:w="10395" w:type="dxa"/>
            <w:vMerge/>
            <w:shd w:val="clear" w:color="auto" w:fill="F2F2F2" w:themeFill="background1" w:themeFillShade="F2"/>
            <w:vAlign w:val="center"/>
            <w:hideMark/>
          </w:tcPr>
          <w:p w:rsidR="000A5BE1" w:rsidRPr="000A5BE1" w:rsidRDefault="000A5BE1" w:rsidP="0033355D">
            <w:pPr>
              <w:jc w:val="center"/>
              <w:rPr>
                <w:rFonts w:ascii="GHEA Mariam" w:hAnsi="GHEA Mariam" w:cs="Calibri"/>
                <w:color w:val="000000"/>
                <w:sz w:val="24"/>
                <w:szCs w:val="24"/>
                <w:lang w:val="en-GB" w:eastAsia="en-GB"/>
              </w:rPr>
            </w:pPr>
          </w:p>
        </w:tc>
        <w:tc>
          <w:tcPr>
            <w:tcW w:w="1760" w:type="dxa"/>
            <w:shd w:val="clear" w:color="auto" w:fill="F2F2F2" w:themeFill="background1" w:themeFillShade="F2"/>
            <w:vAlign w:val="center"/>
            <w:hideMark/>
          </w:tcPr>
          <w:p w:rsidR="000A5BE1" w:rsidRPr="000A5BE1" w:rsidRDefault="000B05D4" w:rsidP="0033355D">
            <w:pPr>
              <w:jc w:val="center"/>
              <w:rPr>
                <w:rFonts w:ascii="GHEA Mariam" w:hAnsi="GHEA Mariam" w:cs="Calibri"/>
                <w:color w:val="000000"/>
                <w:sz w:val="24"/>
                <w:szCs w:val="24"/>
                <w:lang w:val="en-GB" w:eastAsia="en-GB"/>
              </w:rPr>
            </w:pPr>
            <w:r>
              <w:rPr>
                <w:rFonts w:ascii="GHEA Mariam" w:hAnsi="GHEA Mariam" w:cs="Calibri"/>
                <w:color w:val="000000"/>
                <w:sz w:val="24"/>
                <w:szCs w:val="24"/>
                <w:lang w:val="hy-AM" w:eastAsia="en-GB"/>
              </w:rPr>
              <w:t>ա</w:t>
            </w:r>
            <w:r w:rsidR="000A5BE1" w:rsidRPr="000A5BE1">
              <w:rPr>
                <w:rFonts w:ascii="GHEA Mariam" w:hAnsi="GHEA Mariam" w:cs="Calibri"/>
                <w:color w:val="000000"/>
                <w:sz w:val="24"/>
                <w:szCs w:val="24"/>
                <w:lang w:val="en-GB" w:eastAsia="en-GB"/>
              </w:rPr>
              <w:t>ռկա</w:t>
            </w:r>
          </w:p>
        </w:tc>
        <w:tc>
          <w:tcPr>
            <w:tcW w:w="1624" w:type="dxa"/>
            <w:shd w:val="clear" w:color="auto" w:fill="F2F2F2" w:themeFill="background1" w:themeFillShade="F2"/>
            <w:vAlign w:val="center"/>
            <w:hideMark/>
          </w:tcPr>
          <w:p w:rsidR="000A5BE1" w:rsidRPr="000A5BE1" w:rsidRDefault="000B05D4" w:rsidP="0033355D">
            <w:pPr>
              <w:jc w:val="center"/>
              <w:rPr>
                <w:rFonts w:ascii="GHEA Mariam" w:hAnsi="GHEA Mariam" w:cs="Calibri"/>
                <w:color w:val="000000"/>
                <w:sz w:val="24"/>
                <w:szCs w:val="24"/>
                <w:lang w:val="en-GB" w:eastAsia="en-GB"/>
              </w:rPr>
            </w:pPr>
            <w:r>
              <w:rPr>
                <w:rFonts w:ascii="GHEA Mariam" w:hAnsi="GHEA Mariam" w:cs="Calibri"/>
                <w:color w:val="000000"/>
                <w:sz w:val="24"/>
                <w:szCs w:val="24"/>
                <w:lang w:val="hy-AM" w:eastAsia="en-GB"/>
              </w:rPr>
              <w:t>հ</w:t>
            </w:r>
            <w:r w:rsidR="000A5BE1" w:rsidRPr="000A5BE1">
              <w:rPr>
                <w:rFonts w:ascii="GHEA Mariam" w:hAnsi="GHEA Mariam" w:cs="Calibri"/>
                <w:color w:val="000000"/>
                <w:sz w:val="24"/>
                <w:szCs w:val="24"/>
                <w:lang w:val="en-GB" w:eastAsia="en-GB"/>
              </w:rPr>
              <w:t>եռակա</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«Երևանի պետական համալսարան»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60</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10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Ա.01.01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Մաթեմատիկական անալիզ</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Ա.01.05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Հավանականությունների տեսություն և մաթեմատիկական վիճակագրություն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Ա.01.07</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Հաշվողական մաթեմատիկա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Ա.01.09</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Մաթեմատիկական կիբեռնետիկա և մաթեմատիկական տրամաբանություն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Ա.02.01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Տեսական մեխանիկա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Ա.02.04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Դեֆորմացվող պինդ մարմնի մեխանիկա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Ա.03.02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Աստղաֆիզիկա, ռադիոաստղագիտություն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Ռադիոֆիզիկա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Ա.04.05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Օպտիկա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Ա.04.07</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Կոնդենսացված վիճակի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Ա.04.10</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Կիսահաղորդիչների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6</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Ա.04.16</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Միջուկի, տարրական մասնիկների և տիեզերական ճառագայթների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Ա.04.21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Լազերային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Անօրգանական 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Օրգանական 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lastRenderedPageBreak/>
              <w:t>Բ.00.04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Ֆիզիկական 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Բ.00.10</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Կենսօրգանական 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Կենսաֆիզիկա, կենսաինֆորմատիկա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Կենսաքիմիա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Բուսաբանություն. սնկաբանություն. Էկոլոգիա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Գ.00.07</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Միկրոբիոլոգիա. Կենսատեխնոլոգիա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Գ.00.08</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Կենդանաբանություն. մակաբուծաբանություն. Էկոլոգիա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Գ.00.15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Գենետիկա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Ե.14.02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Միջուկային էներգետիկ կայանքներ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Հայոց պատմություն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Համաշխարհային պատմություն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Թ</w:t>
            </w:r>
            <w:r w:rsidRPr="000A5BE1">
              <w:rPr>
                <w:rFonts w:ascii="GHEA Mariam" w:hAnsi="GHEA Mariam" w:cs="Calibri"/>
                <w:color w:val="000000"/>
                <w:sz w:val="24"/>
                <w:szCs w:val="24"/>
                <w:lang w:val="en-GB" w:eastAsia="en-GB"/>
              </w:rPr>
              <w:t>.00.0</w:t>
            </w:r>
            <w:r w:rsidRPr="000A5BE1">
              <w:rPr>
                <w:rFonts w:ascii="GHEA Mariam" w:hAnsi="GHEA Mariam" w:cs="Calibri"/>
                <w:color w:val="000000"/>
                <w:sz w:val="24"/>
                <w:szCs w:val="24"/>
                <w:lang w:val="hy-AM" w:eastAsia="en-GB"/>
              </w:rPr>
              <w:t>6</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Մշակութաբանություն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Տնտեսության, նրա ոլորտների տնտեսագիտություն և կառավարում</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Ֆինանսներ, հաշվապահական հաշվառում</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Ը.00.08</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Տնտեսության մաթեմատիկական մոդելավորում</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Ժ.01.01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Հայ միջնադարյան և նոր գրականություն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Ժ.01.02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Նորագույն շրջանի հայ գրականություն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Ժ.01.04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Գրականության տեսություն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Ժ.02.01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Հայոց լեզու</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Ժ.02.07</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Ռոմանագերմանական լեզուներ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hy-AM" w:eastAsia="en-GB"/>
              </w:rPr>
            </w:pPr>
            <w:r w:rsidRPr="000A5BE1">
              <w:rPr>
                <w:rFonts w:ascii="GHEA Mariam" w:hAnsi="GHEA Mariam" w:cs="Calibri"/>
                <w:color w:val="000000"/>
                <w:sz w:val="24"/>
                <w:szCs w:val="24"/>
                <w:lang w:val="en-GB" w:eastAsia="en-GB"/>
              </w:rPr>
              <w:t>Ժ</w:t>
            </w:r>
            <w:r w:rsidRPr="000A5BE1">
              <w:rPr>
                <w:rFonts w:ascii="GHEA Mariam" w:hAnsi="GHEA Mariam" w:cs="Calibri"/>
                <w:color w:val="000000"/>
                <w:sz w:val="24"/>
                <w:szCs w:val="24"/>
                <w:lang w:val="hy-AM" w:eastAsia="en-GB"/>
              </w:rPr>
              <w:t>Բ</w:t>
            </w:r>
            <w:r w:rsidRPr="000A5BE1">
              <w:rPr>
                <w:rFonts w:ascii="GHEA Mariam" w:hAnsi="GHEA Mariam" w:cs="Calibri"/>
                <w:color w:val="000000"/>
                <w:sz w:val="24"/>
                <w:szCs w:val="24"/>
                <w:lang w:val="en-GB" w:eastAsia="en-GB"/>
              </w:rPr>
              <w:t>.0</w:t>
            </w:r>
            <w:r w:rsidRPr="000A5BE1">
              <w:rPr>
                <w:rFonts w:ascii="GHEA Mariam" w:hAnsi="GHEA Mariam" w:cs="Calibri"/>
                <w:color w:val="000000"/>
                <w:sz w:val="24"/>
                <w:szCs w:val="24"/>
                <w:lang w:val="hy-AM" w:eastAsia="en-GB"/>
              </w:rPr>
              <w:t>0</w:t>
            </w:r>
            <w:r w:rsidRPr="000A5BE1">
              <w:rPr>
                <w:rFonts w:ascii="GHEA Mariam" w:hAnsi="GHEA Mariam" w:cs="Calibri"/>
                <w:color w:val="000000"/>
                <w:sz w:val="24"/>
                <w:szCs w:val="24"/>
                <w:lang w:val="en-GB" w:eastAsia="en-GB"/>
              </w:rPr>
              <w:t>.0</w:t>
            </w:r>
            <w:r w:rsidRPr="000A5BE1">
              <w:rPr>
                <w:rFonts w:ascii="GHEA Mariam" w:hAnsi="GHEA Mariam" w:cs="Calibri"/>
                <w:color w:val="000000"/>
                <w:sz w:val="24"/>
                <w:szCs w:val="24"/>
                <w:lang w:val="hy-AM" w:eastAsia="en-GB"/>
              </w:rPr>
              <w:t>3</w:t>
            </w:r>
          </w:p>
        </w:tc>
        <w:tc>
          <w:tcPr>
            <w:tcW w:w="10395" w:type="dxa"/>
            <w:shd w:val="clear" w:color="000000" w:fill="FFFFFF"/>
            <w:vAlign w:val="bottom"/>
          </w:tcPr>
          <w:p w:rsidR="000A5BE1" w:rsidRPr="000A5BE1" w:rsidRDefault="00E24AA7" w:rsidP="0033355D">
            <w:pPr>
              <w:rPr>
                <w:rFonts w:ascii="GHEA Mariam" w:hAnsi="GHEA Mariam" w:cs="Calibri"/>
                <w:color w:val="000000"/>
                <w:sz w:val="24"/>
                <w:szCs w:val="24"/>
                <w:lang w:val="en-GB" w:eastAsia="en-GB"/>
              </w:rPr>
            </w:pPr>
            <w:hyperlink r:id="rId10" w:history="1">
              <w:r w:rsidR="000A5BE1" w:rsidRPr="000A5BE1">
                <w:rPr>
                  <w:rFonts w:ascii="GHEA Mariam" w:hAnsi="GHEA Mariam" w:cs="Calibri"/>
                  <w:color w:val="000000"/>
                  <w:sz w:val="24"/>
                  <w:szCs w:val="24"/>
                  <w:lang w:val="en-GB" w:eastAsia="en-GB"/>
                </w:rPr>
                <w:t>Մասնավոր իրավունք</w:t>
              </w:r>
            </w:hyperlink>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1</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1</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hy-AM" w:eastAsia="en-GB"/>
              </w:rPr>
            </w:pPr>
            <w:r w:rsidRPr="000A5BE1">
              <w:rPr>
                <w:rFonts w:ascii="GHEA Mariam" w:hAnsi="GHEA Mariam" w:cs="Calibri"/>
                <w:color w:val="000000"/>
                <w:sz w:val="24"/>
                <w:szCs w:val="24"/>
                <w:lang w:val="en-GB" w:eastAsia="en-GB"/>
              </w:rPr>
              <w:t>Ժ</w:t>
            </w:r>
            <w:r w:rsidRPr="000A5BE1">
              <w:rPr>
                <w:rFonts w:ascii="GHEA Mariam" w:hAnsi="GHEA Mariam" w:cs="Calibri"/>
                <w:color w:val="000000"/>
                <w:sz w:val="24"/>
                <w:szCs w:val="24"/>
                <w:lang w:val="hy-AM" w:eastAsia="en-GB"/>
              </w:rPr>
              <w:t>Բ</w:t>
            </w:r>
            <w:r w:rsidRPr="000A5BE1">
              <w:rPr>
                <w:rFonts w:ascii="GHEA Mariam" w:hAnsi="GHEA Mariam" w:cs="Calibri"/>
                <w:color w:val="000000"/>
                <w:sz w:val="24"/>
                <w:szCs w:val="24"/>
                <w:lang w:val="en-GB" w:eastAsia="en-GB"/>
              </w:rPr>
              <w:t>.0</w:t>
            </w:r>
            <w:r w:rsidRPr="000A5BE1">
              <w:rPr>
                <w:rFonts w:ascii="GHEA Mariam" w:hAnsi="GHEA Mariam" w:cs="Calibri"/>
                <w:color w:val="000000"/>
                <w:sz w:val="24"/>
                <w:szCs w:val="24"/>
                <w:lang w:val="hy-AM" w:eastAsia="en-GB"/>
              </w:rPr>
              <w:t>0</w:t>
            </w:r>
            <w:r w:rsidRPr="000A5BE1">
              <w:rPr>
                <w:rFonts w:ascii="GHEA Mariam" w:hAnsi="GHEA Mariam" w:cs="Calibri"/>
                <w:color w:val="000000"/>
                <w:sz w:val="24"/>
                <w:szCs w:val="24"/>
                <w:lang w:val="en-GB" w:eastAsia="en-GB"/>
              </w:rPr>
              <w:t>.0</w:t>
            </w:r>
            <w:r w:rsidRPr="000A5BE1">
              <w:rPr>
                <w:rFonts w:ascii="GHEA Mariam" w:hAnsi="GHEA Mariam" w:cs="Calibri"/>
                <w:color w:val="000000"/>
                <w:sz w:val="24"/>
                <w:szCs w:val="24"/>
                <w:lang w:val="hy-AM" w:eastAsia="en-GB"/>
              </w:rPr>
              <w:t>4</w:t>
            </w:r>
          </w:p>
        </w:tc>
        <w:tc>
          <w:tcPr>
            <w:tcW w:w="10395" w:type="dxa"/>
            <w:shd w:val="clear" w:color="000000" w:fill="FFFFFF"/>
            <w:vAlign w:val="bottom"/>
          </w:tcPr>
          <w:p w:rsidR="000A5BE1" w:rsidRPr="000A5BE1" w:rsidRDefault="00E24AA7" w:rsidP="0033355D">
            <w:pPr>
              <w:rPr>
                <w:rFonts w:ascii="GHEA Mariam" w:hAnsi="GHEA Mariam" w:cs="Calibri"/>
                <w:color w:val="000000"/>
                <w:sz w:val="24"/>
                <w:szCs w:val="24"/>
                <w:lang w:val="en-GB" w:eastAsia="en-GB"/>
              </w:rPr>
            </w:pPr>
            <w:hyperlink r:id="rId11" w:history="1">
              <w:r w:rsidR="000A5BE1" w:rsidRPr="000A5BE1">
                <w:rPr>
                  <w:rFonts w:ascii="GHEA Mariam" w:hAnsi="GHEA Mariam" w:cs="Calibri"/>
                  <w:color w:val="000000"/>
                  <w:sz w:val="24"/>
                  <w:szCs w:val="24"/>
                  <w:lang w:val="en-GB" w:eastAsia="en-GB"/>
                </w:rPr>
                <w:t>Դատական իրավունք</w:t>
              </w:r>
            </w:hyperlink>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2</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ԺԵ.00.01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Դեղագիտություն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ԺԷ.00.03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Կերպարվեստ, դեկորատիվ և կիրառական արվեստ, դիզայն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600"/>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lastRenderedPageBreak/>
              <w:t>ԺԹ.00.01</w:t>
            </w:r>
          </w:p>
        </w:tc>
        <w:tc>
          <w:tcPr>
            <w:tcW w:w="10395"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Ընդհանուր հոգեբանություն, հոգեբանության տեսություն և պատմություն, անձի հոգեբանություն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ԻԳ.00.02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Քաղաքական ինստիտուտներ և գործընթացներ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ԻԳ.00.04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Միջազգային հարաբերություններ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ԻԴ.03.01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Աշխարհագրություն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4</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«Խ.Աբովյանի անվան հայկական պետական մանկավարժական համալսարան»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3</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ԺԹ.00.03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Սոցիալական հոգեբանություն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ԺԹ.00.05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Զարգացման և կրթության հոգեբանություն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«Հայաստանի ազգային ագրարային համալսարան»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10</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4</w:t>
            </w:r>
          </w:p>
        </w:tc>
      </w:tr>
      <w:tr w:rsidR="000A5BE1" w:rsidRPr="000A5BE1" w:rsidTr="000A5BE1">
        <w:trPr>
          <w:gridAfter w:val="1"/>
          <w:wAfter w:w="8" w:type="dxa"/>
          <w:trHeight w:val="71"/>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Ե.18.01</w:t>
            </w:r>
          </w:p>
        </w:tc>
        <w:tc>
          <w:tcPr>
            <w:tcW w:w="10395" w:type="dxa"/>
            <w:shd w:val="clear" w:color="000000" w:fill="FFFFFF"/>
            <w:vAlign w:val="center"/>
            <w:hideMark/>
          </w:tcPr>
          <w:p w:rsidR="000A5BE1" w:rsidRPr="000A5BE1" w:rsidRDefault="000A5BE1" w:rsidP="0033355D">
            <w:pPr>
              <w:rPr>
                <w:rFonts w:ascii="GHEA Mariam" w:hAnsi="GHEA Mariam" w:cs="Calibri"/>
                <w:color w:val="000000"/>
                <w:spacing w:val="-8"/>
                <w:sz w:val="24"/>
                <w:szCs w:val="24"/>
                <w:lang w:val="en-GB" w:eastAsia="en-GB"/>
              </w:rPr>
            </w:pPr>
            <w:r w:rsidRPr="000A5BE1">
              <w:rPr>
                <w:rFonts w:ascii="GHEA Mariam" w:hAnsi="GHEA Mariam" w:cs="Calibri"/>
                <w:color w:val="000000"/>
                <w:spacing w:val="-8"/>
                <w:sz w:val="24"/>
                <w:szCs w:val="24"/>
                <w:lang w:val="en-GB" w:eastAsia="en-GB"/>
              </w:rPr>
              <w:t>Բուսական և կենդանական ծագման մթերքների վերամշակման և արտադրության տեխնոլոգիա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Ե.20.01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Գյուղատնտեսական արտադրության մեքենայացում և մեքենաներ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600"/>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Զ.01.01</w:t>
            </w:r>
          </w:p>
        </w:tc>
        <w:tc>
          <w:tcPr>
            <w:tcW w:w="10395"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Ընդհանուր երկրագործություն, հողագիտություն, հիդրոմելիորացիա, ագրոքիմիա և ագրոէկոլոգիա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0A5BE1">
        <w:trPr>
          <w:gridAfter w:val="1"/>
          <w:wAfter w:w="8" w:type="dxa"/>
          <w:trHeight w:val="152"/>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Զ.01.02</w:t>
            </w:r>
          </w:p>
        </w:tc>
        <w:tc>
          <w:tcPr>
            <w:tcW w:w="10395"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Բուսաբուծություն, խաղողագործություն, պտղաբուծություն և բույսերի պաշտպանություն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600"/>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Զ.02.01</w:t>
            </w:r>
          </w:p>
        </w:tc>
        <w:tc>
          <w:tcPr>
            <w:tcW w:w="10395"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Գյուղատնտեսական կենդանիների բուծում. կերակրման և անասնաբուծության տեխնոլոգիա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Ը.00.02</w:t>
            </w:r>
          </w:p>
        </w:tc>
        <w:tc>
          <w:tcPr>
            <w:tcW w:w="10395"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Տնտեսության, նրա ոլորտների տնտեսագիտություն և կառավարում</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ԺԶ.00.01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Անասնաբուժություն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«Հայաստանի ազգային պոլիտեխնիկական համալսարան»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13</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4</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Ե.02.03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Մեքենաշինական արտադրության տեխնոլոգիաներ և սարքավորումներ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Ե.09.01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Էլեկտրատեխնիկա, էլեկտրամեխանիկա, էլեկտրատեխնոլոգիաներ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Ե.12.03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Հեռահաղորդակցական ցանցեր, սարքավորումներ և համակարգեր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Ե.13.02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Ավտոմատացման համակարգեր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3</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600"/>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Ե.13.03</w:t>
            </w:r>
          </w:p>
        </w:tc>
        <w:tc>
          <w:tcPr>
            <w:tcW w:w="10395"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Հաշվողական մեքենաներ, համալիրներ, համակարգեր, ցանցեր,</w:t>
            </w:r>
            <w:r w:rsidRPr="000A5BE1">
              <w:rPr>
                <w:rFonts w:ascii="GHEA Mariam" w:hAnsi="GHEA Mariam" w:cs="Calibri"/>
                <w:color w:val="000000"/>
                <w:sz w:val="24"/>
                <w:szCs w:val="24"/>
                <w:lang w:val="en-GB" w:eastAsia="en-GB"/>
              </w:rPr>
              <w:br/>
              <w:t>դրանց տարրերը և սարքավորումները</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600"/>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lastRenderedPageBreak/>
              <w:t>Ե.13.04</w:t>
            </w:r>
          </w:p>
        </w:tc>
        <w:tc>
          <w:tcPr>
            <w:tcW w:w="10395"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Հաշվողական մեքենաների, համալիրների, համակարգերի և ցանցերի մաթեմատիկական և ծրագրային ապահովում</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4</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Ե.14.02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Միջուկային էներգետիկ կայանքներ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Ե.27.01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Էլեկտրոնիկա, միկրո և նանոէլեկտրոնիկա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«Հայաստանի գեղարվեստի պետական ակադեմիա»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2</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ԺԷ.00.03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Կերպարվեստ, դեկորատիվ և կիրառական արվեստ, դիզայն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0A5BE1">
        <w:trPr>
          <w:gridAfter w:val="1"/>
          <w:wAfter w:w="8" w:type="dxa"/>
          <w:trHeight w:val="467"/>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«Հայաստանի ֆիզիկական կուլտուրայի և սպորտի պետական ինստիտուտ»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5</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2</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Գ.00.09</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Մարդու և կենդանիների ֆիզիոլոգիա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ԺԳ.00.02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Դասավանդման և ուսուցման մեթոդիկա (ըստ բնագավառների)</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3</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r>
      <w:tr w:rsidR="000A5BE1" w:rsidRPr="000A5BE1" w:rsidTr="000A5BE1">
        <w:trPr>
          <w:gridAfter w:val="1"/>
          <w:wAfter w:w="8" w:type="dxa"/>
          <w:trHeight w:val="386"/>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ԺԹ.00.01</w:t>
            </w:r>
          </w:p>
        </w:tc>
        <w:tc>
          <w:tcPr>
            <w:tcW w:w="10395" w:type="dxa"/>
            <w:shd w:val="clear" w:color="000000" w:fill="FFFFFF"/>
            <w:vAlign w:val="center"/>
            <w:hideMark/>
          </w:tcPr>
          <w:p w:rsidR="000A5BE1" w:rsidRPr="000A5BE1" w:rsidRDefault="000A5BE1" w:rsidP="0033355D">
            <w:pPr>
              <w:rPr>
                <w:rFonts w:ascii="GHEA Mariam" w:hAnsi="GHEA Mariam" w:cs="Calibri"/>
                <w:color w:val="000000"/>
                <w:spacing w:val="-8"/>
                <w:sz w:val="24"/>
                <w:szCs w:val="24"/>
                <w:lang w:val="en-GB" w:eastAsia="en-GB"/>
              </w:rPr>
            </w:pPr>
            <w:r w:rsidRPr="000A5BE1">
              <w:rPr>
                <w:rFonts w:ascii="GHEA Mariam" w:hAnsi="GHEA Mariam" w:cs="Calibri"/>
                <w:color w:val="000000"/>
                <w:spacing w:val="-8"/>
                <w:sz w:val="24"/>
                <w:szCs w:val="24"/>
                <w:lang w:val="en-GB" w:eastAsia="en-GB"/>
              </w:rPr>
              <w:t>Ընդհանուր հոգեբանություն, հոգեբանության տեսություն և պատմություն, անձի հոգեբանություն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0A5BE1">
        <w:trPr>
          <w:gridAfter w:val="1"/>
          <w:wAfter w:w="8" w:type="dxa"/>
          <w:trHeight w:val="413"/>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«Ճարտարապետության և շինարարության Հայաստանի ազգային համալսարան»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5</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Ե.23.06</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Գեոդեզիա, ներառյալ քարտեզագրություն և կադաստր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ԺԸ.00.01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Ճարտարապետություն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3</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«Երևանի Մ.Հերացու անվան պետական բժշկական համալսարան»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1</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ԺԴ.00.10</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Ախտաբանական և նորմալ ֆիզիոլոգիա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ԺԵ.00.01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Դեղագիտություն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1761" w:type="dxa"/>
            <w:gridSpan w:val="2"/>
            <w:shd w:val="clear" w:color="auto" w:fill="E7E6E6" w:themeFill="background2"/>
            <w:vAlign w:val="bottom"/>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b/>
                <w:bCs/>
                <w:color w:val="000000"/>
                <w:sz w:val="24"/>
                <w:szCs w:val="24"/>
                <w:lang w:val="en-GB" w:eastAsia="en-GB"/>
              </w:rPr>
              <w:t>«Հայաստանի պետական տնտեսագիտական համալսարան» ՊՈԱԿ</w:t>
            </w:r>
          </w:p>
        </w:tc>
        <w:tc>
          <w:tcPr>
            <w:tcW w:w="1760" w:type="dxa"/>
            <w:shd w:val="clear" w:color="auto" w:fill="E7E6E6" w:themeFill="background2"/>
            <w:vAlign w:val="bottom"/>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11</w:t>
            </w:r>
          </w:p>
        </w:tc>
        <w:tc>
          <w:tcPr>
            <w:tcW w:w="1624" w:type="dxa"/>
            <w:shd w:val="clear" w:color="auto" w:fill="E7E6E6" w:themeFill="background2"/>
            <w:vAlign w:val="bottom"/>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Ը.00.01</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Տնտեսագիտության տեսություն և տնտեսագիտական մտքի պատմություն</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Ը.00.02</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Տնտեսության, նրա ոլորտների տնտեսագիտություն և կառավարում</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5</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Ը.00.03</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Ֆինանսներ, հաշվապահական հաշվառում</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Ը.00.06</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Միջազգային տնտեսագիտություն</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Ը.00.08</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Տնտեսության մաթեմատիկական մոդելավորում</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1761" w:type="dxa"/>
            <w:gridSpan w:val="2"/>
            <w:shd w:val="clear" w:color="auto" w:fill="E7E6E6" w:themeFill="background2"/>
            <w:vAlign w:val="bottom"/>
          </w:tcPr>
          <w:p w:rsidR="000A5BE1" w:rsidRPr="000B05D4" w:rsidRDefault="000B05D4" w:rsidP="000B05D4">
            <w:pPr>
              <w:jc w:val="center"/>
              <w:rPr>
                <w:rFonts w:ascii="GHEA Mariam" w:hAnsi="GHEA Mariam" w:cs="Calibri"/>
                <w:b/>
                <w:color w:val="000000"/>
                <w:sz w:val="24"/>
                <w:szCs w:val="24"/>
                <w:lang w:val="en-GB" w:eastAsia="en-GB"/>
              </w:rPr>
            </w:pPr>
            <w:r w:rsidRPr="000B05D4">
              <w:rPr>
                <w:rFonts w:ascii="GHEA Mariam" w:hAnsi="GHEA Mariam"/>
                <w:b/>
                <w:sz w:val="24"/>
                <w:szCs w:val="24"/>
                <w:lang w:val="en-GB"/>
              </w:rPr>
              <w:t>Ռուս-Հայկական (Սլավոնական) համալսարան (հայկական բաժանմունք)</w:t>
            </w:r>
          </w:p>
        </w:tc>
        <w:tc>
          <w:tcPr>
            <w:tcW w:w="1760" w:type="dxa"/>
            <w:shd w:val="clear" w:color="auto" w:fill="E7E6E6" w:themeFill="background2"/>
            <w:vAlign w:val="bottom"/>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7</w:t>
            </w:r>
          </w:p>
        </w:tc>
        <w:tc>
          <w:tcPr>
            <w:tcW w:w="1624" w:type="dxa"/>
            <w:shd w:val="clear" w:color="auto" w:fill="E7E6E6" w:themeFill="background2"/>
            <w:vAlign w:val="bottom"/>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Ա.04.10</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Կիսահաղորդիչների ֆիզիկա</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center"/>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lastRenderedPageBreak/>
              <w:t>Ե.13.04</w:t>
            </w:r>
          </w:p>
        </w:tc>
        <w:tc>
          <w:tcPr>
            <w:tcW w:w="10395" w:type="dxa"/>
            <w:shd w:val="clear" w:color="000000" w:fill="FFFFFF"/>
            <w:vAlign w:val="center"/>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Հաշվողական մեքենաների, համալիրների, համակարգերի և ցանցերի</w:t>
            </w:r>
            <w:r w:rsidRPr="000A5BE1">
              <w:rPr>
                <w:rFonts w:ascii="GHEA Mariam" w:hAnsi="GHEA Mariam" w:cs="Calibri"/>
                <w:color w:val="000000"/>
                <w:sz w:val="24"/>
                <w:szCs w:val="24"/>
                <w:lang w:val="en-GB" w:eastAsia="en-GB"/>
              </w:rPr>
              <w:br/>
              <w:t>մաթեմատիկական և ծրագրային ապահովում</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Ը.00.02</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Տնտեսության, նրա ոլորտների տնտեսագիտություն և կառավարում</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Ը.00.03</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Ֆինանսներ, հաշվապահական հաշվառում</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Ժ.02.06</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Ասիայի հին և նոր լեզուներ</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1761" w:type="dxa"/>
            <w:gridSpan w:val="2"/>
            <w:shd w:val="clear" w:color="auto" w:fill="E7E6E6" w:themeFill="background2"/>
            <w:vAlign w:val="bottom"/>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b/>
                <w:bCs/>
                <w:color w:val="000000"/>
                <w:sz w:val="24"/>
                <w:szCs w:val="24"/>
                <w:lang w:val="en-GB" w:eastAsia="en-GB"/>
              </w:rPr>
              <w:t>«Հայոց ցեղասպանության թանգարան-ինստիտուտ» հիմնադրամ</w:t>
            </w:r>
          </w:p>
        </w:tc>
        <w:tc>
          <w:tcPr>
            <w:tcW w:w="1760" w:type="dxa"/>
            <w:shd w:val="clear" w:color="auto" w:fill="E7E6E6" w:themeFill="background2"/>
            <w:vAlign w:val="bottom"/>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2</w:t>
            </w:r>
          </w:p>
        </w:tc>
        <w:tc>
          <w:tcPr>
            <w:tcW w:w="1624" w:type="dxa"/>
            <w:shd w:val="clear" w:color="auto" w:fill="E7E6E6" w:themeFill="background2"/>
            <w:vAlign w:val="bottom"/>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0</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Է.00.01</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Հայոց պատմություն</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«Մատենադարան» Մ.Մաշտոցի անվան հին ձեռագրերի գիտահետազոտական ինստիտուտ»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2</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Հայոց պատմություն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Պատմագրություն, աղբյուրագիտություն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Ժ.02.02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Ընդհանուր և համեմատական լեզվաբանություն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«Քենդլ» սինքրոտրոնային հետազոտությունների ինստիտուտ»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4</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3</w:t>
            </w:r>
          </w:p>
        </w:tc>
      </w:tr>
      <w:tr w:rsidR="000A5BE1" w:rsidRPr="000A5BE1" w:rsidTr="0033355D">
        <w:trPr>
          <w:gridAfter w:val="1"/>
          <w:wAfter w:w="8" w:type="dxa"/>
          <w:trHeight w:val="345"/>
          <w:jc w:val="center"/>
        </w:trPr>
        <w:tc>
          <w:tcPr>
            <w:tcW w:w="1366" w:type="dxa"/>
            <w:shd w:val="clear" w:color="auto" w:fill="auto"/>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Ա.04.20</w:t>
            </w:r>
          </w:p>
        </w:tc>
        <w:tc>
          <w:tcPr>
            <w:tcW w:w="10395" w:type="dxa"/>
            <w:shd w:val="clear" w:color="auto" w:fill="auto"/>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Փնջերի ֆիզիկա և արագացուցչային տեխնիկա</w:t>
            </w:r>
          </w:p>
        </w:tc>
        <w:tc>
          <w:tcPr>
            <w:tcW w:w="1760" w:type="dxa"/>
            <w:shd w:val="clear" w:color="auto" w:fill="auto"/>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4</w:t>
            </w:r>
          </w:p>
        </w:tc>
        <w:tc>
          <w:tcPr>
            <w:tcW w:w="1624" w:type="dxa"/>
            <w:shd w:val="clear" w:color="auto" w:fill="auto"/>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3</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«Ա.</w:t>
            </w:r>
            <w:r>
              <w:rPr>
                <w:rFonts w:ascii="GHEA Mariam" w:hAnsi="GHEA Mariam" w:cs="Calibri"/>
                <w:b/>
                <w:bCs/>
                <w:color w:val="000000"/>
                <w:sz w:val="24"/>
                <w:szCs w:val="24"/>
                <w:lang w:val="hy-AM" w:eastAsia="en-GB"/>
              </w:rPr>
              <w:t xml:space="preserve"> </w:t>
            </w:r>
            <w:r w:rsidRPr="000A5BE1">
              <w:rPr>
                <w:rFonts w:ascii="GHEA Mariam" w:hAnsi="GHEA Mariam" w:cs="Calibri"/>
                <w:b/>
                <w:bCs/>
                <w:color w:val="000000"/>
                <w:sz w:val="24"/>
                <w:szCs w:val="24"/>
                <w:lang w:val="en-GB" w:eastAsia="en-GB"/>
              </w:rPr>
              <w:t>Ալիխանյանի անվան ազգային գիտական լաբորատորիա (Երևանի ֆիզիկայի ինստիտուտ)» հիմնադրամ</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2</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2</w:t>
            </w:r>
          </w:p>
        </w:tc>
      </w:tr>
      <w:tr w:rsidR="000A5BE1" w:rsidRPr="000A5BE1" w:rsidTr="0033355D">
        <w:trPr>
          <w:gridAfter w:val="1"/>
          <w:wAfter w:w="8" w:type="dxa"/>
          <w:trHeight w:val="345"/>
          <w:jc w:val="center"/>
        </w:trPr>
        <w:tc>
          <w:tcPr>
            <w:tcW w:w="1366"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Ա.04.07</w:t>
            </w:r>
          </w:p>
        </w:tc>
        <w:tc>
          <w:tcPr>
            <w:tcW w:w="10395" w:type="dxa"/>
            <w:shd w:val="clear" w:color="000000" w:fill="FFFFFF"/>
            <w:vAlign w:val="bottom"/>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Կոնդենսացված վիճակի ֆիզիկա</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0A5BE1">
        <w:trPr>
          <w:gridAfter w:val="1"/>
          <w:wAfter w:w="8" w:type="dxa"/>
          <w:trHeight w:val="386"/>
          <w:jc w:val="center"/>
        </w:trPr>
        <w:tc>
          <w:tcPr>
            <w:tcW w:w="1366" w:type="dxa"/>
            <w:shd w:val="clear" w:color="000000" w:fill="FFFFFF"/>
            <w:vAlign w:val="center"/>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Ա.04.16</w:t>
            </w:r>
          </w:p>
        </w:tc>
        <w:tc>
          <w:tcPr>
            <w:tcW w:w="10395" w:type="dxa"/>
            <w:shd w:val="clear" w:color="000000" w:fill="FFFFFF"/>
            <w:vAlign w:val="center"/>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Միջուկի, տարրական մասնիկների և տիեզերական ճառագայթների ֆիզիկա</w:t>
            </w:r>
          </w:p>
        </w:tc>
        <w:tc>
          <w:tcPr>
            <w:tcW w:w="1760"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Գիտությունների ազգային ակադեմիա</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82</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hy-AM" w:eastAsia="en-GB"/>
              </w:rPr>
              <w:t>16</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«Ա.</w:t>
            </w:r>
            <w:r w:rsidR="0033355D">
              <w:rPr>
                <w:rFonts w:ascii="GHEA Mariam" w:hAnsi="GHEA Mariam" w:cs="Calibri"/>
                <w:b/>
                <w:bCs/>
                <w:color w:val="000000"/>
                <w:sz w:val="24"/>
                <w:szCs w:val="24"/>
                <w:lang w:val="hy-AM" w:eastAsia="en-GB"/>
              </w:rPr>
              <w:t xml:space="preserve"> </w:t>
            </w:r>
            <w:r w:rsidRPr="000A5BE1">
              <w:rPr>
                <w:rFonts w:ascii="GHEA Mariam" w:hAnsi="GHEA Mariam" w:cs="Calibri"/>
                <w:b/>
                <w:bCs/>
                <w:color w:val="000000"/>
                <w:sz w:val="24"/>
                <w:szCs w:val="24"/>
                <w:lang w:val="en-GB" w:eastAsia="en-GB"/>
              </w:rPr>
              <w:t>Թախտաջյանի անվան բուսաբանության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Բուսաբանություն. սնկաբանություն. Էկոլոգիա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5</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«Ա.</w:t>
            </w:r>
            <w:r w:rsidR="0033355D">
              <w:rPr>
                <w:rFonts w:ascii="GHEA Mariam" w:hAnsi="GHEA Mariam" w:cs="Calibri"/>
                <w:b/>
                <w:bCs/>
                <w:color w:val="000000"/>
                <w:sz w:val="24"/>
                <w:szCs w:val="24"/>
                <w:lang w:val="hy-AM" w:eastAsia="en-GB"/>
              </w:rPr>
              <w:t xml:space="preserve"> </w:t>
            </w:r>
            <w:r w:rsidRPr="000A5BE1">
              <w:rPr>
                <w:rFonts w:ascii="GHEA Mariam" w:hAnsi="GHEA Mariam" w:cs="Calibri"/>
                <w:b/>
                <w:bCs/>
                <w:color w:val="000000"/>
                <w:sz w:val="24"/>
                <w:szCs w:val="24"/>
                <w:lang w:val="en-GB" w:eastAsia="en-GB"/>
              </w:rPr>
              <w:t>Նազարովի անվան երկրաֆիզիկայի և ինժեներային սեյսմաբանության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ԻԴ.01.08</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Երկրաֆիզիկա, օգտակար հանածոների որոնման մեթոդներ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«Ա.Նալբանդյանի անվան քիմիական ֆիզիկայի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Ա.04.10</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Կիսահաղորդիչների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lastRenderedPageBreak/>
              <w:t>ՀՀ ԳԱԱ «Արևելագիտության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Համաշխարհային պատմություն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3</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«Գ.Դավթյանի անվան հիդրոպոնիկայի պրոբլեմների ինստիտուտ» ՊՈԱԿ</w:t>
            </w:r>
          </w:p>
        </w:tc>
      </w:tr>
      <w:tr w:rsidR="000A5BE1" w:rsidRPr="000A5BE1" w:rsidTr="0033355D">
        <w:trPr>
          <w:gridAfter w:val="1"/>
          <w:wAfter w:w="8" w:type="dxa"/>
          <w:trHeight w:val="600"/>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Զ.01.02</w:t>
            </w:r>
          </w:p>
        </w:tc>
        <w:tc>
          <w:tcPr>
            <w:tcW w:w="10395"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Բուսաբուծություն, խաղողագործություն, պտղաբուծություն և բույսերի պաշտպանություն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«Երկրաբանական գիտությունների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ԻԴ.01.01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Ընդհանուր երկրաբանություն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8</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«Ինֆորմատիկայի և ավտոմատացման պրոբլեմների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Ա.01.07</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Հաշվողական մաթեմատիկա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600"/>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Ե.13.05</w:t>
            </w:r>
          </w:p>
        </w:tc>
        <w:tc>
          <w:tcPr>
            <w:tcW w:w="10395" w:type="dxa"/>
            <w:shd w:val="clear" w:color="000000" w:fill="FFFFFF"/>
            <w:vAlign w:val="center"/>
            <w:hideMark/>
          </w:tcPr>
          <w:p w:rsidR="000A5BE1" w:rsidRPr="000A5BE1" w:rsidRDefault="000A5BE1" w:rsidP="000B05D4">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Մաթեմատիկական մոդելավորում, թվային մեթոդներ և ծրագրերի</w:t>
            </w:r>
            <w:r w:rsidR="000B05D4">
              <w:rPr>
                <w:rFonts w:ascii="GHEA Mariam" w:hAnsi="GHEA Mariam" w:cs="Calibri"/>
                <w:color w:val="000000"/>
                <w:sz w:val="24"/>
                <w:szCs w:val="24"/>
                <w:lang w:val="hy-AM" w:eastAsia="en-GB"/>
              </w:rPr>
              <w:t xml:space="preserve"> </w:t>
            </w:r>
            <w:r w:rsidRPr="000A5BE1">
              <w:rPr>
                <w:rFonts w:ascii="GHEA Mariam" w:hAnsi="GHEA Mariam" w:cs="Calibri"/>
                <w:color w:val="000000"/>
                <w:sz w:val="24"/>
                <w:szCs w:val="24"/>
                <w:lang w:val="en-GB" w:eastAsia="en-GB"/>
              </w:rPr>
              <w:t>համալիրներ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6</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«Լ.Օրբելու անվան ֆիզիոլոգիայի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Կենսաֆիզիկա, կենսաինֆորմատիկա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«Կենդանաբանության և հիդրոէկոլոգիայի գիտական կենտրոն»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Գ.00.08</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Կենդանաբանություն. մակաբուծաբանություն. Էկոլոգիա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9</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«Հ.</w:t>
            </w:r>
            <w:r w:rsidR="0033355D">
              <w:rPr>
                <w:rFonts w:ascii="GHEA Mariam" w:hAnsi="GHEA Mariam" w:cs="Calibri"/>
                <w:b/>
                <w:bCs/>
                <w:color w:val="000000"/>
                <w:sz w:val="24"/>
                <w:szCs w:val="24"/>
                <w:lang w:val="hy-AM" w:eastAsia="en-GB"/>
              </w:rPr>
              <w:t xml:space="preserve"> </w:t>
            </w:r>
            <w:r w:rsidRPr="000A5BE1">
              <w:rPr>
                <w:rFonts w:ascii="GHEA Mariam" w:hAnsi="GHEA Mariam" w:cs="Calibri"/>
                <w:b/>
                <w:bCs/>
                <w:color w:val="000000"/>
                <w:sz w:val="24"/>
                <w:szCs w:val="24"/>
                <w:lang w:val="en-GB" w:eastAsia="en-GB"/>
              </w:rPr>
              <w:t>Աճառյանի անվան լեզվի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Ժ.02.01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Հայոց լեզու</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Ժ.02.02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Ընդհանուր և համեմատական լեզվաբանություն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«Հ.Բունիաթյանի անվան կենսաքիմիայի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Կենսաքիմիա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«Հայկենսատեխնոլոգիա» գիտաարտադրական կենտրոն»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Գ.00.07</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Միկրոբիոլոգիա. Կենսատեխնոլոգիա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hy-AM" w:eastAsia="en-GB"/>
              </w:rPr>
            </w:pPr>
            <w:r w:rsidRPr="000A5BE1">
              <w:rPr>
                <w:rFonts w:ascii="GHEA Mariam" w:hAnsi="GHEA Mariam" w:cs="Calibri"/>
                <w:color w:val="000000"/>
                <w:sz w:val="24"/>
                <w:szCs w:val="24"/>
                <w:lang w:val="hy-AM"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«Հնագիտության և ազգագրության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Ազգագրություն (ազգաբանություն)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Ժ.01.05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Բանահյուսություն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lastRenderedPageBreak/>
              <w:t>ՀՀ ԳԱԱ «Մ.Աբեղյանի անվան գրականության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Ժ.01.01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Հայ միջնադարյան և նոր գրականություն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Ժ.01.02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Նորագույն շրջանի հայ գրականություն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«Մ.Քոթանյանի անվան տնտեսագիտության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Տնտեսության, նրա ոլորտների տնտեսագիտություն և կառավարում</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Ֆինանսներ, հաշվապահական հաշվառում</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«Մաթեմատիկայի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Ա.01.01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Մաթեմատիկական անալիզ</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Ա.01.05</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Հավանականությունների տեսություն և մաթեմատիկական վիճակագրություն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«Մեխանիկայի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Ա.02.01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Տեսական մեխանիկա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Ա.02.04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Դեֆորմացվող պինդ մարմնի մեխանիկա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5</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«Մոլեկուլային կենսաբանության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Կենսաֆիզիկա, կենսաինֆորմատիկա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Մոլեկուլային և բջջային կենսաբանություն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3</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«Պատմության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Հայոց պատմություն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Է.00.02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Համաշխարհային պատմություն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«Ռադիոֆիզիկայի և էլեկտրոնիկայի ինստիտուտ» ՊՈԱԿ (ՌՖԷԻ)</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Ա.04.10</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Կիսահաղորդիչների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«Փիլիսոփայության, սոցիոլոգիայի և իրավունքի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Թ.00.01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Փիլիսոփայություն</w:t>
            </w:r>
          </w:p>
        </w:tc>
        <w:tc>
          <w:tcPr>
            <w:tcW w:w="1760" w:type="dxa"/>
            <w:shd w:val="clear" w:color="000000" w:fill="FFFFFF"/>
            <w:noWrap/>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Calibri" w:hAnsi="Calibri" w:cs="Calibri"/>
                <w:color w:val="000000"/>
                <w:sz w:val="24"/>
                <w:szCs w:val="24"/>
                <w:lang w:val="en-GB" w:eastAsia="en-GB"/>
              </w:rPr>
              <w:t> </w:t>
            </w:r>
          </w:p>
        </w:tc>
        <w:tc>
          <w:tcPr>
            <w:tcW w:w="1624" w:type="dxa"/>
            <w:shd w:val="clear" w:color="000000" w:fill="FFFFFF"/>
            <w:noWrap/>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Calibri" w:hAnsi="Calibri" w:cs="Calibri"/>
                <w:color w:val="000000"/>
                <w:sz w:val="24"/>
                <w:szCs w:val="24"/>
                <w:lang w:val="en-GB" w:eastAsia="en-GB"/>
              </w:rPr>
              <w:t> </w:t>
            </w:r>
          </w:p>
        </w:tc>
      </w:tr>
      <w:tr w:rsidR="000A5BE1" w:rsidRPr="000A5BE1" w:rsidTr="0033355D">
        <w:trPr>
          <w:gridAfter w:val="1"/>
          <w:wAfter w:w="8" w:type="dxa"/>
          <w:trHeight w:val="600"/>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ԺԲ.00.01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Պետության և իրավունքի տեսություն և պատմություն, պետական և իրավական ուսմունքների պատմություն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600"/>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lastRenderedPageBreak/>
              <w:t>ԻԲ.00.01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Սոցիոլոգիական հետազոտությունների մեթոդաբանություն, տեսություններ, սոցիալական տեխնոլոգիաներ և գործընթացներ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ԻԳ.00.02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Քաղաքական ինստիտուտներ և գործընթացներ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«Օրգանական և դեղագործական քիմիայի գիտատեխնոլոգիական կենտրոն»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Օրգանական 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4</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Բ.00.04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Ֆիզիկական 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Բ.00.10</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Կենսօրգանական 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Գ.00.03</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Մոլեկուլային և բջջային կենսաբանություն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«Ֆիզիկական հետազոտությունների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Ա.04.21</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Լազերային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r>
      <w:tr w:rsidR="000A5BE1" w:rsidRPr="000A5BE1" w:rsidTr="0033355D">
        <w:trPr>
          <w:trHeight w:val="345"/>
          <w:jc w:val="center"/>
        </w:trPr>
        <w:tc>
          <w:tcPr>
            <w:tcW w:w="15153" w:type="dxa"/>
            <w:gridSpan w:val="5"/>
            <w:shd w:val="clear" w:color="000000" w:fill="FFFFFF"/>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ԳԱԱ «Ֆիզիկայի կիրառական պրոբլեմների ինստիտուտ» ՊՈԱԿ</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Ա.04.07</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Կոնդենսացված վիճակի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3</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Ա.04.10</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Կիսահաղորդիչների ֆիզիկա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Բ.00.04</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Ֆիզիկական քիմիա</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600"/>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Ե.11.01</w:t>
            </w:r>
          </w:p>
        </w:tc>
        <w:tc>
          <w:tcPr>
            <w:tcW w:w="10395" w:type="dxa"/>
            <w:shd w:val="clear" w:color="000000" w:fill="FFFFFF"/>
            <w:vAlign w:val="bottom"/>
            <w:hideMark/>
          </w:tcPr>
          <w:p w:rsidR="000A5BE1" w:rsidRPr="000A5BE1" w:rsidRDefault="000A5BE1" w:rsidP="000B05D4">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Ինֆորմացիայի ստաց</w:t>
            </w:r>
            <w:r w:rsidR="000B05D4">
              <w:rPr>
                <w:rFonts w:ascii="GHEA Mariam" w:hAnsi="GHEA Mariam" w:cs="Calibri"/>
                <w:color w:val="000000"/>
                <w:sz w:val="24"/>
                <w:szCs w:val="24"/>
                <w:lang w:val="en-GB" w:eastAsia="en-GB"/>
              </w:rPr>
              <w:t>ման և չափման մեթոդներ, սարքեր և</w:t>
            </w:r>
            <w:r w:rsidR="000B05D4">
              <w:rPr>
                <w:rFonts w:ascii="GHEA Mariam" w:hAnsi="GHEA Mariam" w:cs="Calibri"/>
                <w:color w:val="000000"/>
                <w:sz w:val="24"/>
                <w:szCs w:val="24"/>
                <w:lang w:val="hy-AM" w:eastAsia="en-GB"/>
              </w:rPr>
              <w:t xml:space="preserve"> </w:t>
            </w:r>
            <w:bookmarkStart w:id="0" w:name="_GoBack"/>
            <w:bookmarkEnd w:id="0"/>
            <w:r w:rsidRPr="000A5BE1">
              <w:rPr>
                <w:rFonts w:ascii="GHEA Mariam" w:hAnsi="GHEA Mariam" w:cs="Calibri"/>
                <w:color w:val="000000"/>
                <w:sz w:val="24"/>
                <w:szCs w:val="24"/>
                <w:lang w:val="en-GB" w:eastAsia="en-GB"/>
              </w:rPr>
              <w:t>համակարգեր</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1761" w:type="dxa"/>
            <w:gridSpan w:val="2"/>
            <w:shd w:val="clear" w:color="auto" w:fill="E7E6E6" w:themeFill="background2"/>
            <w:vAlign w:val="center"/>
            <w:hideMark/>
          </w:tcPr>
          <w:p w:rsidR="000A5BE1" w:rsidRPr="000A5BE1" w:rsidRDefault="000A5BE1" w:rsidP="0033355D">
            <w:pPr>
              <w:jc w:val="center"/>
              <w:rPr>
                <w:rFonts w:ascii="GHEA Mariam" w:hAnsi="GHEA Mariam" w:cs="Calibri"/>
                <w:b/>
                <w:bCs/>
                <w:color w:val="000000"/>
                <w:sz w:val="24"/>
                <w:szCs w:val="24"/>
                <w:lang w:val="en-GB" w:eastAsia="en-GB"/>
              </w:rPr>
            </w:pPr>
            <w:r w:rsidRPr="000A5BE1">
              <w:rPr>
                <w:rFonts w:ascii="GHEA Mariam" w:hAnsi="GHEA Mariam" w:cs="Calibri"/>
                <w:b/>
                <w:bCs/>
                <w:color w:val="000000"/>
                <w:sz w:val="24"/>
                <w:szCs w:val="24"/>
                <w:lang w:val="en-GB" w:eastAsia="en-GB"/>
              </w:rPr>
              <w:t>ՀՀ ՎԱ «Հայաստանի Հանրապետության պետական կառավարման ակադեմիա» ՊՈԱԿ</w:t>
            </w:r>
          </w:p>
        </w:tc>
        <w:tc>
          <w:tcPr>
            <w:tcW w:w="1760"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2</w:t>
            </w:r>
          </w:p>
        </w:tc>
        <w:tc>
          <w:tcPr>
            <w:tcW w:w="1624" w:type="dxa"/>
            <w:shd w:val="clear" w:color="auto" w:fill="E7E6E6" w:themeFill="background2"/>
            <w:vAlign w:val="center"/>
          </w:tcPr>
          <w:p w:rsidR="000A5BE1" w:rsidRPr="000A5BE1" w:rsidRDefault="000A5BE1" w:rsidP="0033355D">
            <w:pPr>
              <w:jc w:val="center"/>
              <w:rPr>
                <w:rFonts w:ascii="GHEA Mariam" w:hAnsi="GHEA Mariam" w:cs="Calibri"/>
                <w:b/>
                <w:bCs/>
                <w:color w:val="000000"/>
                <w:sz w:val="24"/>
                <w:szCs w:val="24"/>
                <w:lang w:val="hy-AM" w:eastAsia="en-GB"/>
              </w:rPr>
            </w:pPr>
            <w:r w:rsidRPr="000A5BE1">
              <w:rPr>
                <w:rFonts w:ascii="GHEA Mariam" w:hAnsi="GHEA Mariam" w:cs="Calibri"/>
                <w:b/>
                <w:bCs/>
                <w:color w:val="000000"/>
                <w:sz w:val="24"/>
                <w:szCs w:val="24"/>
                <w:lang w:val="hy-AM" w:eastAsia="en-GB"/>
              </w:rPr>
              <w:t>2</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Ը.00.02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Տնտեսության, նրա ոլորտների տնտեսագիտություն և կառավարում</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0</w:t>
            </w:r>
          </w:p>
        </w:tc>
      </w:tr>
      <w:tr w:rsidR="000A5BE1" w:rsidRPr="000A5BE1" w:rsidTr="0033355D">
        <w:trPr>
          <w:gridAfter w:val="1"/>
          <w:wAfter w:w="8" w:type="dxa"/>
          <w:trHeight w:val="345"/>
          <w:jc w:val="center"/>
        </w:trPr>
        <w:tc>
          <w:tcPr>
            <w:tcW w:w="1366"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ԺԲ.00.02</w:t>
            </w:r>
          </w:p>
        </w:tc>
        <w:tc>
          <w:tcPr>
            <w:tcW w:w="10395" w:type="dxa"/>
            <w:shd w:val="clear" w:color="000000" w:fill="FFFFFF"/>
            <w:vAlign w:val="bottom"/>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Հանրային իրավունք</w:t>
            </w:r>
          </w:p>
        </w:tc>
        <w:tc>
          <w:tcPr>
            <w:tcW w:w="1760" w:type="dxa"/>
            <w:shd w:val="clear" w:color="000000" w:fill="FFFFFF"/>
            <w:noWrap/>
            <w:vAlign w:val="center"/>
            <w:hideMark/>
          </w:tcPr>
          <w:p w:rsidR="000A5BE1" w:rsidRPr="000A5BE1" w:rsidRDefault="000A5BE1" w:rsidP="0033355D">
            <w:pPr>
              <w:jc w:val="center"/>
              <w:rPr>
                <w:rFonts w:ascii="GHEA Mariam" w:hAnsi="GHEA Mariam" w:cs="Calibri"/>
                <w:color w:val="000000"/>
                <w:sz w:val="24"/>
                <w:szCs w:val="24"/>
                <w:lang w:val="en-GB" w:eastAsia="en-GB"/>
              </w:rPr>
            </w:pPr>
          </w:p>
        </w:tc>
        <w:tc>
          <w:tcPr>
            <w:tcW w:w="1624" w:type="dxa"/>
            <w:shd w:val="clear" w:color="000000" w:fill="FFFFFF"/>
            <w:noWrap/>
            <w:vAlign w:val="center"/>
            <w:hideMark/>
          </w:tcPr>
          <w:p w:rsidR="000A5BE1" w:rsidRPr="000A5BE1" w:rsidRDefault="000A5BE1" w:rsidP="0033355D">
            <w:pPr>
              <w:jc w:val="center"/>
              <w:rPr>
                <w:rFonts w:ascii="GHEA Mariam" w:hAnsi="GHEA Mariam" w:cs="Calibri"/>
                <w:color w:val="000000"/>
                <w:sz w:val="24"/>
                <w:szCs w:val="24"/>
                <w:lang w:val="en-GB" w:eastAsia="en-GB"/>
              </w:rPr>
            </w:pPr>
          </w:p>
        </w:tc>
      </w:tr>
      <w:tr w:rsidR="000A5BE1" w:rsidRPr="000A5BE1" w:rsidTr="000A5BE1">
        <w:trPr>
          <w:gridAfter w:val="1"/>
          <w:wAfter w:w="8" w:type="dxa"/>
          <w:trHeight w:val="125"/>
          <w:jc w:val="center"/>
        </w:trPr>
        <w:tc>
          <w:tcPr>
            <w:tcW w:w="1366" w:type="dxa"/>
            <w:shd w:val="clear" w:color="000000" w:fill="FFFFFF"/>
            <w:vAlign w:val="center"/>
            <w:hideMark/>
          </w:tcPr>
          <w:p w:rsidR="000A5BE1" w:rsidRPr="000A5BE1" w:rsidRDefault="000A5BE1" w:rsidP="0033355D">
            <w:pP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ԺԹ.00.01</w:t>
            </w:r>
          </w:p>
        </w:tc>
        <w:tc>
          <w:tcPr>
            <w:tcW w:w="10395" w:type="dxa"/>
            <w:shd w:val="clear" w:color="000000" w:fill="FFFFFF"/>
            <w:vAlign w:val="center"/>
            <w:hideMark/>
          </w:tcPr>
          <w:p w:rsidR="000A5BE1" w:rsidRPr="000A5BE1" w:rsidRDefault="000A5BE1" w:rsidP="0033355D">
            <w:pPr>
              <w:rPr>
                <w:rFonts w:ascii="GHEA Mariam" w:hAnsi="GHEA Mariam" w:cs="Calibri"/>
                <w:color w:val="000000"/>
                <w:spacing w:val="-8"/>
                <w:sz w:val="24"/>
                <w:szCs w:val="24"/>
                <w:lang w:val="en-GB" w:eastAsia="en-GB"/>
              </w:rPr>
            </w:pPr>
            <w:r w:rsidRPr="000A5BE1">
              <w:rPr>
                <w:rFonts w:ascii="GHEA Mariam" w:hAnsi="GHEA Mariam" w:cs="Calibri"/>
                <w:color w:val="000000"/>
                <w:spacing w:val="-8"/>
                <w:sz w:val="24"/>
                <w:szCs w:val="24"/>
                <w:lang w:val="en-GB" w:eastAsia="en-GB"/>
              </w:rPr>
              <w:t>Ընդհանուր հոգեբանություն, հոգեբանության տեսություն և պատմություն, անձի հոգեբանություն</w:t>
            </w:r>
          </w:p>
        </w:tc>
        <w:tc>
          <w:tcPr>
            <w:tcW w:w="1760"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1</w:t>
            </w:r>
          </w:p>
        </w:tc>
        <w:tc>
          <w:tcPr>
            <w:tcW w:w="1624" w:type="dxa"/>
            <w:shd w:val="clear" w:color="000000" w:fill="FFFFFF"/>
            <w:vAlign w:val="center"/>
            <w:hideMark/>
          </w:tcPr>
          <w:p w:rsidR="000A5BE1" w:rsidRPr="000A5BE1" w:rsidRDefault="000A5BE1" w:rsidP="0033355D">
            <w:pPr>
              <w:jc w:val="center"/>
              <w:rPr>
                <w:rFonts w:ascii="GHEA Mariam" w:hAnsi="GHEA Mariam" w:cs="Calibri"/>
                <w:color w:val="000000"/>
                <w:sz w:val="24"/>
                <w:szCs w:val="24"/>
                <w:lang w:val="en-GB" w:eastAsia="en-GB"/>
              </w:rPr>
            </w:pPr>
            <w:r w:rsidRPr="000A5BE1">
              <w:rPr>
                <w:rFonts w:ascii="GHEA Mariam" w:hAnsi="GHEA Mariam" w:cs="Calibri"/>
                <w:color w:val="000000"/>
                <w:sz w:val="24"/>
                <w:szCs w:val="24"/>
                <w:lang w:val="en-GB" w:eastAsia="en-GB"/>
              </w:rPr>
              <w:t>2</w:t>
            </w:r>
          </w:p>
        </w:tc>
      </w:tr>
      <w:tr w:rsidR="000A5BE1" w:rsidRPr="000A5BE1" w:rsidTr="0033355D">
        <w:trPr>
          <w:gridAfter w:val="1"/>
          <w:wAfter w:w="8" w:type="dxa"/>
          <w:trHeight w:val="345"/>
          <w:jc w:val="center"/>
        </w:trPr>
        <w:tc>
          <w:tcPr>
            <w:tcW w:w="1366" w:type="dxa"/>
            <w:shd w:val="clear" w:color="auto" w:fill="F2F2F2" w:themeFill="background1" w:themeFillShade="F2"/>
            <w:noWrap/>
            <w:vAlign w:val="bottom"/>
            <w:hideMark/>
          </w:tcPr>
          <w:p w:rsidR="000A5BE1" w:rsidRPr="000A5BE1" w:rsidRDefault="000A5BE1" w:rsidP="0033355D">
            <w:pPr>
              <w:rPr>
                <w:rFonts w:ascii="GHEA Mariam" w:hAnsi="GHEA Mariam" w:cs="Calibri"/>
                <w:b/>
                <w:color w:val="000000"/>
                <w:sz w:val="24"/>
                <w:szCs w:val="24"/>
                <w:lang w:val="en-GB" w:eastAsia="en-GB"/>
              </w:rPr>
            </w:pPr>
            <w:r w:rsidRPr="000A5BE1">
              <w:rPr>
                <w:rFonts w:ascii="Calibri" w:hAnsi="Calibri" w:cs="Calibri"/>
                <w:b/>
                <w:color w:val="000000"/>
                <w:sz w:val="24"/>
                <w:szCs w:val="24"/>
                <w:lang w:val="en-GB" w:eastAsia="en-GB"/>
              </w:rPr>
              <w:t> </w:t>
            </w:r>
          </w:p>
        </w:tc>
        <w:tc>
          <w:tcPr>
            <w:tcW w:w="10395" w:type="dxa"/>
            <w:shd w:val="clear" w:color="auto" w:fill="F2F2F2" w:themeFill="background1" w:themeFillShade="F2"/>
            <w:noWrap/>
            <w:vAlign w:val="bottom"/>
            <w:hideMark/>
          </w:tcPr>
          <w:p w:rsidR="000A5BE1" w:rsidRPr="000A5BE1" w:rsidRDefault="000A5BE1" w:rsidP="0033355D">
            <w:pPr>
              <w:rPr>
                <w:rFonts w:ascii="GHEA Mariam" w:hAnsi="GHEA Mariam" w:cs="Calibri"/>
                <w:b/>
                <w:color w:val="000000"/>
                <w:sz w:val="24"/>
                <w:szCs w:val="24"/>
                <w:lang w:val="en-GB" w:eastAsia="en-GB"/>
              </w:rPr>
            </w:pPr>
            <w:r w:rsidRPr="000A5BE1">
              <w:rPr>
                <w:rFonts w:ascii="Calibri" w:hAnsi="Calibri" w:cs="Calibri"/>
                <w:b/>
                <w:color w:val="000000"/>
                <w:sz w:val="24"/>
                <w:szCs w:val="24"/>
                <w:lang w:val="en-GB" w:eastAsia="en-GB"/>
              </w:rPr>
              <w:t> </w:t>
            </w:r>
          </w:p>
        </w:tc>
        <w:tc>
          <w:tcPr>
            <w:tcW w:w="1760" w:type="dxa"/>
            <w:shd w:val="clear" w:color="auto" w:fill="F2F2F2" w:themeFill="background1" w:themeFillShade="F2"/>
            <w:vAlign w:val="center"/>
            <w:hideMark/>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en-GB" w:eastAsia="en-GB"/>
              </w:rPr>
              <w:t>2</w:t>
            </w:r>
            <w:r w:rsidRPr="000A5BE1">
              <w:rPr>
                <w:rFonts w:ascii="GHEA Mariam" w:hAnsi="GHEA Mariam" w:cs="Calibri"/>
                <w:b/>
                <w:color w:val="000000"/>
                <w:sz w:val="24"/>
                <w:szCs w:val="24"/>
                <w:lang w:val="hy-AM" w:eastAsia="en-GB"/>
              </w:rPr>
              <w:t>11</w:t>
            </w:r>
          </w:p>
        </w:tc>
        <w:tc>
          <w:tcPr>
            <w:tcW w:w="1624" w:type="dxa"/>
            <w:shd w:val="clear" w:color="auto" w:fill="F2F2F2" w:themeFill="background1" w:themeFillShade="F2"/>
            <w:vAlign w:val="center"/>
            <w:hideMark/>
          </w:tcPr>
          <w:p w:rsidR="000A5BE1" w:rsidRPr="000A5BE1" w:rsidRDefault="000A5BE1" w:rsidP="0033355D">
            <w:pPr>
              <w:jc w:val="center"/>
              <w:rPr>
                <w:rFonts w:ascii="GHEA Mariam" w:hAnsi="GHEA Mariam" w:cs="Calibri"/>
                <w:b/>
                <w:color w:val="000000"/>
                <w:sz w:val="24"/>
                <w:szCs w:val="24"/>
                <w:lang w:val="hy-AM" w:eastAsia="en-GB"/>
              </w:rPr>
            </w:pPr>
            <w:r w:rsidRPr="000A5BE1">
              <w:rPr>
                <w:rFonts w:ascii="GHEA Mariam" w:hAnsi="GHEA Mariam" w:cs="Calibri"/>
                <w:b/>
                <w:color w:val="000000"/>
                <w:sz w:val="24"/>
                <w:szCs w:val="24"/>
                <w:lang w:val="en-GB" w:eastAsia="en-GB"/>
              </w:rPr>
              <w:t>4</w:t>
            </w:r>
            <w:r w:rsidRPr="000A5BE1">
              <w:rPr>
                <w:rFonts w:ascii="GHEA Mariam" w:hAnsi="GHEA Mariam" w:cs="Calibri"/>
                <w:b/>
                <w:color w:val="000000"/>
                <w:sz w:val="24"/>
                <w:szCs w:val="24"/>
                <w:lang w:val="hy-AM" w:eastAsia="en-GB"/>
              </w:rPr>
              <w:t>6</w:t>
            </w:r>
          </w:p>
        </w:tc>
      </w:tr>
    </w:tbl>
    <w:p w:rsidR="000A5BE1" w:rsidRPr="000F4671" w:rsidRDefault="000A5BE1" w:rsidP="0033355D">
      <w:pPr>
        <w:pStyle w:val="norm"/>
        <w:spacing w:line="240" w:lineRule="auto"/>
        <w:ind w:firstLine="0"/>
        <w:rPr>
          <w:rFonts w:ascii="GHEA Mariam" w:hAnsi="GHEA Mariam" w:cs="Arial"/>
          <w:sz w:val="24"/>
          <w:szCs w:val="24"/>
          <w:lang w:val="fr-FR"/>
        </w:rPr>
      </w:pPr>
    </w:p>
    <w:p w:rsidR="000A5BE1" w:rsidRPr="000A5BE1" w:rsidRDefault="000A5BE1" w:rsidP="0033355D">
      <w:pPr>
        <w:pStyle w:val="norm"/>
        <w:spacing w:line="240" w:lineRule="auto"/>
        <w:ind w:firstLine="0"/>
        <w:rPr>
          <w:rFonts w:ascii="GHEA Mariam" w:hAnsi="GHEA Mariam" w:cs="Arial"/>
          <w:szCs w:val="24"/>
          <w:lang w:val="fr-FR"/>
        </w:rPr>
      </w:pPr>
    </w:p>
    <w:p w:rsidR="000A5BE1" w:rsidRPr="000F4671" w:rsidRDefault="000A5BE1" w:rsidP="0033355D">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0A5BE1" w:rsidRPr="000F4671" w:rsidRDefault="000A5BE1" w:rsidP="0033355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406DA9" w:rsidRDefault="000A5BE1" w:rsidP="00406DA9">
      <w:pPr>
        <w:pStyle w:val="mechtex"/>
        <w:ind w:firstLine="709"/>
        <w:jc w:val="left"/>
        <w:rPr>
          <w:rFonts w:ascii="Sylfaen" w:hAnsi="Sylfaen"/>
          <w:lang w:val="hy-AM"/>
        </w:rPr>
      </w:pPr>
      <w:r w:rsidRPr="000F4671">
        <w:rPr>
          <w:rFonts w:ascii="GHEA Mariam" w:hAnsi="GHEA Mariam" w:cs="Sylfaen"/>
          <w:sz w:val="24"/>
          <w:szCs w:val="24"/>
          <w:lang w:val="fr-FR"/>
        </w:rPr>
        <w:t xml:space="preserve">           </w:t>
      </w:r>
      <w:r>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406DA9" w:rsidSect="000A5BE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AA7" w:rsidRDefault="00E24AA7">
      <w:r>
        <w:separator/>
      </w:r>
    </w:p>
  </w:endnote>
  <w:endnote w:type="continuationSeparator" w:id="0">
    <w:p w:rsidR="00E24AA7" w:rsidRDefault="00E2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55D" w:rsidRDefault="0033355D">
    <w:pPr>
      <w:pStyle w:val="Footer"/>
    </w:pPr>
    <w:r>
      <w:rPr>
        <w:sz w:val="18"/>
      </w:rPr>
      <w:fldChar w:fldCharType="begin"/>
    </w:r>
    <w:r>
      <w:rPr>
        <w:sz w:val="18"/>
      </w:rPr>
      <w:instrText xml:space="preserve"> FILENAME  \* MERGEFORMAT </w:instrText>
    </w:r>
    <w:r>
      <w:rPr>
        <w:sz w:val="18"/>
      </w:rPr>
      <w:fldChar w:fldCharType="separate"/>
    </w:r>
    <w:r w:rsidR="000B05D4">
      <w:rPr>
        <w:noProof/>
        <w:sz w:val="18"/>
      </w:rPr>
      <w:t>voroshumMK-173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AA7" w:rsidRDefault="00E24AA7">
      <w:r>
        <w:separator/>
      </w:r>
    </w:p>
  </w:footnote>
  <w:footnote w:type="continuationSeparator" w:id="0">
    <w:p w:rsidR="00E24AA7" w:rsidRDefault="00E24A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55D" w:rsidRDefault="003335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3355D" w:rsidRDefault="0033355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55D" w:rsidRDefault="003335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05D4">
      <w:rPr>
        <w:rStyle w:val="PageNumber"/>
        <w:noProof/>
      </w:rPr>
      <w:t>7</w:t>
    </w:r>
    <w:r>
      <w:rPr>
        <w:rStyle w:val="PageNumber"/>
      </w:rPr>
      <w:fldChar w:fldCharType="end"/>
    </w:r>
  </w:p>
  <w:p w:rsidR="0033355D" w:rsidRDefault="003335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DA9"/>
    <w:rsid w:val="00000060"/>
    <w:rsid w:val="00000495"/>
    <w:rsid w:val="00000C96"/>
    <w:rsid w:val="0000146B"/>
    <w:rsid w:val="00001AE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BE1"/>
    <w:rsid w:val="000A64F9"/>
    <w:rsid w:val="000A6535"/>
    <w:rsid w:val="000A66A3"/>
    <w:rsid w:val="000A6C58"/>
    <w:rsid w:val="000A6E33"/>
    <w:rsid w:val="000A706B"/>
    <w:rsid w:val="000A731C"/>
    <w:rsid w:val="000A77FD"/>
    <w:rsid w:val="000A7932"/>
    <w:rsid w:val="000A79BD"/>
    <w:rsid w:val="000B05D4"/>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55D"/>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DA9"/>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9AC"/>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AA7"/>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896"/>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BFD58"/>
  <w15:chartTrackingRefBased/>
  <w15:docId w15:val="{B6DAE963-6606-4068-B597-8F21FC66B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06DA9"/>
    <w:rPr>
      <w:rFonts w:ascii="Arial Armenian" w:hAnsi="Arial Armenian"/>
      <w:sz w:val="22"/>
      <w:lang w:eastAsia="ru-RU"/>
    </w:rPr>
  </w:style>
  <w:style w:type="character" w:customStyle="1" w:styleId="normChar">
    <w:name w:val="norm Char"/>
    <w:link w:val="norm"/>
    <w:rsid w:val="00406DA9"/>
    <w:rPr>
      <w:rFonts w:ascii="Arial Armenian" w:hAnsi="Arial Armenian"/>
      <w:sz w:val="22"/>
      <w:lang w:eastAsia="ru-RU"/>
    </w:rPr>
  </w:style>
  <w:style w:type="character" w:customStyle="1" w:styleId="FooterChar">
    <w:name w:val="Footer Char"/>
    <w:link w:val="Footer"/>
    <w:locked/>
    <w:rsid w:val="00406DA9"/>
    <w:rPr>
      <w:rFonts w:ascii="Arial Armenian" w:hAnsi="Arial Armenian"/>
      <w:lang w:eastAsia="ru-RU"/>
    </w:rPr>
  </w:style>
  <w:style w:type="character" w:customStyle="1" w:styleId="apple-converted-space">
    <w:name w:val="apple-converted-space"/>
    <w:basedOn w:val="DefaultParagraphFont"/>
    <w:rsid w:val="00406DA9"/>
  </w:style>
  <w:style w:type="character" w:styleId="Strong">
    <w:name w:val="Strong"/>
    <w:basedOn w:val="DefaultParagraphFont"/>
    <w:uiPriority w:val="22"/>
    <w:qFormat/>
    <w:rsid w:val="00406D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406DA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406DA9"/>
    <w:rPr>
      <w:sz w:val="24"/>
      <w:szCs w:val="24"/>
      <w:lang w:val="ru-RU" w:eastAsia="ru-RU"/>
    </w:rPr>
  </w:style>
  <w:style w:type="paragraph" w:styleId="BalloonText">
    <w:name w:val="Balloon Text"/>
    <w:basedOn w:val="Normal"/>
    <w:link w:val="BalloonTextChar"/>
    <w:rsid w:val="00C209AC"/>
    <w:rPr>
      <w:rFonts w:ascii="Segoe UI" w:hAnsi="Segoe UI" w:cs="Segoe UI"/>
      <w:sz w:val="18"/>
      <w:szCs w:val="18"/>
    </w:rPr>
  </w:style>
  <w:style w:type="character" w:customStyle="1" w:styleId="BalloonTextChar">
    <w:name w:val="Balloon Text Char"/>
    <w:basedOn w:val="DefaultParagraphFont"/>
    <w:link w:val="BalloonText"/>
    <w:rsid w:val="00C209A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egrees.hesc.am/taxonomy/term/1074" TargetMode="External"/><Relationship Id="rId5" Type="http://schemas.openxmlformats.org/officeDocument/2006/relationships/endnotes" Target="endnotes.xml"/><Relationship Id="rId10" Type="http://schemas.openxmlformats.org/officeDocument/2006/relationships/hyperlink" Target="https://degrees.hesc.am/taxonomy/term/1073" TargetMode="Externa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8</cp:revision>
  <cp:lastPrinted>2026-06-08T07:36:00Z</cp:lastPrinted>
  <dcterms:created xsi:type="dcterms:W3CDTF">2026-06-05T11:13:00Z</dcterms:created>
  <dcterms:modified xsi:type="dcterms:W3CDTF">2026-06-08T07:37:00Z</dcterms:modified>
</cp:coreProperties>
</file>