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D7440" w14:textId="77777777" w:rsidR="00425984" w:rsidRPr="00AD0D95" w:rsidRDefault="00425984" w:rsidP="007936C9">
      <w:pPr>
        <w:ind w:firstLine="90"/>
        <w:jc w:val="center"/>
        <w:rPr>
          <w:rStyle w:val="a3"/>
          <w:rFonts w:ascii="GHEA Grapalat" w:eastAsia="Times New Roman" w:hAnsi="GHEA Grapalat"/>
          <w:bCs w:val="0"/>
          <w:color w:val="000000"/>
          <w:sz w:val="24"/>
          <w:szCs w:val="24"/>
          <w:lang w:val="hy-AM"/>
        </w:rPr>
      </w:pPr>
      <w:r w:rsidRPr="00AD0D95">
        <w:rPr>
          <w:rStyle w:val="a3"/>
          <w:rFonts w:ascii="GHEA Grapalat" w:eastAsia="Times New Roman" w:hAnsi="GHEA Grapalat" w:cs="Sylfaen"/>
          <w:color w:val="000000"/>
          <w:sz w:val="24"/>
          <w:szCs w:val="24"/>
          <w:lang w:val="hy-AM"/>
        </w:rPr>
        <w:t>ԱՄՓՈՓԱԹԵՐԹ</w:t>
      </w:r>
    </w:p>
    <w:p w14:paraId="1FF25DD7" w14:textId="089B333F" w:rsidR="00FD1606" w:rsidRPr="00FD1606" w:rsidRDefault="00FD1606" w:rsidP="00FD1606">
      <w:pPr>
        <w:shd w:val="clear" w:color="auto" w:fill="FFFFFF"/>
        <w:spacing w:after="0" w:line="240" w:lineRule="auto"/>
        <w:ind w:firstLine="375"/>
        <w:jc w:val="center"/>
        <w:rPr>
          <w:rFonts w:ascii="GHEA Grapalat" w:hAnsi="GHEA Grapalat"/>
          <w:b/>
          <w:sz w:val="24"/>
          <w:szCs w:val="24"/>
          <w:lang w:val="hy-AM"/>
        </w:rPr>
      </w:pPr>
      <w:r w:rsidRPr="00FD1606">
        <w:rPr>
          <w:rFonts w:ascii="GHEA Grapalat" w:hAnsi="GHEA Grapalat"/>
          <w:b/>
          <w:sz w:val="24"/>
          <w:szCs w:val="24"/>
          <w:lang w:val="hy-AM"/>
        </w:rPr>
        <w:t>«</w:t>
      </w:r>
      <w:r w:rsidR="00640246" w:rsidRPr="00640246">
        <w:rPr>
          <w:rFonts w:ascii="GHEA Grapalat" w:hAnsi="GHEA Grapalat"/>
          <w:b/>
          <w:sz w:val="24"/>
          <w:szCs w:val="24"/>
          <w:lang w:val="hy-AM"/>
        </w:rPr>
        <w:t>ԳՆՄԱՆ ՊԱՅՄԱՆԱԳՐՈՒՄ ՓՈՓՈԽՈՒԹՅՈՒՆ ԿԱՏԱՐԵԼՈՒ ԹՈՒՅԼՏՎՈՒԹՅՈՒՆ ՏԱԼՈՒ ՄԱՍԻՆ</w:t>
      </w:r>
      <w:r w:rsidRPr="00FD1606">
        <w:rPr>
          <w:rFonts w:ascii="GHEA Grapalat" w:hAnsi="GHEA Grapalat"/>
          <w:b/>
          <w:sz w:val="24"/>
          <w:szCs w:val="24"/>
          <w:lang w:val="hy-AM"/>
        </w:rPr>
        <w:t>»</w:t>
      </w:r>
    </w:p>
    <w:p w14:paraId="3006C8AA" w14:textId="77777777" w:rsidR="00FD1606" w:rsidRPr="00FD1606" w:rsidRDefault="00FD1606" w:rsidP="00FD1606">
      <w:pPr>
        <w:shd w:val="clear" w:color="auto" w:fill="FFFFFF"/>
        <w:spacing w:after="0" w:line="240" w:lineRule="auto"/>
        <w:ind w:firstLine="375"/>
        <w:jc w:val="center"/>
        <w:rPr>
          <w:rFonts w:ascii="GHEA Grapalat" w:hAnsi="GHEA Grapalat"/>
          <w:b/>
          <w:sz w:val="24"/>
          <w:szCs w:val="24"/>
          <w:lang w:val="hy-AM"/>
        </w:rPr>
      </w:pPr>
      <w:r w:rsidRPr="00FD1606">
        <w:rPr>
          <w:rFonts w:ascii="GHEA Grapalat" w:hAnsi="GHEA Grapalat"/>
          <w:b/>
          <w:sz w:val="24"/>
          <w:szCs w:val="24"/>
          <w:lang w:val="hy-AM"/>
        </w:rPr>
        <w:t>ՀԱՅԱՍՏԱՆԻ ՀԱՆՐԱՊԵՏՈՒԹՅԱՆ ԿԱՌԱՎԱՐՈՒԹՅԱՆ ՈՐՈՇՄԱՆ ՆԱԽԱԳԾԻ</w:t>
      </w:r>
    </w:p>
    <w:p w14:paraId="033EAA2F" w14:textId="77777777" w:rsidR="007936C9" w:rsidRDefault="007936C9" w:rsidP="007936C9">
      <w:pPr>
        <w:rPr>
          <w:rFonts w:ascii="GHEA Grapalat" w:hAnsi="GHEA Grapalat"/>
          <w:lang w:val="hy-AM"/>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3"/>
        <w:gridCol w:w="2652"/>
        <w:gridCol w:w="28"/>
        <w:gridCol w:w="14"/>
        <w:gridCol w:w="4394"/>
      </w:tblGrid>
      <w:tr w:rsidR="007936C9" w:rsidRPr="00AD0D95" w14:paraId="6E3D62AF" w14:textId="77777777" w:rsidTr="000025A3">
        <w:trPr>
          <w:jc w:val="center"/>
        </w:trPr>
        <w:tc>
          <w:tcPr>
            <w:tcW w:w="10207" w:type="dxa"/>
            <w:gridSpan w:val="4"/>
            <w:vMerge w:val="restart"/>
            <w:shd w:val="clear" w:color="auto" w:fill="BFBFBF"/>
            <w:vAlign w:val="center"/>
          </w:tcPr>
          <w:p w14:paraId="66ABBF60" w14:textId="1F2E3C60" w:rsidR="007936C9" w:rsidRPr="00AD0D95" w:rsidRDefault="007936C9" w:rsidP="007936C9">
            <w:pPr>
              <w:pStyle w:val="a4"/>
              <w:spacing w:after="0" w:line="20" w:lineRule="atLeast"/>
              <w:ind w:left="0"/>
              <w:jc w:val="center"/>
              <w:rPr>
                <w:rStyle w:val="af"/>
                <w:rFonts w:ascii="GHEA Grapalat" w:hAnsi="GHEA Grapalat" w:cs="Times Armenian"/>
                <w:b/>
                <w:bCs/>
                <w:i w:val="0"/>
                <w:iCs w:val="0"/>
                <w:sz w:val="24"/>
                <w:szCs w:val="24"/>
                <w:lang w:val="hy-AM"/>
              </w:rPr>
            </w:pPr>
            <w:r>
              <w:rPr>
                <w:rFonts w:ascii="GHEA Grapalat" w:hAnsi="GHEA Grapalat" w:cs="Times Armenian"/>
                <w:b/>
                <w:bCs/>
                <w:sz w:val="24"/>
                <w:szCs w:val="24"/>
                <w:lang w:val="hy-AM"/>
              </w:rPr>
              <w:t>1</w:t>
            </w:r>
            <w:r w:rsidRPr="00AD0D95">
              <w:rPr>
                <w:rFonts w:ascii="GHEA Grapalat" w:hAnsi="GHEA Grapalat" w:cs="Times Armenian"/>
                <w:b/>
                <w:bCs/>
                <w:sz w:val="24"/>
                <w:szCs w:val="24"/>
                <w:lang w:val="hy-AM"/>
              </w:rPr>
              <w:t xml:space="preserve">. </w:t>
            </w:r>
            <w:r w:rsidR="00640246" w:rsidRPr="00AD0D95">
              <w:rPr>
                <w:rFonts w:ascii="GHEA Grapalat" w:hAnsi="GHEA Grapalat" w:cs="Times Armenian"/>
                <w:b/>
                <w:bCs/>
                <w:sz w:val="24"/>
                <w:szCs w:val="24"/>
                <w:lang w:val="hy-AM"/>
              </w:rPr>
              <w:t>ՀՀ ֆինանսների նախարարություն</w:t>
            </w:r>
          </w:p>
        </w:tc>
        <w:tc>
          <w:tcPr>
            <w:tcW w:w="4394" w:type="dxa"/>
            <w:shd w:val="clear" w:color="auto" w:fill="BFBFBF"/>
          </w:tcPr>
          <w:p w14:paraId="65D9C3E7" w14:textId="55137839" w:rsidR="007936C9" w:rsidRPr="00AD0D95" w:rsidRDefault="00640246" w:rsidP="007936C9">
            <w:pPr>
              <w:spacing w:after="0" w:line="20" w:lineRule="atLeast"/>
              <w:jc w:val="center"/>
              <w:rPr>
                <w:rFonts w:ascii="GHEA Grapalat" w:eastAsia="Microsoft YaHei" w:hAnsi="GHEA Grapalat" w:cs="Microsoft YaHei"/>
                <w:b/>
                <w:bCs/>
                <w:sz w:val="24"/>
                <w:szCs w:val="24"/>
                <w:lang w:val="hy-AM"/>
              </w:rPr>
            </w:pPr>
            <w:r>
              <w:rPr>
                <w:rFonts w:ascii="GHEA Grapalat" w:eastAsia="Microsoft YaHei" w:hAnsi="GHEA Grapalat" w:cs="Microsoft YaHei"/>
                <w:b/>
                <w:bCs/>
                <w:sz w:val="24"/>
                <w:szCs w:val="24"/>
                <w:lang w:val="hy-AM"/>
              </w:rPr>
              <w:t>22</w:t>
            </w:r>
            <w:r w:rsidR="007936C9" w:rsidRPr="00AD0D95">
              <w:rPr>
                <w:rFonts w:ascii="GHEA Grapalat" w:eastAsia="Microsoft YaHei" w:hAnsi="GHEA Grapalat" w:cs="Microsoft YaHei"/>
                <w:b/>
                <w:bCs/>
                <w:sz w:val="24"/>
                <w:szCs w:val="24"/>
                <w:lang w:val="hy-AM"/>
              </w:rPr>
              <w:t>․0</w:t>
            </w:r>
            <w:r w:rsidR="007936C9">
              <w:rPr>
                <w:rFonts w:ascii="GHEA Grapalat" w:eastAsia="Microsoft YaHei" w:hAnsi="GHEA Grapalat" w:cs="Microsoft YaHei"/>
                <w:b/>
                <w:bCs/>
                <w:sz w:val="24"/>
                <w:szCs w:val="24"/>
                <w:lang w:val="hy-AM"/>
              </w:rPr>
              <w:t>4</w:t>
            </w:r>
            <w:r w:rsidR="007936C9" w:rsidRPr="00AD0D95">
              <w:rPr>
                <w:rFonts w:ascii="Microsoft YaHei" w:eastAsia="Microsoft YaHei" w:hAnsi="Microsoft YaHei" w:cs="Microsoft YaHei"/>
                <w:b/>
                <w:bCs/>
                <w:sz w:val="24"/>
                <w:szCs w:val="24"/>
                <w:lang w:val="hy-AM"/>
              </w:rPr>
              <w:t>․</w:t>
            </w:r>
            <w:r w:rsidR="007936C9" w:rsidRPr="00AD0D95">
              <w:rPr>
                <w:rFonts w:ascii="GHEA Grapalat" w:eastAsia="Microsoft YaHei" w:hAnsi="GHEA Grapalat" w:cs="Microsoft YaHei"/>
                <w:b/>
                <w:bCs/>
                <w:sz w:val="24"/>
                <w:szCs w:val="24"/>
                <w:lang w:val="hy-AM"/>
              </w:rPr>
              <w:t>2026</w:t>
            </w:r>
            <w:r w:rsidR="007936C9">
              <w:rPr>
                <w:rFonts w:ascii="GHEA Grapalat" w:eastAsia="Microsoft YaHei" w:hAnsi="GHEA Grapalat" w:cs="Microsoft YaHei"/>
                <w:b/>
                <w:bCs/>
                <w:sz w:val="24"/>
                <w:szCs w:val="24"/>
                <w:lang w:val="hy-AM"/>
              </w:rPr>
              <w:t>թ</w:t>
            </w:r>
            <w:r w:rsidR="007936C9">
              <w:rPr>
                <w:rFonts w:ascii="Times New Roman" w:eastAsia="Microsoft YaHei" w:hAnsi="Times New Roman" w:cs="Times New Roman"/>
                <w:b/>
                <w:bCs/>
                <w:sz w:val="24"/>
                <w:szCs w:val="24"/>
                <w:lang w:val="hy-AM"/>
              </w:rPr>
              <w:t>․</w:t>
            </w:r>
          </w:p>
        </w:tc>
      </w:tr>
      <w:tr w:rsidR="007936C9" w:rsidRPr="00AD0D95" w14:paraId="5218AB53" w14:textId="77777777" w:rsidTr="000025A3">
        <w:trPr>
          <w:jc w:val="center"/>
        </w:trPr>
        <w:tc>
          <w:tcPr>
            <w:tcW w:w="10207" w:type="dxa"/>
            <w:gridSpan w:val="4"/>
            <w:vMerge/>
            <w:shd w:val="clear" w:color="auto" w:fill="BFBFBF"/>
            <w:vAlign w:val="center"/>
          </w:tcPr>
          <w:p w14:paraId="43FFD7BF" w14:textId="77777777" w:rsidR="007936C9" w:rsidRPr="00AD0D95" w:rsidRDefault="007936C9" w:rsidP="007936C9">
            <w:pPr>
              <w:pStyle w:val="a4"/>
              <w:spacing w:after="0" w:line="20" w:lineRule="atLeast"/>
              <w:ind w:left="0"/>
              <w:jc w:val="center"/>
              <w:rPr>
                <w:rStyle w:val="af"/>
                <w:rFonts w:ascii="GHEA Grapalat" w:hAnsi="GHEA Grapalat"/>
                <w:i w:val="0"/>
                <w:color w:val="FF0000"/>
                <w:sz w:val="24"/>
                <w:szCs w:val="24"/>
                <w:lang w:val="hy-AM"/>
              </w:rPr>
            </w:pPr>
          </w:p>
        </w:tc>
        <w:tc>
          <w:tcPr>
            <w:tcW w:w="4394" w:type="dxa"/>
            <w:shd w:val="clear" w:color="auto" w:fill="BFBFBF"/>
          </w:tcPr>
          <w:p w14:paraId="4904A41C" w14:textId="59CE7DB9" w:rsidR="007936C9" w:rsidRPr="00AD0D95" w:rsidRDefault="00640246" w:rsidP="007936C9">
            <w:pPr>
              <w:spacing w:after="0"/>
              <w:jc w:val="center"/>
              <w:rPr>
                <w:rFonts w:ascii="GHEA Grapalat" w:eastAsia="Times New Roman" w:hAnsi="GHEA Grapalat"/>
                <w:b/>
                <w:bCs/>
                <w:sz w:val="24"/>
                <w:szCs w:val="24"/>
                <w:lang w:val="hy-AM"/>
              </w:rPr>
            </w:pPr>
            <w:r w:rsidRPr="00640246">
              <w:rPr>
                <w:rFonts w:ascii="GHEA Grapalat" w:eastAsia="Times New Roman" w:hAnsi="GHEA Grapalat"/>
                <w:b/>
                <w:bCs/>
                <w:sz w:val="24"/>
                <w:szCs w:val="24"/>
                <w:lang w:val="hy-AM"/>
              </w:rPr>
              <w:t>N 03/26/10636-2026</w:t>
            </w:r>
          </w:p>
        </w:tc>
      </w:tr>
      <w:tr w:rsidR="007936C9" w:rsidRPr="000025A3" w14:paraId="2D08A287" w14:textId="77777777" w:rsidTr="000025A3">
        <w:trPr>
          <w:trHeight w:val="5362"/>
          <w:jc w:val="center"/>
        </w:trPr>
        <w:tc>
          <w:tcPr>
            <w:tcW w:w="7513" w:type="dxa"/>
            <w:vAlign w:val="center"/>
          </w:tcPr>
          <w:p w14:paraId="265AD0C8" w14:textId="77777777" w:rsidR="00640246" w:rsidRPr="00640246" w:rsidRDefault="00640246" w:rsidP="00640246">
            <w:pPr>
              <w:pStyle w:val="norm"/>
              <w:spacing w:line="240" w:lineRule="auto"/>
              <w:ind w:right="90"/>
              <w:rPr>
                <w:rFonts w:ascii="GHEA Grapalat" w:hAnsi="GHEA Grapalat"/>
                <w:bCs/>
                <w:iCs/>
                <w:noProof/>
                <w:sz w:val="24"/>
                <w:szCs w:val="24"/>
                <w:lang w:val="hy-AM"/>
              </w:rPr>
            </w:pPr>
            <w:r w:rsidRPr="00640246">
              <w:rPr>
                <w:rFonts w:ascii="GHEA Grapalat" w:hAnsi="GHEA Grapalat"/>
                <w:bCs/>
                <w:iCs/>
                <w:noProof/>
                <w:sz w:val="24"/>
                <w:szCs w:val="24"/>
                <w:lang w:val="hy-AM"/>
              </w:rPr>
              <w:t>1. Նախագծի 1-ին կետը խմբագրել հետևյալ բովանդակությամբ.</w:t>
            </w:r>
          </w:p>
          <w:p w14:paraId="7611DBB7" w14:textId="05083DEF" w:rsidR="007936C9" w:rsidRPr="00AD0D95" w:rsidRDefault="00640246" w:rsidP="00640246">
            <w:pPr>
              <w:pStyle w:val="norm"/>
              <w:spacing w:line="240" w:lineRule="auto"/>
              <w:ind w:right="90"/>
              <w:rPr>
                <w:rFonts w:ascii="GHEA Grapalat" w:hAnsi="GHEA Grapalat" w:cs="Sylfaen"/>
                <w:sz w:val="24"/>
                <w:szCs w:val="24"/>
                <w:lang w:val="hy-AM"/>
              </w:rPr>
            </w:pPr>
            <w:r w:rsidRPr="00640246">
              <w:rPr>
                <w:rFonts w:ascii="GHEA Grapalat" w:hAnsi="GHEA Grapalat"/>
                <w:bCs/>
                <w:iCs/>
                <w:noProof/>
                <w:sz w:val="24"/>
                <w:szCs w:val="24"/>
                <w:lang w:val="hy-AM"/>
              </w:rPr>
              <w:t>«1. Թույլատրել Երևանի քաղաքապետարանին կատարել փոփոխություններ Երևանի քաղաքապետարանի և «ԲԵՐԴՇԻՆ» ՍՊ ընկերության միջև 2025 թվականի նոյեմբերի 11-ին կնքված կապալային աշխատանքների կատարման N «ԵՔ-ԵՔ-ԲՄԱՇՁԲ-25/41» ծածկագրով գնման պայմանագրում՝ պայմանագրով նախատեսված որոշ աշխատանքները փոխարինելով այլ բնութագրեր ունեցող աշխատանքներով, որոնք միասին գումարային արտահայտությամբ կազմում են պայմանագրի գնի 30.44 տոկոսը՝ չկիրառելով Հայաստանի Հանրապետության կառավարության 2017 թվականի մայիսի 4-ի N 526-Ն որոշմամբ հաստատված կարգի 56-րդ կետի 3-րդ ենթակետի պահանջները։»:</w:t>
            </w:r>
          </w:p>
        </w:tc>
        <w:tc>
          <w:tcPr>
            <w:tcW w:w="7088" w:type="dxa"/>
            <w:gridSpan w:val="4"/>
            <w:vAlign w:val="center"/>
          </w:tcPr>
          <w:p w14:paraId="42C14677" w14:textId="77777777" w:rsidR="00640246" w:rsidRPr="00682E9C" w:rsidRDefault="00640246" w:rsidP="00640246">
            <w:pPr>
              <w:spacing w:after="0" w:line="240" w:lineRule="auto"/>
              <w:jc w:val="center"/>
              <w:rPr>
                <w:rFonts w:ascii="GHEA Grapalat" w:eastAsia="Times New Roman" w:hAnsi="GHEA Grapalat"/>
                <w:b/>
                <w:sz w:val="24"/>
                <w:szCs w:val="24"/>
                <w:lang w:val="hy-AM"/>
              </w:rPr>
            </w:pPr>
            <w:r w:rsidRPr="00682E9C">
              <w:rPr>
                <w:rFonts w:ascii="GHEA Grapalat" w:eastAsia="Times New Roman" w:hAnsi="GHEA Grapalat"/>
                <w:b/>
                <w:sz w:val="24"/>
                <w:szCs w:val="24"/>
                <w:lang w:val="hy-AM"/>
              </w:rPr>
              <w:t xml:space="preserve">Ընդունվել է։ </w:t>
            </w:r>
          </w:p>
          <w:p w14:paraId="418F2EF1" w14:textId="0BB915F4" w:rsidR="007936C9" w:rsidRPr="00AD0D95" w:rsidRDefault="00640246" w:rsidP="00640246">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b/>
                <w:sz w:val="24"/>
                <w:szCs w:val="24"/>
                <w:lang w:val="hy-AM"/>
              </w:rPr>
              <w:t>Նախագիծը լրամշակվել է:</w:t>
            </w:r>
          </w:p>
        </w:tc>
      </w:tr>
      <w:tr w:rsidR="007936C9" w:rsidRPr="00AD0D95" w14:paraId="3A015127" w14:textId="77777777" w:rsidTr="000025A3">
        <w:trPr>
          <w:jc w:val="center"/>
        </w:trPr>
        <w:tc>
          <w:tcPr>
            <w:tcW w:w="10165" w:type="dxa"/>
            <w:gridSpan w:val="2"/>
            <w:vMerge w:val="restart"/>
            <w:shd w:val="clear" w:color="auto" w:fill="BFBFBF"/>
            <w:vAlign w:val="center"/>
          </w:tcPr>
          <w:p w14:paraId="3F4FD9C1" w14:textId="6B20D6EE" w:rsidR="007936C9" w:rsidRPr="00AD0D95" w:rsidRDefault="007936C9" w:rsidP="007936C9">
            <w:pPr>
              <w:pStyle w:val="a4"/>
              <w:spacing w:after="0" w:line="20" w:lineRule="atLeast"/>
              <w:ind w:left="0"/>
              <w:jc w:val="center"/>
              <w:rPr>
                <w:rStyle w:val="af"/>
                <w:rFonts w:ascii="GHEA Grapalat" w:hAnsi="GHEA Grapalat"/>
                <w:b/>
                <w:bCs/>
                <w:i w:val="0"/>
                <w:sz w:val="24"/>
                <w:szCs w:val="24"/>
                <w:lang w:val="hy-AM"/>
              </w:rPr>
            </w:pPr>
            <w:r>
              <w:rPr>
                <w:rFonts w:ascii="GHEA Grapalat" w:hAnsi="GHEA Grapalat" w:cs="Times Armenian"/>
                <w:b/>
                <w:bCs/>
                <w:sz w:val="24"/>
                <w:szCs w:val="24"/>
                <w:lang w:val="hy-AM"/>
              </w:rPr>
              <w:t>2</w:t>
            </w:r>
            <w:r w:rsidRPr="00AD0D95">
              <w:rPr>
                <w:rFonts w:ascii="GHEA Grapalat" w:hAnsi="GHEA Grapalat" w:cs="Times Armenian"/>
                <w:b/>
                <w:bCs/>
                <w:sz w:val="24"/>
                <w:szCs w:val="24"/>
                <w:lang w:val="hy-AM"/>
              </w:rPr>
              <w:t xml:space="preserve">. </w:t>
            </w:r>
            <w:r w:rsidR="00640246" w:rsidRPr="00AD0D95">
              <w:rPr>
                <w:rFonts w:ascii="GHEA Grapalat" w:hAnsi="GHEA Grapalat" w:cs="Times Armenian"/>
                <w:b/>
                <w:bCs/>
                <w:sz w:val="24"/>
                <w:szCs w:val="24"/>
                <w:lang w:val="hy-AM"/>
              </w:rPr>
              <w:t>ՀՀ Արդարադատության նախարարություն</w:t>
            </w:r>
          </w:p>
        </w:tc>
        <w:tc>
          <w:tcPr>
            <w:tcW w:w="4436" w:type="dxa"/>
            <w:gridSpan w:val="3"/>
            <w:shd w:val="clear" w:color="auto" w:fill="BFBFBF"/>
            <w:vAlign w:val="center"/>
          </w:tcPr>
          <w:p w14:paraId="75618A3E" w14:textId="35B4949B" w:rsidR="007936C9" w:rsidRPr="00843F21" w:rsidRDefault="00640246" w:rsidP="007936C9">
            <w:pPr>
              <w:spacing w:after="0" w:line="20" w:lineRule="atLeast"/>
              <w:jc w:val="center"/>
              <w:rPr>
                <w:rFonts w:ascii="Times New Roman" w:eastAsia="Microsoft YaHei" w:hAnsi="Times New Roman" w:cs="Times New Roman"/>
                <w:b/>
                <w:bCs/>
                <w:sz w:val="24"/>
                <w:szCs w:val="24"/>
                <w:lang w:val="hy-AM"/>
              </w:rPr>
            </w:pPr>
            <w:r>
              <w:rPr>
                <w:rFonts w:ascii="GHEA Grapalat" w:eastAsia="Times New Roman" w:hAnsi="GHEA Grapalat"/>
                <w:b/>
                <w:bCs/>
                <w:sz w:val="24"/>
                <w:szCs w:val="24"/>
                <w:lang w:val="hy-AM"/>
              </w:rPr>
              <w:t>2</w:t>
            </w:r>
            <w:r w:rsidR="000F142A">
              <w:rPr>
                <w:rFonts w:ascii="GHEA Grapalat" w:eastAsia="Times New Roman" w:hAnsi="GHEA Grapalat"/>
                <w:b/>
                <w:bCs/>
                <w:sz w:val="24"/>
                <w:szCs w:val="24"/>
                <w:lang w:val="hy-AM"/>
              </w:rPr>
              <w:t>3</w:t>
            </w:r>
            <w:r w:rsidR="007936C9" w:rsidRPr="00AD0D95">
              <w:rPr>
                <w:rFonts w:ascii="Cambria Math" w:eastAsia="Microsoft YaHei" w:hAnsi="Cambria Math" w:cs="Cambria Math"/>
                <w:b/>
                <w:bCs/>
                <w:sz w:val="24"/>
                <w:szCs w:val="24"/>
                <w:lang w:val="hy-AM"/>
              </w:rPr>
              <w:t>․</w:t>
            </w:r>
            <w:r w:rsidR="007936C9" w:rsidRPr="00AD0D95">
              <w:rPr>
                <w:rFonts w:ascii="GHEA Grapalat" w:eastAsia="Microsoft YaHei" w:hAnsi="GHEA Grapalat" w:cs="Microsoft YaHei"/>
                <w:b/>
                <w:bCs/>
                <w:sz w:val="24"/>
                <w:szCs w:val="24"/>
                <w:lang w:val="hy-AM"/>
              </w:rPr>
              <w:t>0</w:t>
            </w:r>
            <w:r w:rsidR="007936C9">
              <w:rPr>
                <w:rFonts w:ascii="GHEA Grapalat" w:eastAsia="Microsoft YaHei" w:hAnsi="GHEA Grapalat" w:cs="Microsoft YaHei"/>
                <w:b/>
                <w:bCs/>
                <w:sz w:val="24"/>
                <w:szCs w:val="24"/>
                <w:lang w:val="hy-AM"/>
              </w:rPr>
              <w:t>4</w:t>
            </w:r>
            <w:r w:rsidR="007936C9" w:rsidRPr="00AD0D95">
              <w:rPr>
                <w:rFonts w:ascii="Cambria Math" w:eastAsia="Microsoft YaHei" w:hAnsi="Cambria Math" w:cs="Cambria Math"/>
                <w:b/>
                <w:bCs/>
                <w:sz w:val="24"/>
                <w:szCs w:val="24"/>
                <w:lang w:val="hy-AM"/>
              </w:rPr>
              <w:t>․</w:t>
            </w:r>
            <w:r w:rsidR="007936C9" w:rsidRPr="00AD0D95">
              <w:rPr>
                <w:rFonts w:ascii="GHEA Grapalat" w:eastAsia="Microsoft YaHei" w:hAnsi="GHEA Grapalat" w:cs="Microsoft YaHei"/>
                <w:b/>
                <w:bCs/>
                <w:sz w:val="24"/>
                <w:szCs w:val="24"/>
                <w:lang w:val="hy-AM"/>
              </w:rPr>
              <w:t>2026թ</w:t>
            </w:r>
            <w:r w:rsidR="007936C9" w:rsidRPr="00AD0D95">
              <w:rPr>
                <w:rFonts w:ascii="Cambria Math" w:eastAsia="Microsoft YaHei" w:hAnsi="Cambria Math" w:cs="Cambria Math"/>
                <w:b/>
                <w:bCs/>
                <w:sz w:val="24"/>
                <w:szCs w:val="24"/>
                <w:lang w:val="hy-AM"/>
              </w:rPr>
              <w:t>․</w:t>
            </w:r>
          </w:p>
        </w:tc>
      </w:tr>
      <w:tr w:rsidR="007936C9" w:rsidRPr="00AD0D95" w14:paraId="1B06CA82" w14:textId="77777777" w:rsidTr="000025A3">
        <w:trPr>
          <w:trHeight w:val="395"/>
          <w:jc w:val="center"/>
        </w:trPr>
        <w:tc>
          <w:tcPr>
            <w:tcW w:w="10165" w:type="dxa"/>
            <w:gridSpan w:val="2"/>
            <w:vMerge/>
            <w:shd w:val="clear" w:color="auto" w:fill="BFBFBF"/>
            <w:vAlign w:val="center"/>
          </w:tcPr>
          <w:p w14:paraId="5F931CE8" w14:textId="77777777" w:rsidR="007936C9" w:rsidRPr="00AD0D95" w:rsidRDefault="007936C9" w:rsidP="007936C9">
            <w:pPr>
              <w:pStyle w:val="a4"/>
              <w:spacing w:after="0" w:line="20" w:lineRule="atLeast"/>
              <w:ind w:left="0"/>
              <w:rPr>
                <w:rStyle w:val="af"/>
                <w:rFonts w:ascii="GHEA Grapalat" w:hAnsi="GHEA Grapalat"/>
                <w:i w:val="0"/>
                <w:color w:val="FF0000"/>
                <w:sz w:val="24"/>
                <w:szCs w:val="24"/>
                <w:lang w:val="hy-AM"/>
              </w:rPr>
            </w:pPr>
          </w:p>
        </w:tc>
        <w:tc>
          <w:tcPr>
            <w:tcW w:w="4436" w:type="dxa"/>
            <w:gridSpan w:val="3"/>
            <w:shd w:val="clear" w:color="auto" w:fill="BFBFBF"/>
            <w:vAlign w:val="center"/>
          </w:tcPr>
          <w:p w14:paraId="29C8E505" w14:textId="0663050F" w:rsidR="007936C9" w:rsidRPr="00AD0D95" w:rsidRDefault="007936C9" w:rsidP="007936C9">
            <w:pPr>
              <w:spacing w:after="0" w:line="20" w:lineRule="atLeast"/>
              <w:jc w:val="center"/>
              <w:rPr>
                <w:rFonts w:ascii="GHEA Grapalat" w:eastAsia="Times New Roman" w:hAnsi="GHEA Grapalat"/>
                <w:b/>
                <w:bCs/>
                <w:sz w:val="24"/>
                <w:szCs w:val="24"/>
                <w:lang w:val="hy-AM"/>
              </w:rPr>
            </w:pPr>
            <w:r w:rsidRPr="00AD0D95">
              <w:rPr>
                <w:rFonts w:ascii="GHEA Grapalat" w:eastAsia="Times New Roman" w:hAnsi="GHEA Grapalat"/>
                <w:b/>
                <w:bCs/>
                <w:sz w:val="24"/>
                <w:szCs w:val="24"/>
                <w:lang w:val="hy-AM"/>
              </w:rPr>
              <w:t>N</w:t>
            </w:r>
            <w:r w:rsidRPr="00E1045F">
              <w:rPr>
                <w:rFonts w:ascii="GHEA Grapalat" w:eastAsia="Times New Roman" w:hAnsi="GHEA Grapalat"/>
                <w:b/>
                <w:bCs/>
                <w:sz w:val="24"/>
                <w:szCs w:val="24"/>
                <w:lang w:val="hy-AM"/>
              </w:rPr>
              <w:t xml:space="preserve"> </w:t>
            </w:r>
            <w:r w:rsidR="00640246" w:rsidRPr="00640246">
              <w:rPr>
                <w:rFonts w:ascii="GHEA Grapalat" w:eastAsia="Times New Roman" w:hAnsi="GHEA Grapalat"/>
                <w:b/>
                <w:bCs/>
                <w:sz w:val="24"/>
                <w:szCs w:val="24"/>
                <w:lang w:val="hy-AM"/>
              </w:rPr>
              <w:t>/27</w:t>
            </w:r>
            <w:r w:rsidR="00640246" w:rsidRPr="00640246">
              <w:rPr>
                <w:rFonts w:ascii="Times New Roman" w:eastAsia="Times New Roman" w:hAnsi="Times New Roman" w:cs="Times New Roman"/>
                <w:b/>
                <w:bCs/>
                <w:sz w:val="24"/>
                <w:szCs w:val="24"/>
                <w:lang w:val="hy-AM"/>
              </w:rPr>
              <w:t>․</w:t>
            </w:r>
            <w:r w:rsidR="00640246" w:rsidRPr="00640246">
              <w:rPr>
                <w:rFonts w:ascii="GHEA Grapalat" w:eastAsia="Times New Roman" w:hAnsi="GHEA Grapalat"/>
                <w:b/>
                <w:bCs/>
                <w:sz w:val="24"/>
                <w:szCs w:val="24"/>
                <w:lang w:val="hy-AM"/>
              </w:rPr>
              <w:t>4</w:t>
            </w:r>
            <w:r w:rsidR="00640246" w:rsidRPr="00640246">
              <w:rPr>
                <w:rFonts w:ascii="Times New Roman" w:eastAsia="Times New Roman" w:hAnsi="Times New Roman" w:cs="Times New Roman"/>
                <w:b/>
                <w:bCs/>
                <w:sz w:val="24"/>
                <w:szCs w:val="24"/>
                <w:lang w:val="hy-AM"/>
              </w:rPr>
              <w:t>․</w:t>
            </w:r>
            <w:r w:rsidR="00640246" w:rsidRPr="00640246">
              <w:rPr>
                <w:rFonts w:ascii="GHEA Grapalat" w:eastAsia="Times New Roman" w:hAnsi="GHEA Grapalat"/>
                <w:b/>
                <w:bCs/>
                <w:sz w:val="24"/>
                <w:szCs w:val="24"/>
                <w:lang w:val="hy-AM"/>
              </w:rPr>
              <w:t>3/20780-2026</w:t>
            </w:r>
          </w:p>
        </w:tc>
      </w:tr>
      <w:tr w:rsidR="007936C9" w:rsidRPr="000025A3" w14:paraId="0D81D08E" w14:textId="77777777" w:rsidTr="000025A3">
        <w:trPr>
          <w:jc w:val="center"/>
        </w:trPr>
        <w:tc>
          <w:tcPr>
            <w:tcW w:w="7513" w:type="dxa"/>
            <w:vAlign w:val="center"/>
          </w:tcPr>
          <w:p w14:paraId="2E7B1726" w14:textId="77777777" w:rsidR="00640246" w:rsidRPr="00177754" w:rsidRDefault="00640246" w:rsidP="000F142A">
            <w:pPr>
              <w:pStyle w:val="a4"/>
              <w:tabs>
                <w:tab w:val="left" w:pos="2554"/>
              </w:tabs>
              <w:spacing w:after="0" w:line="240" w:lineRule="auto"/>
              <w:ind w:left="22" w:firstLine="676"/>
              <w:jc w:val="both"/>
              <w:rPr>
                <w:rFonts w:ascii="GHEA Grapalat" w:hAnsi="GHEA Grapalat"/>
                <w:sz w:val="24"/>
                <w:szCs w:val="24"/>
                <w:lang w:val="hy-AM"/>
              </w:rPr>
            </w:pPr>
            <w:r w:rsidRPr="00177754">
              <w:rPr>
                <w:rFonts w:ascii="GHEA Grapalat" w:hAnsi="GHEA Grapalat"/>
                <w:sz w:val="24"/>
                <w:szCs w:val="24"/>
                <w:lang w:val="hy-AM"/>
              </w:rPr>
              <w:t>1</w:t>
            </w:r>
            <w:r w:rsidRPr="00177754">
              <w:rPr>
                <w:rFonts w:ascii="Microsoft JhengHei" w:eastAsia="Microsoft JhengHei" w:hAnsi="Microsoft JhengHei" w:cs="Microsoft JhengHei" w:hint="eastAsia"/>
                <w:sz w:val="24"/>
                <w:szCs w:val="24"/>
                <w:lang w:val="hy-AM"/>
              </w:rPr>
              <w:t>․</w:t>
            </w:r>
            <w:r w:rsidRPr="00177754">
              <w:rPr>
                <w:rFonts w:ascii="GHEA Grapalat" w:hAnsi="GHEA Grapalat"/>
                <w:sz w:val="24"/>
                <w:szCs w:val="24"/>
                <w:lang w:val="hy-AM"/>
              </w:rPr>
              <w:t xml:space="preserve"> Նախագծի 1-ին կետով նախատեսվում է Հայաստանի Հանրապետության կառավարության որոշմամբ թույլատրել Երևանի քաղաքապետարանին՝ Երևանի քաղաքապետարանի և «ԲԵՐԴՇԻՆ» ՍՊ ընկերության միջև 2025 թվականի նոյեմբերի 11-ին կնքված կապալային աշխատանքների կատարման N «ԵՔ-ԵՔ-ԲՄԱՇՁԲ-25/41» ծածկագրով գնման պայմանագրում չկիրառել Հայաստանի Հանրապետության կառավարության 2017 թվականի </w:t>
            </w:r>
            <w:r w:rsidRPr="00177754">
              <w:rPr>
                <w:rFonts w:ascii="GHEA Grapalat" w:hAnsi="GHEA Grapalat"/>
                <w:sz w:val="24"/>
                <w:szCs w:val="24"/>
                <w:lang w:val="hy-AM"/>
              </w:rPr>
              <w:lastRenderedPageBreak/>
              <w:t xml:space="preserve">մայիսի 4-ի N 526-Ն որոշման N 1 հավելվածի 56-րդ կետի 3-րդ ենթակետի պահանջը՝ աշխատանքների փոխարինման պայմանագրային գնի տասնհինգ տոկոսի սահմանաչափը։ Նկատի ունենալով նախագծի վերնագիրը՝ առաջարկում ենք կարգավորումը խմբագրել՝ հստակեցնելով, որ թույլատրվում է գնման պայմանագրում կատարել փոփոխություն՝ հստակ նշելով գնման պայմանագրի շրջանակներում իրականացվող աշխատանքների փոխարինման թույլատրելի ծավալը՝ սահմանելով համապատասխան տոկոսային շեմ։ Միաժամանակ առաջարկում ենք նախագծի 1-ին կետից հանել «աշխատանքների փոխարինման պայմանագրային գնի տասնհինգ տոկոսի սահմանաչափը» ձևակերպումը։ </w:t>
            </w:r>
          </w:p>
          <w:p w14:paraId="6E93A0F6" w14:textId="4333DE67" w:rsidR="007936C9" w:rsidRPr="0006452E" w:rsidRDefault="00640246" w:rsidP="000F142A">
            <w:pPr>
              <w:pStyle w:val="a4"/>
              <w:tabs>
                <w:tab w:val="left" w:pos="-18"/>
              </w:tabs>
              <w:ind w:left="-18" w:firstLine="708"/>
              <w:jc w:val="both"/>
              <w:rPr>
                <w:rFonts w:ascii="GHEA Grapalat" w:hAnsi="GHEA Grapalat"/>
                <w:bCs/>
                <w:iCs/>
                <w:noProof/>
                <w:sz w:val="24"/>
                <w:szCs w:val="24"/>
                <w:lang w:val="hy-AM"/>
              </w:rPr>
            </w:pPr>
            <w:r w:rsidRPr="00177754">
              <w:rPr>
                <w:rFonts w:ascii="GHEA Grapalat" w:hAnsi="GHEA Grapalat"/>
                <w:sz w:val="24"/>
                <w:szCs w:val="24"/>
                <w:lang w:val="hy-AM"/>
              </w:rPr>
              <w:t>2</w:t>
            </w:r>
            <w:r w:rsidRPr="00177754">
              <w:rPr>
                <w:rFonts w:ascii="Microsoft JhengHei" w:eastAsia="Microsoft JhengHei" w:hAnsi="Microsoft JhengHei" w:cs="Microsoft JhengHei" w:hint="eastAsia"/>
                <w:sz w:val="24"/>
                <w:szCs w:val="24"/>
                <w:lang w:val="hy-AM"/>
              </w:rPr>
              <w:t>․</w:t>
            </w:r>
            <w:r w:rsidRPr="00177754">
              <w:rPr>
                <w:rFonts w:ascii="GHEA Grapalat" w:hAnsi="GHEA Grapalat"/>
                <w:sz w:val="24"/>
                <w:szCs w:val="24"/>
                <w:lang w:val="hy-AM"/>
              </w:rPr>
              <w:t xml:space="preserve"> Նախագծի 1-ին կետում «ԵՔ-ԵՔ-ԲՄԱՇՁԲ-25/41» ձևակերպումն անհրաժեշտ է փոխարինել ««ԵՔ-ԲՄԱՇՁԲ-25/41» ձևակերպմամբ՝ նկատի ունենալով նախագծին կից ներկայացված գնման պայմանագրի համաձայնագիր N 1-ի նախաբանում առկա կարգավորումները</w:t>
            </w:r>
            <w:r w:rsidR="007936C9" w:rsidRPr="009E2B91">
              <w:rPr>
                <w:rFonts w:ascii="GHEA Grapalat" w:hAnsi="GHEA Grapalat" w:cs="Sylfaen"/>
                <w:sz w:val="24"/>
                <w:szCs w:val="24"/>
                <w:lang w:val="hy-AM"/>
              </w:rPr>
              <w:t>:</w:t>
            </w:r>
          </w:p>
        </w:tc>
        <w:tc>
          <w:tcPr>
            <w:tcW w:w="7088" w:type="dxa"/>
            <w:gridSpan w:val="4"/>
            <w:vAlign w:val="center"/>
          </w:tcPr>
          <w:p w14:paraId="540C4254" w14:textId="77777777" w:rsidR="007936C9" w:rsidRPr="00682E9C" w:rsidRDefault="007936C9" w:rsidP="007936C9">
            <w:pPr>
              <w:spacing w:after="0" w:line="240" w:lineRule="auto"/>
              <w:jc w:val="center"/>
              <w:rPr>
                <w:rFonts w:ascii="GHEA Grapalat" w:eastAsia="Times New Roman" w:hAnsi="GHEA Grapalat"/>
                <w:b/>
                <w:sz w:val="24"/>
                <w:szCs w:val="24"/>
                <w:lang w:val="hy-AM"/>
              </w:rPr>
            </w:pPr>
            <w:r w:rsidRPr="00682E9C">
              <w:rPr>
                <w:rFonts w:ascii="GHEA Grapalat" w:eastAsia="Times New Roman" w:hAnsi="GHEA Grapalat"/>
                <w:b/>
                <w:sz w:val="24"/>
                <w:szCs w:val="24"/>
                <w:lang w:val="hy-AM"/>
              </w:rPr>
              <w:lastRenderedPageBreak/>
              <w:t xml:space="preserve">Ընդունվել է։ </w:t>
            </w:r>
          </w:p>
          <w:p w14:paraId="3092DF00" w14:textId="7559785D" w:rsidR="007936C9" w:rsidRPr="00AD0D95" w:rsidRDefault="007936C9" w:rsidP="007936C9">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b/>
                <w:sz w:val="24"/>
                <w:szCs w:val="24"/>
                <w:lang w:val="hy-AM"/>
              </w:rPr>
              <w:t>Նախագիծը լրամշակվել է:</w:t>
            </w:r>
          </w:p>
        </w:tc>
        <w:bookmarkStart w:id="0" w:name="_GoBack"/>
        <w:bookmarkEnd w:id="0"/>
      </w:tr>
      <w:tr w:rsidR="00682E9C" w:rsidRPr="00682E9C" w14:paraId="67F40E27" w14:textId="77777777" w:rsidTr="000025A3">
        <w:trPr>
          <w:jc w:val="center"/>
        </w:trPr>
        <w:tc>
          <w:tcPr>
            <w:tcW w:w="10193" w:type="dxa"/>
            <w:gridSpan w:val="3"/>
            <w:vMerge w:val="restart"/>
            <w:shd w:val="clear" w:color="auto" w:fill="D0CECE" w:themeFill="background2" w:themeFillShade="E6"/>
            <w:vAlign w:val="center"/>
          </w:tcPr>
          <w:p w14:paraId="6A8DC7A7" w14:textId="2B60B9BE" w:rsidR="00682E9C" w:rsidRPr="00177754" w:rsidRDefault="00682E9C" w:rsidP="00682E9C">
            <w:pPr>
              <w:pStyle w:val="a4"/>
              <w:tabs>
                <w:tab w:val="left" w:pos="2554"/>
              </w:tabs>
              <w:spacing w:after="0" w:line="240" w:lineRule="auto"/>
              <w:ind w:left="22" w:firstLine="676"/>
              <w:jc w:val="center"/>
              <w:rPr>
                <w:rFonts w:ascii="GHEA Grapalat" w:hAnsi="GHEA Grapalat"/>
                <w:sz w:val="24"/>
                <w:szCs w:val="24"/>
                <w:lang w:val="hy-AM"/>
              </w:rPr>
            </w:pPr>
            <w:r>
              <w:rPr>
                <w:rFonts w:ascii="GHEA Grapalat" w:hAnsi="GHEA Grapalat" w:cs="Times Armenian"/>
                <w:b/>
                <w:bCs/>
                <w:sz w:val="24"/>
                <w:szCs w:val="24"/>
                <w:lang w:val="hy-AM"/>
              </w:rPr>
              <w:t>3</w:t>
            </w:r>
            <w:r w:rsidRPr="00AD0D95">
              <w:rPr>
                <w:rFonts w:ascii="GHEA Grapalat" w:hAnsi="GHEA Grapalat" w:cs="Times Armenian"/>
                <w:b/>
                <w:bCs/>
                <w:sz w:val="24"/>
                <w:szCs w:val="24"/>
                <w:lang w:val="hy-AM"/>
              </w:rPr>
              <w:t xml:space="preserve">. ՀՀ </w:t>
            </w:r>
            <w:r>
              <w:rPr>
                <w:rFonts w:ascii="GHEA Grapalat" w:hAnsi="GHEA Grapalat" w:cs="Times Armenian"/>
                <w:b/>
                <w:bCs/>
                <w:sz w:val="24"/>
                <w:szCs w:val="24"/>
                <w:lang w:val="hy-AM"/>
              </w:rPr>
              <w:t>վարչապետի աշխատակազմ</w:t>
            </w:r>
          </w:p>
        </w:tc>
        <w:tc>
          <w:tcPr>
            <w:tcW w:w="4408" w:type="dxa"/>
            <w:gridSpan w:val="2"/>
            <w:shd w:val="clear" w:color="auto" w:fill="D0CECE" w:themeFill="background2" w:themeFillShade="E6"/>
            <w:vAlign w:val="center"/>
          </w:tcPr>
          <w:p w14:paraId="5C313CBD" w14:textId="4E16CED8" w:rsidR="00682E9C" w:rsidRPr="009E2B91" w:rsidRDefault="00682E9C" w:rsidP="00682E9C">
            <w:pPr>
              <w:spacing w:after="0" w:line="240" w:lineRule="auto"/>
              <w:jc w:val="center"/>
              <w:rPr>
                <w:rFonts w:ascii="GHEA Grapalat" w:eastAsia="Times New Roman" w:hAnsi="GHEA Grapalat"/>
                <w:sz w:val="24"/>
                <w:szCs w:val="24"/>
                <w:lang w:val="hy-AM"/>
              </w:rPr>
            </w:pPr>
            <w:r>
              <w:rPr>
                <w:rFonts w:ascii="GHEA Grapalat" w:eastAsia="Times New Roman" w:hAnsi="GHEA Grapalat"/>
                <w:b/>
                <w:bCs/>
                <w:sz w:val="24"/>
                <w:szCs w:val="24"/>
                <w:lang w:val="hy-AM"/>
              </w:rPr>
              <w:t>26</w:t>
            </w:r>
            <w:r>
              <w:rPr>
                <w:rFonts w:ascii="Times New Roman" w:eastAsia="Times New Roman" w:hAnsi="Times New Roman" w:cs="Times New Roman"/>
                <w:b/>
                <w:bCs/>
                <w:sz w:val="24"/>
                <w:szCs w:val="24"/>
                <w:lang w:val="hy-AM"/>
              </w:rPr>
              <w:t>․</w:t>
            </w:r>
            <w:r w:rsidRPr="00AD0D95">
              <w:rPr>
                <w:rFonts w:ascii="GHEA Grapalat" w:eastAsia="Microsoft YaHei" w:hAnsi="GHEA Grapalat" w:cs="Microsoft YaHei"/>
                <w:b/>
                <w:bCs/>
                <w:sz w:val="24"/>
                <w:szCs w:val="24"/>
                <w:lang w:val="hy-AM"/>
              </w:rPr>
              <w:t>0</w:t>
            </w:r>
            <w:r w:rsidR="00001F47">
              <w:rPr>
                <w:rFonts w:ascii="GHEA Grapalat" w:eastAsia="Microsoft YaHei" w:hAnsi="GHEA Grapalat" w:cs="Microsoft YaHei"/>
                <w:b/>
                <w:bCs/>
                <w:sz w:val="24"/>
                <w:szCs w:val="24"/>
                <w:lang w:val="hy-AM"/>
              </w:rPr>
              <w:t>5</w:t>
            </w:r>
            <w:r w:rsidRPr="00AD0D95">
              <w:rPr>
                <w:rFonts w:ascii="Cambria Math" w:eastAsia="Microsoft YaHei" w:hAnsi="Cambria Math" w:cs="Cambria Math"/>
                <w:b/>
                <w:bCs/>
                <w:sz w:val="24"/>
                <w:szCs w:val="24"/>
                <w:lang w:val="hy-AM"/>
              </w:rPr>
              <w:t>․</w:t>
            </w:r>
            <w:r w:rsidRPr="00AD0D95">
              <w:rPr>
                <w:rFonts w:ascii="GHEA Grapalat" w:eastAsia="Microsoft YaHei" w:hAnsi="GHEA Grapalat" w:cs="Microsoft YaHei"/>
                <w:b/>
                <w:bCs/>
                <w:sz w:val="24"/>
                <w:szCs w:val="24"/>
                <w:lang w:val="hy-AM"/>
              </w:rPr>
              <w:t>2026թ</w:t>
            </w:r>
            <w:r w:rsidRPr="00AD0D95">
              <w:rPr>
                <w:rFonts w:ascii="Cambria Math" w:eastAsia="Microsoft YaHei" w:hAnsi="Cambria Math" w:cs="Cambria Math"/>
                <w:b/>
                <w:bCs/>
                <w:sz w:val="24"/>
                <w:szCs w:val="24"/>
                <w:lang w:val="hy-AM"/>
              </w:rPr>
              <w:t>․</w:t>
            </w:r>
          </w:p>
        </w:tc>
      </w:tr>
      <w:tr w:rsidR="00682E9C" w:rsidRPr="00682E9C" w14:paraId="737EDB24" w14:textId="77777777" w:rsidTr="000025A3">
        <w:trPr>
          <w:jc w:val="center"/>
        </w:trPr>
        <w:tc>
          <w:tcPr>
            <w:tcW w:w="10193" w:type="dxa"/>
            <w:gridSpan w:val="3"/>
            <w:vMerge/>
            <w:shd w:val="clear" w:color="auto" w:fill="D0CECE" w:themeFill="background2" w:themeFillShade="E6"/>
            <w:vAlign w:val="center"/>
          </w:tcPr>
          <w:p w14:paraId="29C45462" w14:textId="77777777" w:rsidR="00682E9C" w:rsidRPr="00177754" w:rsidRDefault="00682E9C" w:rsidP="00682E9C">
            <w:pPr>
              <w:pStyle w:val="a4"/>
              <w:tabs>
                <w:tab w:val="left" w:pos="2554"/>
              </w:tabs>
              <w:spacing w:after="0" w:line="240" w:lineRule="auto"/>
              <w:ind w:left="22" w:firstLine="676"/>
              <w:jc w:val="both"/>
              <w:rPr>
                <w:rFonts w:ascii="GHEA Grapalat" w:hAnsi="GHEA Grapalat"/>
                <w:sz w:val="24"/>
                <w:szCs w:val="24"/>
                <w:lang w:val="hy-AM"/>
              </w:rPr>
            </w:pPr>
          </w:p>
        </w:tc>
        <w:tc>
          <w:tcPr>
            <w:tcW w:w="4408" w:type="dxa"/>
            <w:gridSpan w:val="2"/>
            <w:shd w:val="clear" w:color="auto" w:fill="D0CECE" w:themeFill="background2" w:themeFillShade="E6"/>
            <w:vAlign w:val="center"/>
          </w:tcPr>
          <w:p w14:paraId="6BE60C9D" w14:textId="34E9987A" w:rsidR="00682E9C" w:rsidRPr="009E2B91"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b/>
                <w:bCs/>
                <w:sz w:val="24"/>
                <w:szCs w:val="24"/>
                <w:lang w:val="hy-AM"/>
              </w:rPr>
              <w:t>№ 02/16.16/17837-2026</w:t>
            </w:r>
          </w:p>
        </w:tc>
      </w:tr>
      <w:tr w:rsidR="00682E9C" w:rsidRPr="000025A3" w14:paraId="5B64B4B0" w14:textId="77777777" w:rsidTr="000025A3">
        <w:trPr>
          <w:jc w:val="center"/>
        </w:trPr>
        <w:tc>
          <w:tcPr>
            <w:tcW w:w="7513" w:type="dxa"/>
          </w:tcPr>
          <w:p w14:paraId="530EC955" w14:textId="788E129C" w:rsidR="00682E9C" w:rsidRPr="00177754" w:rsidRDefault="00682E9C" w:rsidP="00682E9C">
            <w:pPr>
              <w:pStyle w:val="a4"/>
              <w:tabs>
                <w:tab w:val="left" w:pos="2554"/>
              </w:tabs>
              <w:spacing w:after="0" w:line="240" w:lineRule="auto"/>
              <w:ind w:left="22" w:firstLine="676"/>
              <w:jc w:val="both"/>
              <w:rPr>
                <w:rFonts w:ascii="GHEA Grapalat" w:hAnsi="GHEA Grapalat"/>
                <w:sz w:val="24"/>
                <w:szCs w:val="24"/>
                <w:lang w:val="hy-AM"/>
              </w:rPr>
            </w:pPr>
            <w:r w:rsidRPr="006C5672">
              <w:rPr>
                <w:rFonts w:ascii="GHEA Grapalat" w:hAnsi="GHEA Grapalat"/>
                <w:sz w:val="24"/>
                <w:szCs w:val="24"/>
                <w:lang w:val="hy-AM"/>
              </w:rPr>
              <w:t>Ներկայացված որոշման նախագծով նախատեսվում է թույլատրել Երևանի քաղաքապետարանին՝ կատարել պայմանագրով նախատեսված որոշ աշխատանքների փոխարինում այլ բնութագրեր ունեցող աշխատանքներով՝ չկիրառելով ՀՀ կառավարության 2017 թվականի մայիսի 4-ի N 526-Ն որոշմամբ հաստատված կարգի 56-րդ կետի 3-րդ ենթակետի պահանջները։</w:t>
            </w:r>
            <w:r w:rsidRPr="006C5672">
              <w:rPr>
                <w:rFonts w:ascii="GHEA Grapalat" w:hAnsi="GHEA Grapalat"/>
                <w:sz w:val="24"/>
                <w:szCs w:val="24"/>
                <w:lang w:val="hy-AM"/>
              </w:rPr>
              <w:tab/>
              <w:t xml:space="preserve">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w:t>
            </w:r>
            <w:r w:rsidRPr="006C5672">
              <w:rPr>
                <w:rFonts w:ascii="GHEA Grapalat" w:hAnsi="GHEA Grapalat"/>
                <w:sz w:val="24"/>
                <w:szCs w:val="24"/>
                <w:lang w:val="hy-AM"/>
              </w:rPr>
              <w:lastRenderedPageBreak/>
              <w:t>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w:t>
            </w:r>
          </w:p>
        </w:tc>
        <w:tc>
          <w:tcPr>
            <w:tcW w:w="7088" w:type="dxa"/>
            <w:gridSpan w:val="4"/>
            <w:vAlign w:val="center"/>
          </w:tcPr>
          <w:p w14:paraId="7BA96290" w14:textId="2343CF36" w:rsidR="00682E9C" w:rsidRPr="00682E9C" w:rsidRDefault="00682E9C" w:rsidP="00682E9C">
            <w:pPr>
              <w:spacing w:after="0" w:line="240" w:lineRule="auto"/>
              <w:jc w:val="center"/>
              <w:rPr>
                <w:rFonts w:ascii="GHEA Grapalat" w:eastAsia="Times New Roman" w:hAnsi="GHEA Grapalat"/>
                <w:b/>
                <w:sz w:val="24"/>
                <w:szCs w:val="24"/>
                <w:lang w:val="hy-AM"/>
              </w:rPr>
            </w:pPr>
            <w:r w:rsidRPr="00682E9C">
              <w:rPr>
                <w:rFonts w:ascii="GHEA Grapalat" w:eastAsia="Times New Roman" w:hAnsi="GHEA Grapalat"/>
                <w:b/>
                <w:sz w:val="24"/>
                <w:szCs w:val="24"/>
                <w:lang w:val="hy-AM"/>
              </w:rPr>
              <w:lastRenderedPageBreak/>
              <w:t>Չի ընդունվել</w:t>
            </w:r>
          </w:p>
          <w:p w14:paraId="0484C97A" w14:textId="77777777" w:rsidR="00682E9C" w:rsidRPr="00682E9C" w:rsidRDefault="00682E9C" w:rsidP="00682E9C">
            <w:pPr>
              <w:spacing w:after="0" w:line="240" w:lineRule="auto"/>
              <w:jc w:val="center"/>
              <w:rPr>
                <w:rFonts w:ascii="GHEA Grapalat" w:eastAsia="Times New Roman" w:hAnsi="GHEA Grapalat"/>
                <w:sz w:val="6"/>
                <w:szCs w:val="6"/>
                <w:lang w:val="hy-AM"/>
              </w:rPr>
            </w:pPr>
          </w:p>
          <w:p w14:paraId="111CD555" w14:textId="2C95A918"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 xml:space="preserve">«Գնումների մասին» օրենքի 5-րդ հոդվածի 1-ին մասի 6-րդ կետի համաձայն՝ նույն օրենքի նպատակի և պահանջների կատարման ապահովման համար Հայաստանի Հանրապետության կառավարությունը հաստատում է` նույն օրենքով նախատեսված գնում կատարելու ընթացակարգերի կիրարկման կարգը և դրանց առանձնահատկությունները: Հայաստանի Հանրապետության կառավարությունը հիմք ընդունելով «Գնումների մասին» օրենքի 5-րդ հոդվածը՝ Հայաստանի Հանրապետության կառավարության 2017 թվականի մայիսի 4-ի N 526-Ն որոշմամբ հաստատել է գնումների գործընթացի կազմակերպման կարգը: Հայաստանի Հանրապետության կառավարության 2017 </w:t>
            </w:r>
            <w:r w:rsidRPr="00682E9C">
              <w:rPr>
                <w:rFonts w:ascii="GHEA Grapalat" w:eastAsia="Times New Roman" w:hAnsi="GHEA Grapalat"/>
                <w:sz w:val="24"/>
                <w:szCs w:val="24"/>
                <w:lang w:val="hy-AM"/>
              </w:rPr>
              <w:lastRenderedPageBreak/>
              <w:t xml:space="preserve">թվականի մայիսի 4-ի N 526-Ն որոշման N 1 Հավելվածի 57-րդ կետի համաձայն՝ պայմանագրի կողմերից անկախ գործոնների ազդեցությամբ պայմանագրի փոփոխման յուրաքանչյուր դեպք սահմանում է Հայաստանի Հանրապետության կառավարությունը: Նույն որոշման N 1 Հավելվածի 57.1-ին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 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 Նույն որոշման N 1 հավելվածի 56-րդ կետի 3-րդ ենթակետի համաձայն՝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Շինարարական աշխատանքների դեպքում սույն ենթակետով նախատեսված տոկոսի հաշվարկի մեջ չեն ներառվում սկզբնական նախահաշվով </w:t>
            </w:r>
            <w:r w:rsidRPr="00682E9C">
              <w:rPr>
                <w:rFonts w:ascii="GHEA Grapalat" w:eastAsia="Times New Roman" w:hAnsi="GHEA Grapalat"/>
                <w:sz w:val="24"/>
                <w:szCs w:val="24"/>
                <w:lang w:val="hy-AM"/>
              </w:rPr>
              <w:lastRenderedPageBreak/>
              <w:t>նախատեսված ծավալների նկատմամբ առանց նախագծային փաստաթղթերի փոփոխության փաստացի կատարված աշխատանքների ճշգրտումները: Պայմանագրի գնի տասնհինգ տոկոսի շրջանակում փոխարինումը կարող է կատարվել, եթե առկա է պատասխանատու ստորաբաժանման մասնագիտական եզրակացությունն այն մասին, որ փոխարինումը հանգեցնում է պայմանագրի արդյունավետ իրականացմանը.</w:t>
            </w:r>
          </w:p>
          <w:p w14:paraId="1A30D973" w14:textId="77777777"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 xml:space="preserve">Վերոգրյալ կարգավորումներից պարզ է դառնում, որ Հայաստանի Հանրապետության կառավարությունը իրացնելով «Գնումների մասին» օրենքի 5-րդ հոդվածով նախատեսված լիազորությունը՝ Հայաստանի Հանրապետության կառավարության որոշմամբ հաստատել է գնումների գործընթացի կազմակերպման կարգը, սահմանելով «Գնումների մասին» օրենքով նախատեսված գնում կատարելու՝ այդ թվում՝ գնման պայմանագրում փոփոխություններ կատարելու ընթացակարգի կիրառման կարգը և դրանց առանձնահատկությունները: Հայաստանի Հանրապետության կառավարության 2017 թվականի մայիսի 4-ի N 526-Ն որոշման N 1 հավելվածի 56-րդ կետը արգելում է պատվիրատուին պայմանագրում կատարել այնպիսի փոփոխություններ, որոնք նույն կետի իմաստով համարվում են արհեստական փոփոխություններ: Տվյալ պարագայում, որոշման N 1 հավելվածի 56-րդ կետի 3-րդ ենթակետով արհեստական փոփոխություն են համարվում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Նշվածից պարզ է դառնում, որ Հայաստանի Հանրապետության կառավարության որոշումը հստակ հնարավորություն է տալիս պատվիրատուին առանց </w:t>
            </w:r>
            <w:r w:rsidRPr="00682E9C">
              <w:rPr>
                <w:rFonts w:ascii="GHEA Grapalat" w:eastAsia="Times New Roman" w:hAnsi="GHEA Grapalat"/>
                <w:sz w:val="24"/>
                <w:szCs w:val="24"/>
                <w:lang w:val="hy-AM"/>
              </w:rPr>
              <w:lastRenderedPageBreak/>
              <w:t>Հայաստանի Հանրապետության կառավարության թույլտվության գնման պայմանագրում կատարել փոփոխություններ՝ պայմանագրով նախատեսված ապրանքները, աշխատանքները կամ ծառայությունները փոխարինելով այլ բնութագրեր ունեցող ապրանքներով, աշխատանքներով կամ ծառայություններով, որոնք միասին գումարային արտահայտությամբ չեն գերազանցում պայմանագրի գնի տասնհինգ տոկոսը: Միևնույն ժամանակ, Հայաստանի Հանրապետության կառավարության 2017 թվականի մայիսի 4-ի N 526-Ն որոշման N 1 հավելվածի 3-րդ, 57, 57.1-ին կետերը հնարավորություն են տալիս պատվիրատուին առանձին դեպքերում դիմելու Հայաստանի Հանրապետության կառավարությանը՝ հայցելով վերջինիս թույլտվությունը պայմանագրում նույն կարգի 56-րդ կետով նախատեսված պայմաններից տարբերվող պայմաններ սահմանելու կամ սահմանված պայմանները չկիրառելու համար, այդ թվում՝ հայցելով Հայաստանի Հանրապետության կառավարության թույլտվությունը պայմանագրով նախատեսված ապրանքները, աշխատանքները կամ ծառայությունները փոխարինել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p>
          <w:p w14:paraId="5F12D3C3" w14:textId="77777777"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Ինչ վերաբերվում է «Գնումների մասին» օրենքի 25-րդ հոդվածի ներկայիս և նախկին խմբագրությունների վերաբերյալ ներկայացված դիտարկմանը՝ հայտնում ենք, որ Հայաստանի Հանրապետության կառավարության հիշյալ կետերը նույն բովանդակությամբ գործել են նաև եզրակացությամբ նշված օրենքի ուժի մեջ մտնելուց առաջ:</w:t>
            </w:r>
          </w:p>
          <w:p w14:paraId="7052C883" w14:textId="77777777"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 xml:space="preserve">Հայտնում ենք, որ Կառավարությունը բազմիցս ընդունել է համանման որոշումներ /տե՛ս օրինակ Հայաստանի Հանրապետության կառավարության 2021 թվականի օգոստոսի 27-ի N 1402-Ն որոշումը, Հայաստանի </w:t>
            </w:r>
            <w:r w:rsidRPr="00682E9C">
              <w:rPr>
                <w:rFonts w:ascii="GHEA Grapalat" w:eastAsia="Times New Roman" w:hAnsi="GHEA Grapalat"/>
                <w:sz w:val="24"/>
                <w:szCs w:val="24"/>
                <w:lang w:val="hy-AM"/>
              </w:rPr>
              <w:lastRenderedPageBreak/>
              <w:t>Հանրապետության կառավարության 2022 թվականի հունիսի 17-ի N 910-Ն որոշումը, Հայաստանի Հանրապետության կառավարության 2023 թվականի նոյեմբերի 23-ի N 2049-Ն որոշումը, Հայաստանի Հանրապետության կառավարության 2023 թվականի դեկտեմբերի 21-ի N 2247-Ն որոշումը, դեկտեմբերի 14-ի N 2202-Ն որոշումը, Երևանի քաղաքապետարանի հայցմամբ՝ Հայաստանի Հանրապետության կառավարության 2021 թվականի դեկտեմբերի 16-ի N 2078-Ա որոշումը, Հայաստանի Հանրապետության կառավարության 2023 թվականի սեպտեմբերի 7-ի N 1501-Ա որոշումը և այլն/:</w:t>
            </w:r>
          </w:p>
          <w:p w14:paraId="32E34047" w14:textId="77777777"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Միևնույն ժամանակ, Հայաստանի Հանրապետության կառավարության 2017 թվականի մայիսի 4-ի N 526-Ն որոշման N 1 Հավելվածի 57.1-ին կետի կիրառելիության վերաբերյալ հայտնում ենք, որ գնումների պաշտոնական տեղեկագրում հրապարակված՝ ՀՀ ֆինանսների նախարարի 17/04/2023 թվականի N 1 պաշտոնական պարզաբանման համաձայն՝ պայմանագրում կատարվելիք այն փոփոխությունը, որի արդյունքում նախատեսվում է փոխել ՀՀ կառավարության 04/05/2017թ. թիվ 526-Ն որոշմամբ հաստատված կարգով (այսուհետ՝ կարգ)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 Սույն դեպքում պետք է նկատի ունենալ նաև, որ եթե  ապրանքների, աշխատանքների և ծառայությունների գնման գործընթացները սկսվել կամ դրանց արդյունքում պայմանագրերը կնքվել են.</w:t>
            </w:r>
          </w:p>
          <w:p w14:paraId="5325B2D7" w14:textId="77777777" w:rsidR="00682E9C" w:rsidRPr="00682E9C"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 xml:space="preserve"> - մինչև 02/11/2022թ.,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w:t>
            </w:r>
            <w:r w:rsidRPr="00682E9C">
              <w:rPr>
                <w:rFonts w:ascii="GHEA Grapalat" w:eastAsia="Times New Roman" w:hAnsi="GHEA Grapalat"/>
                <w:sz w:val="24"/>
                <w:szCs w:val="24"/>
                <w:lang w:val="hy-AM"/>
              </w:rPr>
              <w:lastRenderedPageBreak/>
              <w:t>չկիրառումը թույլատրելու մասին ՀՀ կառավարության առանձին որոշումն ընդունվում է հիմք ընդունելով կարգի 57-րդ կետը.</w:t>
            </w:r>
          </w:p>
          <w:p w14:paraId="794EB438" w14:textId="684AD425" w:rsidR="00682E9C" w:rsidRPr="009E2B91" w:rsidRDefault="00682E9C" w:rsidP="00682E9C">
            <w:pPr>
              <w:spacing w:after="0" w:line="240" w:lineRule="auto"/>
              <w:jc w:val="center"/>
              <w:rPr>
                <w:rFonts w:ascii="GHEA Grapalat" w:eastAsia="Times New Roman" w:hAnsi="GHEA Grapalat"/>
                <w:sz w:val="24"/>
                <w:szCs w:val="24"/>
                <w:lang w:val="hy-AM"/>
              </w:rPr>
            </w:pPr>
            <w:r w:rsidRPr="00682E9C">
              <w:rPr>
                <w:rFonts w:ascii="GHEA Grapalat" w:eastAsia="Times New Roman" w:hAnsi="GHEA Grapalat"/>
                <w:sz w:val="24"/>
                <w:szCs w:val="24"/>
                <w:lang w:val="hy-AM"/>
              </w:rPr>
              <w:t>-02/11/2022թ.-ից սկսված, ապա կնքված պայմանագրերում կարգի 56-րդ կետով սահմանափակված փոփոխություններ կատարելու թույլտվություն տալու մասին 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կարգի 57-րդ կետը:</w:t>
            </w:r>
          </w:p>
        </w:tc>
      </w:tr>
    </w:tbl>
    <w:p w14:paraId="049F19C1" w14:textId="77777777" w:rsidR="007936C9" w:rsidRDefault="007936C9" w:rsidP="007936C9">
      <w:pPr>
        <w:rPr>
          <w:rFonts w:ascii="GHEA Grapalat" w:hAnsi="GHEA Grapalat"/>
          <w:lang w:val="hy-AM"/>
        </w:rPr>
      </w:pPr>
    </w:p>
    <w:sectPr w:rsidR="007936C9"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6522638"/>
    <w:multiLevelType w:val="hybridMultilevel"/>
    <w:tmpl w:val="9AC2AC44"/>
    <w:lvl w:ilvl="0" w:tplc="482E7490">
      <w:start w:val="1"/>
      <w:numFmt w:val="decimal"/>
      <w:lvlText w:val="%1."/>
      <w:lvlJc w:val="left"/>
      <w:pPr>
        <w:ind w:left="1440" w:hanging="360"/>
      </w:pPr>
      <w:rPr>
        <w:rFonts w:cstheme="minorBidi" w:hint="default"/>
        <w:b w:val="0"/>
        <w:i w:val="0"/>
        <w:color w:val="000000"/>
        <w:w w:val="1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8658C9"/>
    <w:multiLevelType w:val="hybridMultilevel"/>
    <w:tmpl w:val="D76828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4"/>
  </w:num>
  <w:num w:numId="6">
    <w:abstractNumId w:val="5"/>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01F47"/>
    <w:rsid w:val="000025A3"/>
    <w:rsid w:val="0001168E"/>
    <w:rsid w:val="00022AC5"/>
    <w:rsid w:val="00026B49"/>
    <w:rsid w:val="00033B31"/>
    <w:rsid w:val="000573F4"/>
    <w:rsid w:val="0006452E"/>
    <w:rsid w:val="00066FAE"/>
    <w:rsid w:val="000E282B"/>
    <w:rsid w:val="000F142A"/>
    <w:rsid w:val="000F7D51"/>
    <w:rsid w:val="001345AF"/>
    <w:rsid w:val="001427B2"/>
    <w:rsid w:val="0015370F"/>
    <w:rsid w:val="00161163"/>
    <w:rsid w:val="00183937"/>
    <w:rsid w:val="00186B73"/>
    <w:rsid w:val="001911E3"/>
    <w:rsid w:val="0019532D"/>
    <w:rsid w:val="001B164C"/>
    <w:rsid w:val="001F3E61"/>
    <w:rsid w:val="00236040"/>
    <w:rsid w:val="002379F0"/>
    <w:rsid w:val="0024480C"/>
    <w:rsid w:val="00261CC7"/>
    <w:rsid w:val="00265428"/>
    <w:rsid w:val="00265A2E"/>
    <w:rsid w:val="00266C7F"/>
    <w:rsid w:val="002B6BB3"/>
    <w:rsid w:val="002D4C70"/>
    <w:rsid w:val="00312879"/>
    <w:rsid w:val="00323A91"/>
    <w:rsid w:val="00347DD1"/>
    <w:rsid w:val="00363921"/>
    <w:rsid w:val="00371D0F"/>
    <w:rsid w:val="0037254C"/>
    <w:rsid w:val="00381EAA"/>
    <w:rsid w:val="00383E9F"/>
    <w:rsid w:val="00387A17"/>
    <w:rsid w:val="003F742C"/>
    <w:rsid w:val="00416143"/>
    <w:rsid w:val="00420478"/>
    <w:rsid w:val="00425984"/>
    <w:rsid w:val="00430FE9"/>
    <w:rsid w:val="00431AB1"/>
    <w:rsid w:val="00433B4D"/>
    <w:rsid w:val="004774A6"/>
    <w:rsid w:val="004D03DD"/>
    <w:rsid w:val="004E54A8"/>
    <w:rsid w:val="00501FEC"/>
    <w:rsid w:val="005615D1"/>
    <w:rsid w:val="0057615D"/>
    <w:rsid w:val="005A3184"/>
    <w:rsid w:val="005C6438"/>
    <w:rsid w:val="005D3B04"/>
    <w:rsid w:val="005F515F"/>
    <w:rsid w:val="00611DEF"/>
    <w:rsid w:val="00640246"/>
    <w:rsid w:val="00682E9C"/>
    <w:rsid w:val="00692E45"/>
    <w:rsid w:val="00714855"/>
    <w:rsid w:val="007835F2"/>
    <w:rsid w:val="007936C9"/>
    <w:rsid w:val="007C5B0A"/>
    <w:rsid w:val="007E213E"/>
    <w:rsid w:val="007F2264"/>
    <w:rsid w:val="00823073"/>
    <w:rsid w:val="00843F21"/>
    <w:rsid w:val="008562D1"/>
    <w:rsid w:val="0090429E"/>
    <w:rsid w:val="009077F5"/>
    <w:rsid w:val="00920112"/>
    <w:rsid w:val="00931684"/>
    <w:rsid w:val="00941A09"/>
    <w:rsid w:val="0095426A"/>
    <w:rsid w:val="0095774F"/>
    <w:rsid w:val="009A53A8"/>
    <w:rsid w:val="009E2B91"/>
    <w:rsid w:val="00A01F73"/>
    <w:rsid w:val="00A21C8F"/>
    <w:rsid w:val="00A4529B"/>
    <w:rsid w:val="00A87744"/>
    <w:rsid w:val="00A95789"/>
    <w:rsid w:val="00AA14CB"/>
    <w:rsid w:val="00AD0D95"/>
    <w:rsid w:val="00AE31A8"/>
    <w:rsid w:val="00AF0B8E"/>
    <w:rsid w:val="00B06D38"/>
    <w:rsid w:val="00B13F16"/>
    <w:rsid w:val="00B14E29"/>
    <w:rsid w:val="00B77849"/>
    <w:rsid w:val="00B81F8F"/>
    <w:rsid w:val="00BA14ED"/>
    <w:rsid w:val="00BC3AC1"/>
    <w:rsid w:val="00BF10F1"/>
    <w:rsid w:val="00C0361E"/>
    <w:rsid w:val="00C07D0A"/>
    <w:rsid w:val="00C53D3C"/>
    <w:rsid w:val="00C55FA9"/>
    <w:rsid w:val="00C674C3"/>
    <w:rsid w:val="00C92243"/>
    <w:rsid w:val="00CB5839"/>
    <w:rsid w:val="00CB5B09"/>
    <w:rsid w:val="00CF0AD4"/>
    <w:rsid w:val="00D06F18"/>
    <w:rsid w:val="00D22DC4"/>
    <w:rsid w:val="00D3642D"/>
    <w:rsid w:val="00D37405"/>
    <w:rsid w:val="00D60764"/>
    <w:rsid w:val="00DB20D4"/>
    <w:rsid w:val="00DB5242"/>
    <w:rsid w:val="00DC68FF"/>
    <w:rsid w:val="00DE016E"/>
    <w:rsid w:val="00DF45DD"/>
    <w:rsid w:val="00E036AA"/>
    <w:rsid w:val="00E1045F"/>
    <w:rsid w:val="00E13D6D"/>
    <w:rsid w:val="00E3017A"/>
    <w:rsid w:val="00E3114D"/>
    <w:rsid w:val="00E41B77"/>
    <w:rsid w:val="00E71CD7"/>
    <w:rsid w:val="00EA1333"/>
    <w:rsid w:val="00ED3F4D"/>
    <w:rsid w:val="00EF3BF4"/>
    <w:rsid w:val="00EF40A6"/>
    <w:rsid w:val="00F022FB"/>
    <w:rsid w:val="00F231E3"/>
    <w:rsid w:val="00F308F5"/>
    <w:rsid w:val="00F54C3D"/>
    <w:rsid w:val="00F9555F"/>
    <w:rsid w:val="00FA571F"/>
    <w:rsid w:val="00FD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5984"/>
    <w:pPr>
      <w:spacing w:line="256" w:lineRule="auto"/>
    </w:pPr>
  </w:style>
  <w:style w:type="paragraph" w:styleId="1">
    <w:name w:val="heading 1"/>
    <w:basedOn w:val="a"/>
    <w:next w:val="a"/>
    <w:link w:val="10"/>
    <w:qFormat/>
    <w:rsid w:val="00E13D6D"/>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6402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25984"/>
    <w:rPr>
      <w:b/>
      <w:bCs/>
    </w:rPr>
  </w:style>
  <w:style w:type="paragraph" w:styleId="a4">
    <w:name w:val="List Paragraph"/>
    <w:aliases w:val="Akapit z listą BS,List Paragraph 1,List_Paragraph,Multilevel para_II,List Paragraph1,List Paragraph (numbered (a)),OBC Bullet,List Paragraph11,Bullets,List Paragraph nowy,Liste 1,Paragraphe de liste PBLH,Dot pt,F5 List Paragraph,Bullet1,3"/>
    <w:basedOn w:val="a"/>
    <w:link w:val="a5"/>
    <w:uiPriority w:val="34"/>
    <w:qFormat/>
    <w:rsid w:val="00425984"/>
    <w:pPr>
      <w:spacing w:line="259" w:lineRule="auto"/>
      <w:ind w:left="720"/>
      <w:contextualSpacing/>
    </w:pPr>
  </w:style>
  <w:style w:type="character" w:customStyle="1" w:styleId="a5">
    <w:name w:val="Абзац списка Знак"/>
    <w:aliases w:val="Akapit z listą BS Знак,List Paragraph 1 Знак,List_Paragraph Знак,Multilevel para_II Знак,List Paragraph1 Знак,List Paragraph (numbered (a)) Знак,OBC Bullet Знак,List Paragraph11 Знак,Bullets Знак,List Paragraph nowy Знак,Liste 1 Знак"/>
    <w:link w:val="a4"/>
    <w:uiPriority w:val="34"/>
    <w:locked/>
    <w:rsid w:val="00425984"/>
  </w:style>
  <w:style w:type="table" w:styleId="a6">
    <w:name w:val="Table Grid"/>
    <w:basedOn w:val="a1"/>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link w:val="a8"/>
    <w:uiPriority w:val="1"/>
    <w:locked/>
    <w:rsid w:val="00425984"/>
  </w:style>
  <w:style w:type="paragraph" w:styleId="a8">
    <w:name w:val="No Spacing"/>
    <w:link w:val="a7"/>
    <w:uiPriority w:val="1"/>
    <w:qFormat/>
    <w:rsid w:val="00425984"/>
    <w:pPr>
      <w:spacing w:after="0" w:line="240" w:lineRule="auto"/>
    </w:pPr>
  </w:style>
  <w:style w:type="paragraph" w:styleId="a9">
    <w:name w:val="Body Text"/>
    <w:basedOn w:val="a"/>
    <w:link w:val="aa"/>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aa">
    <w:name w:val="Основной текст Знак"/>
    <w:basedOn w:val="a0"/>
    <w:link w:val="a9"/>
    <w:rsid w:val="00BC3AC1"/>
    <w:rPr>
      <w:rFonts w:ascii="Arial Armenian" w:eastAsia="Times New Roman" w:hAnsi="Arial Armenian" w:cs="Times New Roman"/>
      <w:szCs w:val="20"/>
      <w:shd w:val="clear" w:color="auto" w:fill="FFFFFF"/>
    </w:rPr>
  </w:style>
  <w:style w:type="paragraph" w:styleId="ab">
    <w:name w:val="Balloon Text"/>
    <w:basedOn w:val="a"/>
    <w:link w:val="ac"/>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ac">
    <w:name w:val="Текст выноски Знак"/>
    <w:basedOn w:val="a0"/>
    <w:link w:val="ab"/>
    <w:uiPriority w:val="99"/>
    <w:semiHidden/>
    <w:rsid w:val="00CF0AD4"/>
    <w:rPr>
      <w:rFonts w:ascii="Segoe UI" w:eastAsia="Calibri" w:hAnsi="Segoe UI" w:cs="Segoe UI"/>
      <w:sz w:val="18"/>
      <w:szCs w:val="18"/>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e"/>
    <w:uiPriority w:val="99"/>
    <w:locked/>
    <w:rsid w:val="00CF0AD4"/>
    <w:rPr>
      <w:rFonts w:ascii="Times New Roman" w:eastAsia="Times New Roman" w:hAnsi="Times New Roman" w:cs="Times New Roman"/>
      <w:sz w:val="24"/>
      <w:szCs w:val="24"/>
      <w:lang w:val="ru-RU" w:eastAsia="ru-RU"/>
    </w:rPr>
  </w:style>
  <w:style w:type="paragraph" w:styleId="ae">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d"/>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a"/>
    <w:link w:val="namak"/>
    <w:rsid w:val="00E41B77"/>
    <w:pPr>
      <w:spacing w:after="0" w:line="400" w:lineRule="exact"/>
      <w:ind w:firstLine="397"/>
      <w:jc w:val="both"/>
    </w:pPr>
    <w:rPr>
      <w:rFonts w:ascii="GHEA Grapalat" w:hAnsi="GHEA Grapalat"/>
      <w:spacing w:val="-4"/>
      <w:sz w:val="24"/>
      <w:szCs w:val="24"/>
      <w:lang w:eastAsia="ru-RU"/>
    </w:rPr>
  </w:style>
  <w:style w:type="paragraph" w:styleId="af0">
    <w:name w:val="header"/>
    <w:basedOn w:val="a"/>
    <w:link w:val="af1"/>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af1">
    <w:name w:val="Верхний колонтитул Знак"/>
    <w:basedOn w:val="a0"/>
    <w:link w:val="af0"/>
    <w:uiPriority w:val="99"/>
    <w:rsid w:val="00A4529B"/>
    <w:rPr>
      <w:rFonts w:ascii="Calibri" w:eastAsia="Calibri" w:hAnsi="Calibri"/>
      <w:color w:val="00000A"/>
    </w:rPr>
  </w:style>
  <w:style w:type="character" w:customStyle="1" w:styleId="10">
    <w:name w:val="Заголовок 1 Знак"/>
    <w:basedOn w:val="a0"/>
    <w:link w:val="1"/>
    <w:rsid w:val="00E13D6D"/>
    <w:rPr>
      <w:rFonts w:ascii="Arial" w:eastAsia="Times New Roman" w:hAnsi="Arial" w:cs="Arial"/>
      <w:b/>
      <w:bCs/>
      <w:kern w:val="32"/>
      <w:sz w:val="32"/>
      <w:szCs w:val="32"/>
    </w:rPr>
  </w:style>
  <w:style w:type="paragraph" w:customStyle="1" w:styleId="mechtex">
    <w:name w:val="mechtex"/>
    <w:basedOn w:val="a"/>
    <w:link w:val="mechtexChar"/>
    <w:qFormat/>
    <w:rsid w:val="00BA14ED"/>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BA14ED"/>
    <w:rPr>
      <w:rFonts w:ascii="Arial Armenian" w:eastAsia="Times New Roman" w:hAnsi="Arial Armenian" w:cs="Times New Roman"/>
      <w:lang w:eastAsia="ru-RU"/>
    </w:rPr>
  </w:style>
  <w:style w:type="paragraph" w:customStyle="1" w:styleId="norm">
    <w:name w:val="norm"/>
    <w:basedOn w:val="a"/>
    <w:link w:val="normChar"/>
    <w:rsid w:val="00BA14ED"/>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BA14ED"/>
    <w:rPr>
      <w:rFonts w:ascii="Arial Armenian" w:eastAsia="Times New Roman" w:hAnsi="Arial Armenian" w:cs="Times New Roman"/>
      <w:lang w:eastAsia="ru-RU"/>
    </w:rPr>
  </w:style>
  <w:style w:type="character" w:customStyle="1" w:styleId="20">
    <w:name w:val="Заголовок 2 Знак"/>
    <w:basedOn w:val="a0"/>
    <w:link w:val="2"/>
    <w:uiPriority w:val="9"/>
    <w:semiHidden/>
    <w:rsid w:val="0064024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292759184">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361397964">
      <w:bodyDiv w:val="1"/>
      <w:marLeft w:val="0"/>
      <w:marRight w:val="0"/>
      <w:marTop w:val="0"/>
      <w:marBottom w:val="0"/>
      <w:divBdr>
        <w:top w:val="none" w:sz="0" w:space="0" w:color="auto"/>
        <w:left w:val="none" w:sz="0" w:space="0" w:color="auto"/>
        <w:bottom w:val="none" w:sz="0" w:space="0" w:color="auto"/>
        <w:right w:val="none" w:sz="0" w:space="0" w:color="auto"/>
      </w:divBdr>
    </w:div>
    <w:div w:id="447705905">
      <w:bodyDiv w:val="1"/>
      <w:marLeft w:val="0"/>
      <w:marRight w:val="0"/>
      <w:marTop w:val="0"/>
      <w:marBottom w:val="0"/>
      <w:divBdr>
        <w:top w:val="none" w:sz="0" w:space="0" w:color="auto"/>
        <w:left w:val="none" w:sz="0" w:space="0" w:color="auto"/>
        <w:bottom w:val="none" w:sz="0" w:space="0" w:color="auto"/>
        <w:right w:val="none" w:sz="0" w:space="0" w:color="auto"/>
      </w:divBdr>
    </w:div>
    <w:div w:id="715663431">
      <w:bodyDiv w:val="1"/>
      <w:marLeft w:val="0"/>
      <w:marRight w:val="0"/>
      <w:marTop w:val="0"/>
      <w:marBottom w:val="0"/>
      <w:divBdr>
        <w:top w:val="none" w:sz="0" w:space="0" w:color="auto"/>
        <w:left w:val="none" w:sz="0" w:space="0" w:color="auto"/>
        <w:bottom w:val="none" w:sz="0" w:space="0" w:color="auto"/>
        <w:right w:val="none" w:sz="0" w:space="0" w:color="auto"/>
      </w:divBdr>
    </w:div>
    <w:div w:id="922226038">
      <w:bodyDiv w:val="1"/>
      <w:marLeft w:val="0"/>
      <w:marRight w:val="0"/>
      <w:marTop w:val="0"/>
      <w:marBottom w:val="0"/>
      <w:divBdr>
        <w:top w:val="none" w:sz="0" w:space="0" w:color="auto"/>
        <w:left w:val="none" w:sz="0" w:space="0" w:color="auto"/>
        <w:bottom w:val="none" w:sz="0" w:space="0" w:color="auto"/>
        <w:right w:val="none" w:sz="0" w:space="0" w:color="auto"/>
      </w:divBdr>
    </w:div>
    <w:div w:id="1071125113">
      <w:bodyDiv w:val="1"/>
      <w:marLeft w:val="0"/>
      <w:marRight w:val="0"/>
      <w:marTop w:val="0"/>
      <w:marBottom w:val="0"/>
      <w:divBdr>
        <w:top w:val="none" w:sz="0" w:space="0" w:color="auto"/>
        <w:left w:val="none" w:sz="0" w:space="0" w:color="auto"/>
        <w:bottom w:val="none" w:sz="0" w:space="0" w:color="auto"/>
        <w:right w:val="none" w:sz="0" w:space="0" w:color="auto"/>
      </w:divBdr>
    </w:div>
    <w:div w:id="1073970261">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577325254">
      <w:bodyDiv w:val="1"/>
      <w:marLeft w:val="0"/>
      <w:marRight w:val="0"/>
      <w:marTop w:val="0"/>
      <w:marBottom w:val="0"/>
      <w:divBdr>
        <w:top w:val="none" w:sz="0" w:space="0" w:color="auto"/>
        <w:left w:val="none" w:sz="0" w:space="0" w:color="auto"/>
        <w:bottom w:val="none" w:sz="0" w:space="0" w:color="auto"/>
        <w:right w:val="none" w:sz="0" w:space="0" w:color="auto"/>
      </w:divBdr>
    </w:div>
    <w:div w:id="188791500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 w:id="211578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1538</Words>
  <Characters>8772</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https://mul2-mta.gov.am/tasks/1998457/oneclick?token=a17d7abe92eba35fd6f43bc334123f6d</cp:keywords>
  <dc:description/>
  <cp:lastModifiedBy>Lenovo</cp:lastModifiedBy>
  <cp:revision>18</cp:revision>
  <cp:lastPrinted>2024-08-14T08:52:00Z</cp:lastPrinted>
  <dcterms:created xsi:type="dcterms:W3CDTF">2024-09-27T08:40:00Z</dcterms:created>
  <dcterms:modified xsi:type="dcterms:W3CDTF">2026-06-06T09:38:00Z</dcterms:modified>
</cp:coreProperties>
</file>