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803303" w14:textId="77777777" w:rsidR="00D41B38" w:rsidRPr="00D41B38" w:rsidRDefault="00D41B38" w:rsidP="00D41B38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D41B38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56A290D8" w14:textId="6B4F6351" w:rsidR="00413891" w:rsidRDefault="00D41B38" w:rsidP="00D41B38">
      <w:pPr>
        <w:spacing w:after="0" w:line="360" w:lineRule="auto"/>
        <w:ind w:firstLine="720"/>
        <w:contextualSpacing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</w:pP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«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2026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ՎԵՐԱԲԱՇԽՈՒՄ</w:t>
      </w:r>
      <w:r w:rsidR="00413891" w:rsidRPr="00C832E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2025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2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-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N 1910-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ՄԵՋ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 </w:t>
      </w:r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ՓՈՓՈԽՈՒԹՅՈՒՆՆԵՐ </w:t>
      </w:r>
      <w:bookmarkStart w:id="0" w:name="_GoBack"/>
      <w:bookmarkEnd w:id="0"/>
      <w:r w:rsidRPr="008976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8976D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8976DB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ԿԱՌԱՎԱՐՈՒԹՅԱՆ </w:t>
      </w:r>
    </w:p>
    <w:p w14:paraId="4D883031" w14:textId="2266A3B1" w:rsidR="00D41B38" w:rsidRPr="00D41B38" w:rsidRDefault="00D41B38" w:rsidP="00D41B38">
      <w:pPr>
        <w:spacing w:after="0" w:line="360" w:lineRule="auto"/>
        <w:ind w:firstLine="720"/>
        <w:contextualSpacing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8976DB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>ՈՐՈՇՄԱՆ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ՆԱԽԱԳԾԻ ՎԵՐԱԲԵՐՅԱԼ</w:t>
      </w:r>
    </w:p>
    <w:p w14:paraId="2EAB64E5" w14:textId="77777777" w:rsidR="00D41B38" w:rsidRDefault="00D41B38" w:rsidP="00F10927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14:paraId="1CB67B14" w14:textId="7CADB2A5" w:rsidR="00D434C2" w:rsidRPr="008976DB" w:rsidRDefault="00D434C2" w:rsidP="00F10927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8976DB">
        <w:rPr>
          <w:rFonts w:ascii="GHEA Grapalat" w:hAnsi="GHEA Grapalat" w:cs="Arial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1F9C78BF" w14:textId="6F9A8417" w:rsidR="00D434C2" w:rsidRDefault="00D434C2" w:rsidP="00F10927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976DB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8976DB">
        <w:rPr>
          <w:rFonts w:ascii="GHEA Grapalat" w:hAnsi="GHEA Grapalat" w:cs="Arial"/>
          <w:sz w:val="24"/>
          <w:szCs w:val="24"/>
          <w:lang w:val="fr-FR"/>
        </w:rPr>
        <w:t>«Հ</w:t>
      </w:r>
      <w:r w:rsidRPr="008976DB">
        <w:rPr>
          <w:rFonts w:ascii="GHEA Grapalat" w:hAnsi="GHEA Grapalat" w:cs="Arial"/>
          <w:sz w:val="24"/>
          <w:szCs w:val="24"/>
          <w:lang w:val="hy-AM"/>
        </w:rPr>
        <w:t>այաստանի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202</w:t>
      </w:r>
      <w:r w:rsidR="00573D58" w:rsidRPr="008976DB">
        <w:rPr>
          <w:rFonts w:ascii="GHEA Grapalat" w:hAnsi="GHEA Grapalat" w:cs="Arial"/>
          <w:sz w:val="24"/>
          <w:szCs w:val="24"/>
          <w:lang w:val="fr-FR"/>
        </w:rPr>
        <w:t>6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բյուջեի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Pr="008976DB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վերաբաշխում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, </w:t>
      </w:r>
      <w:r w:rsidRPr="008976DB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413891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fr-FR"/>
        </w:rPr>
        <w:t>202</w:t>
      </w:r>
      <w:r w:rsidR="00573D58" w:rsidRPr="008976DB">
        <w:rPr>
          <w:rFonts w:ascii="GHEA Grapalat" w:hAnsi="GHEA Grapalat" w:cs="Arial"/>
          <w:sz w:val="24"/>
          <w:szCs w:val="24"/>
          <w:lang w:val="fr-FR"/>
        </w:rPr>
        <w:t>5</w:t>
      </w:r>
      <w:r w:rsidR="00637443" w:rsidRPr="008976D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դեկտեմբերի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2</w:t>
      </w:r>
      <w:r w:rsidR="00573D58" w:rsidRPr="008976DB">
        <w:rPr>
          <w:rFonts w:ascii="GHEA Grapalat" w:hAnsi="GHEA Grapalat" w:cs="Arial"/>
          <w:sz w:val="24"/>
          <w:szCs w:val="24"/>
          <w:lang w:val="hy-AM"/>
        </w:rPr>
        <w:t>5</w:t>
      </w:r>
      <w:r w:rsidRPr="008976DB">
        <w:rPr>
          <w:rFonts w:ascii="GHEA Grapalat" w:hAnsi="GHEA Grapalat" w:cs="Arial"/>
          <w:sz w:val="24"/>
          <w:szCs w:val="24"/>
          <w:lang w:val="fr-FR"/>
        </w:rPr>
        <w:t>-</w:t>
      </w:r>
      <w:r w:rsidRPr="008976DB">
        <w:rPr>
          <w:rFonts w:ascii="GHEA Grapalat" w:hAnsi="GHEA Grapalat" w:cs="Arial"/>
          <w:sz w:val="24"/>
          <w:szCs w:val="24"/>
          <w:lang w:val="hy-AM"/>
        </w:rPr>
        <w:t>ի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N </w:t>
      </w:r>
      <w:r w:rsidR="00573D58" w:rsidRPr="008976DB">
        <w:rPr>
          <w:rFonts w:ascii="GHEA Grapalat" w:hAnsi="GHEA Grapalat" w:cs="Arial"/>
          <w:sz w:val="24"/>
          <w:szCs w:val="24"/>
          <w:lang w:val="fr-FR"/>
        </w:rPr>
        <w:t>1910</w:t>
      </w:r>
      <w:r w:rsidRPr="008976DB">
        <w:rPr>
          <w:rFonts w:ascii="GHEA Grapalat" w:hAnsi="GHEA Grapalat" w:cs="Arial"/>
          <w:sz w:val="24"/>
          <w:szCs w:val="24"/>
          <w:lang w:val="fr-FR"/>
        </w:rPr>
        <w:t>-</w:t>
      </w:r>
      <w:r w:rsidRPr="008976DB">
        <w:rPr>
          <w:rFonts w:ascii="GHEA Grapalat" w:hAnsi="GHEA Grapalat" w:cs="Arial"/>
          <w:sz w:val="24"/>
          <w:szCs w:val="24"/>
          <w:lang w:val="hy-AM"/>
        </w:rPr>
        <w:t>Ն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մեջ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8976D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="008976DB">
        <w:rPr>
          <w:rFonts w:ascii="GHEA Grapalat" w:hAnsi="GHEA Grapalat" w:cs="Arial"/>
          <w:sz w:val="24"/>
          <w:szCs w:val="24"/>
          <w:lang w:val="hy-AM"/>
        </w:rPr>
        <w:t xml:space="preserve"> մասին</w:t>
      </w:r>
      <w:r w:rsidRPr="008976DB">
        <w:rPr>
          <w:rFonts w:ascii="GHEA Grapalat" w:hAnsi="GHEA Grapalat" w:cs="Arial"/>
          <w:sz w:val="24"/>
          <w:szCs w:val="24"/>
          <w:lang w:val="hy-AM"/>
        </w:rPr>
        <w:t> Կառավարության որոշման նախագծի ընդունումը պայմա</w:t>
      </w:r>
      <w:r w:rsidRPr="008976DB">
        <w:rPr>
          <w:rFonts w:ascii="GHEA Grapalat" w:hAnsi="GHEA Grapalat" w:cs="Arial"/>
          <w:sz w:val="24"/>
          <w:szCs w:val="24"/>
          <w:lang w:val="hy-AM"/>
        </w:rPr>
        <w:softHyphen/>
        <w:t xml:space="preserve">նավորված է </w:t>
      </w:r>
      <w:r w:rsidR="00637443" w:rsidRPr="008976DB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Pr="008976DB">
        <w:rPr>
          <w:rFonts w:ascii="GHEA Grapalat" w:hAnsi="GHEA Grapalat" w:cs="Arial"/>
          <w:sz w:val="24"/>
          <w:szCs w:val="24"/>
          <w:lang w:val="hy-AM"/>
        </w:rPr>
        <w:t>ա</w:t>
      </w:r>
      <w:r w:rsidRPr="008976DB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զ</w:t>
      </w:r>
      <w:r w:rsidRPr="008976DB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8976DB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գային</w:t>
      </w:r>
      <w:r w:rsidRPr="008976DB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անվտանգության</w:t>
      </w:r>
      <w:r w:rsidRPr="008976DB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637443" w:rsidRPr="008976DB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ծառայության</w:t>
      </w:r>
      <w:r w:rsidRPr="008976DB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բնականոն</w:t>
      </w:r>
      <w:r w:rsidRPr="008976DB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գործունեության</w:t>
      </w:r>
      <w:r w:rsidRPr="008976DB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ապահովման</w:t>
      </w:r>
      <w:r w:rsidRPr="008976DB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անհրաժեշտությամբ</w:t>
      </w:r>
      <w:r w:rsidRPr="008976DB">
        <w:rPr>
          <w:rFonts w:ascii="GHEA Grapalat" w:hAnsi="GHEA Grapalat" w:cs="Arial"/>
          <w:sz w:val="24"/>
          <w:szCs w:val="24"/>
          <w:lang w:val="hy-AM"/>
        </w:rPr>
        <w:t>:</w:t>
      </w:r>
    </w:p>
    <w:p w14:paraId="7977122B" w14:textId="57B20F53" w:rsidR="000570BB" w:rsidRPr="00786308" w:rsidRDefault="00413891" w:rsidP="00F10927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86308">
        <w:rPr>
          <w:rFonts w:ascii="GHEA Grapalat" w:hAnsi="GHEA Grapalat" w:cs="Arial"/>
          <w:sz w:val="24"/>
          <w:szCs w:val="24"/>
          <w:lang w:val="hy-AM"/>
        </w:rPr>
        <w:tab/>
        <w:t>Մասնավորապես, Կառավարության 2026 թվականի մայիսի 14-ի N 669-Ն որոշմամբ կատարված վերաբաշխման արդյունքում 1138 «Ազգային անվտանգություն» ծրագրի «11001» միջոցառմանը հատկացված միջոցների շրջանակներում 2.106.000 հազար ՀՀ դրամի չափով իրականացվել է միջեռամսյակային տեղաշարժ</w:t>
      </w:r>
      <w:r w:rsidR="00D6673E" w:rsidRPr="00786308">
        <w:rPr>
          <w:rFonts w:ascii="GHEA Grapalat" w:hAnsi="GHEA Grapalat" w:cs="Arial"/>
          <w:sz w:val="24"/>
          <w:szCs w:val="24"/>
          <w:lang w:val="hy-AM"/>
        </w:rPr>
        <w:t>՝ 4-րդ եռամսյակից</w:t>
      </w:r>
      <w:r w:rsidR="00312686" w:rsidRPr="0078630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6673E" w:rsidRPr="00786308">
        <w:rPr>
          <w:rFonts w:ascii="GHEA Grapalat" w:hAnsi="GHEA Grapalat" w:cs="Arial"/>
          <w:sz w:val="24"/>
          <w:szCs w:val="24"/>
          <w:lang w:val="hy-AM"/>
        </w:rPr>
        <w:t>2-րդ եռամսյակ</w:t>
      </w:r>
      <w:r w:rsidRPr="00786308">
        <w:rPr>
          <w:rFonts w:ascii="GHEA Grapalat" w:hAnsi="GHEA Grapalat" w:cs="Arial"/>
          <w:sz w:val="24"/>
          <w:szCs w:val="24"/>
          <w:lang w:val="hy-AM"/>
        </w:rPr>
        <w:t>, որ</w:t>
      </w:r>
      <w:r w:rsidR="00D6673E" w:rsidRPr="00786308">
        <w:rPr>
          <w:rFonts w:ascii="GHEA Grapalat" w:hAnsi="GHEA Grapalat" w:cs="Arial"/>
          <w:sz w:val="24"/>
          <w:szCs w:val="24"/>
          <w:lang w:val="hy-AM"/>
        </w:rPr>
        <w:t>ն</w:t>
      </w:r>
      <w:r w:rsidRPr="00786308">
        <w:rPr>
          <w:rFonts w:ascii="GHEA Grapalat" w:hAnsi="GHEA Grapalat" w:cs="Arial"/>
          <w:sz w:val="24"/>
          <w:szCs w:val="24"/>
          <w:lang w:val="hy-AM"/>
        </w:rPr>
        <w:t xml:space="preserve"> ուղղվել է նույն ծրագրի 31001 միջոցառմանը</w:t>
      </w:r>
      <w:r w:rsidR="000570BB" w:rsidRPr="00786308">
        <w:rPr>
          <w:rFonts w:ascii="GHEA Grapalat" w:hAnsi="GHEA Grapalat" w:cs="Arial"/>
          <w:sz w:val="24"/>
          <w:szCs w:val="24"/>
          <w:lang w:val="hy-AM"/>
        </w:rPr>
        <w:t xml:space="preserve">: </w:t>
      </w:r>
    </w:p>
    <w:p w14:paraId="4BD9B7B9" w14:textId="05CEB2A2" w:rsidR="00AB6077" w:rsidRPr="00786308" w:rsidRDefault="000570BB" w:rsidP="00F10927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86308">
        <w:rPr>
          <w:rFonts w:ascii="GHEA Grapalat" w:hAnsi="GHEA Grapalat" w:cs="Arial"/>
          <w:sz w:val="24"/>
          <w:szCs w:val="24"/>
          <w:lang w:val="hy-AM"/>
        </w:rPr>
        <w:tab/>
        <w:t xml:space="preserve">«11001» միջոցառման կիսամյակային և 3-րդ եռամսյակի ցուցանիշները անփոփոխ մնալու համար, ներկայումս անհրաժեշտություն է </w:t>
      </w:r>
      <w:r w:rsidR="00B60A39" w:rsidRPr="0078630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01D15">
        <w:rPr>
          <w:rFonts w:ascii="GHEA Grapalat" w:hAnsi="GHEA Grapalat" w:cs="Arial"/>
          <w:sz w:val="24"/>
          <w:szCs w:val="24"/>
          <w:lang w:val="hy-AM"/>
        </w:rPr>
        <w:t xml:space="preserve">առաջացել </w:t>
      </w:r>
      <w:r w:rsidR="00B60A39" w:rsidRPr="00786308">
        <w:rPr>
          <w:rFonts w:ascii="GHEA Grapalat" w:hAnsi="GHEA Grapalat" w:cs="Arial"/>
          <w:sz w:val="24"/>
          <w:szCs w:val="24"/>
          <w:lang w:val="hy-AM"/>
        </w:rPr>
        <w:t xml:space="preserve">2026 թվականի պետական բյուջեի դեֆիցիտի (պակասուրդի) ֆինանսավորման աղբյուրի տարր հանդիսացող՝ ժամանակավորապես ազատ միջոցներից </w:t>
      </w:r>
      <w:r w:rsidR="00B11D29" w:rsidRPr="00786308">
        <w:rPr>
          <w:rFonts w:ascii="GHEA Grapalat" w:hAnsi="GHEA Grapalat" w:cs="Arial"/>
          <w:sz w:val="24"/>
          <w:szCs w:val="24"/>
          <w:lang w:val="hy-AM"/>
        </w:rPr>
        <w:t>2.106.000 հազար</w:t>
      </w:r>
      <w:r w:rsidR="00C56972" w:rsidRPr="0078630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11D29" w:rsidRPr="00786308">
        <w:rPr>
          <w:rFonts w:ascii="GHEA Grapalat" w:hAnsi="GHEA Grapalat" w:cs="Arial"/>
          <w:sz w:val="24"/>
          <w:szCs w:val="24"/>
          <w:lang w:val="hy-AM"/>
        </w:rPr>
        <w:t>ՀՀ դրամն ուղղել 1138 «Ազգային անվտանգություն» ծրագրի «11001» միջոցառմանը:</w:t>
      </w:r>
    </w:p>
    <w:p w14:paraId="15CA5D32" w14:textId="6502B6D8" w:rsidR="00413891" w:rsidRPr="00786308" w:rsidRDefault="00AB6077" w:rsidP="00F10927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86308">
        <w:rPr>
          <w:rFonts w:ascii="GHEA Grapalat" w:hAnsi="GHEA Grapalat" w:cs="Arial"/>
          <w:sz w:val="24"/>
          <w:szCs w:val="24"/>
          <w:lang w:val="hy-AM"/>
        </w:rPr>
        <w:tab/>
        <w:t xml:space="preserve">Միաժամանակ, հաշվի առնելով Կառավարության պահուստային ֆոնդի ծանրաբեռնվածությունն ու եռամսյակային բաշխվածությունը Լիազոր մարմնի կողմից առաջարկվել է </w:t>
      </w:r>
      <w:r w:rsidR="00B11D29" w:rsidRPr="0078630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786308">
        <w:rPr>
          <w:rFonts w:ascii="GHEA Grapalat" w:hAnsi="GHEA Grapalat" w:cs="Arial"/>
          <w:sz w:val="24"/>
          <w:szCs w:val="24"/>
          <w:lang w:val="hy-AM"/>
        </w:rPr>
        <w:t>1.404.000 հազար ՀՀ դրամ</w:t>
      </w:r>
      <w:r w:rsidR="00312686" w:rsidRPr="00786308">
        <w:rPr>
          <w:rFonts w:ascii="GHEA Grapalat" w:hAnsi="GHEA Grapalat" w:cs="Arial"/>
          <w:sz w:val="24"/>
          <w:szCs w:val="24"/>
          <w:lang w:val="hy-AM"/>
        </w:rPr>
        <w:t>ը</w:t>
      </w:r>
      <w:r w:rsidRPr="00786308">
        <w:rPr>
          <w:rFonts w:ascii="GHEA Grapalat" w:hAnsi="GHEA Grapalat" w:cs="Arial"/>
          <w:sz w:val="24"/>
          <w:szCs w:val="24"/>
          <w:lang w:val="hy-AM"/>
        </w:rPr>
        <w:t xml:space="preserve"> պահուստից հատկացնել 2-րդ եռամսյակում:</w:t>
      </w:r>
    </w:p>
    <w:p w14:paraId="50D0FFFE" w14:textId="77777777" w:rsidR="00D434C2" w:rsidRPr="008976DB" w:rsidRDefault="00D434C2" w:rsidP="00F10927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8976DB">
        <w:rPr>
          <w:rFonts w:ascii="GHEA Grapalat" w:hAnsi="GHEA Grapalat" w:cs="Arial"/>
          <w:sz w:val="24"/>
          <w:szCs w:val="24"/>
          <w:lang w:val="hy-AM"/>
        </w:rPr>
        <w:tab/>
      </w:r>
      <w:r w:rsidRPr="008976DB">
        <w:rPr>
          <w:rFonts w:ascii="GHEA Grapalat" w:hAnsi="GHEA Grapalat" w:cs="Arial"/>
          <w:b/>
          <w:sz w:val="24"/>
          <w:szCs w:val="24"/>
          <w:lang w:val="hy-AM"/>
        </w:rPr>
        <w:t>Առաջարկվող</w:t>
      </w:r>
      <w:r w:rsidRPr="008976DB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8976DB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8976DB">
        <w:rPr>
          <w:rFonts w:ascii="GHEA Grapalat" w:hAnsi="GHEA Grapalat" w:cs="Arial"/>
          <w:b/>
          <w:sz w:val="24"/>
          <w:szCs w:val="24"/>
          <w:lang w:val="hy-AM"/>
        </w:rPr>
        <w:t>բնույթը</w:t>
      </w:r>
    </w:p>
    <w:p w14:paraId="18D0D6A3" w14:textId="77777777" w:rsidR="00AB6077" w:rsidRPr="00786308" w:rsidRDefault="00C56972" w:rsidP="00B11D29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lastRenderedPageBreak/>
        <w:tab/>
      </w:r>
      <w:r w:rsidR="00F43D8E" w:rsidRPr="008976DB">
        <w:rPr>
          <w:rFonts w:ascii="GHEA Grapalat" w:hAnsi="GHEA Grapalat" w:cs="Arial"/>
          <w:sz w:val="24"/>
          <w:szCs w:val="24"/>
          <w:lang w:val="hy-AM"/>
        </w:rPr>
        <w:t xml:space="preserve">Նախագծով առաջարկվում է </w:t>
      </w:r>
      <w:r w:rsidR="00B11D29" w:rsidRPr="00786308">
        <w:rPr>
          <w:rFonts w:ascii="GHEA Grapalat" w:hAnsi="GHEA Grapalat" w:cs="Arial"/>
          <w:sz w:val="24"/>
          <w:szCs w:val="24"/>
          <w:lang w:val="hy-AM"/>
        </w:rPr>
        <w:t>2026 թվականի պետական բյուջեի դեֆիցիտի (պակասուրդի) ֆինանսավորման աղբյուրն հանդիսացող ժամանակավորապես ազատ միջոցներից 2.106.000 հազար ՀՀ դրամն ուղղել 1138 «Ազգային անվտանգություն» ծրագրի «11001» միջոցառման</w:t>
      </w:r>
      <w:r w:rsidR="007800A8" w:rsidRPr="00786308">
        <w:rPr>
          <w:rFonts w:ascii="GHEA Grapalat" w:hAnsi="GHEA Grapalat" w:cs="Arial"/>
          <w:sz w:val="24"/>
          <w:szCs w:val="24"/>
          <w:lang w:val="hy-AM"/>
        </w:rPr>
        <w:t>ը</w:t>
      </w:r>
      <w:r w:rsidR="00B11D29" w:rsidRPr="00786308">
        <w:rPr>
          <w:rFonts w:ascii="GHEA Grapalat" w:hAnsi="GHEA Grapalat" w:cs="Arial"/>
          <w:sz w:val="24"/>
          <w:szCs w:val="24"/>
          <w:lang w:val="hy-AM"/>
        </w:rPr>
        <w:t>՝ առաջին կիսամյակ և ինն ամիս ցուցանիշներին:</w:t>
      </w:r>
    </w:p>
    <w:p w14:paraId="7C2B992E" w14:textId="3D1BAB9F" w:rsidR="00B11D29" w:rsidRPr="00786308" w:rsidRDefault="00AB6077" w:rsidP="00B11D29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86308">
        <w:rPr>
          <w:rFonts w:ascii="GHEA Grapalat" w:hAnsi="GHEA Grapalat" w:cs="Arial"/>
          <w:sz w:val="24"/>
          <w:szCs w:val="24"/>
          <w:lang w:val="hy-AM"/>
        </w:rPr>
        <w:tab/>
        <w:t xml:space="preserve">Միաժամանակ, </w:t>
      </w:r>
      <w:r w:rsidR="00B11D29" w:rsidRPr="0078630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786308">
        <w:rPr>
          <w:rFonts w:ascii="GHEA Grapalat" w:hAnsi="GHEA Grapalat" w:cs="Arial"/>
          <w:sz w:val="24"/>
          <w:szCs w:val="24"/>
          <w:lang w:val="hy-AM"/>
        </w:rPr>
        <w:t>Կառավարության 2026 թվականի մայիսի 14-ի N 669-Ն որոշմամբ նախատեսված՝ Կառավարության պահուստային ֆոնդից ՀՀ ազգային անվտանգության ծառայությանը տրամադրված 1.404.000 հազար ՀՀ դրամը հատկացնել 2-րդ եռամսյակին՝ իրականացնելով եռամս</w:t>
      </w:r>
      <w:r w:rsidR="00C01D15">
        <w:rPr>
          <w:rFonts w:ascii="GHEA Grapalat" w:hAnsi="GHEA Grapalat" w:cs="Arial"/>
          <w:sz w:val="24"/>
          <w:szCs w:val="24"/>
          <w:lang w:val="hy-AM"/>
        </w:rPr>
        <w:t>յ</w:t>
      </w:r>
      <w:r w:rsidRPr="00786308">
        <w:rPr>
          <w:rFonts w:ascii="GHEA Grapalat" w:hAnsi="GHEA Grapalat" w:cs="Arial"/>
          <w:sz w:val="24"/>
          <w:szCs w:val="24"/>
          <w:lang w:val="hy-AM"/>
        </w:rPr>
        <w:t>ակային տեղաշարժ:</w:t>
      </w:r>
    </w:p>
    <w:p w14:paraId="0CB5C290" w14:textId="5C099436" w:rsidR="00D434C2" w:rsidRPr="008976DB" w:rsidRDefault="00D434C2" w:rsidP="00F10927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8976DB"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14:paraId="4090CB50" w14:textId="02DE1DBD" w:rsidR="008D4AB2" w:rsidRPr="008976DB" w:rsidRDefault="00D9766B" w:rsidP="00824F9B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8976DB">
        <w:rPr>
          <w:rFonts w:ascii="GHEA Grapalat" w:hAnsi="GHEA Grapalat" w:cs="Arial"/>
          <w:sz w:val="24"/>
          <w:szCs w:val="24"/>
          <w:lang w:val="hy-AM"/>
        </w:rPr>
        <w:t>Նախագծի ընդունման արդյունքում</w:t>
      </w:r>
      <w:r w:rsidR="008D4AB2" w:rsidRPr="008976D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976DB">
        <w:rPr>
          <w:rFonts w:ascii="GHEA Grapalat" w:hAnsi="GHEA Grapalat" w:cs="Arial"/>
          <w:sz w:val="24"/>
          <w:szCs w:val="24"/>
          <w:lang w:val="hy-AM"/>
        </w:rPr>
        <w:t>առավել արդյունավետ կիրականացվեն ծառայության առջև դրված խնդիրների լուծման աշխատանքները:</w:t>
      </w:r>
    </w:p>
    <w:p w14:paraId="0503F40A" w14:textId="77777777" w:rsidR="00D41B38" w:rsidRDefault="00D41B38" w:rsidP="003D35D5">
      <w:pPr>
        <w:spacing w:after="0" w:line="360" w:lineRule="auto"/>
        <w:ind w:right="-90" w:firstLine="720"/>
        <w:jc w:val="both"/>
        <w:rPr>
          <w:rFonts w:ascii="GHEA Grapalat" w:hAnsi="GHEA Grapalat" w:cs="Sylfaen"/>
          <w:b/>
          <w:sz w:val="24"/>
          <w:szCs w:val="24"/>
          <w:lang w:val="es-ES_tradnl"/>
        </w:rPr>
      </w:pPr>
      <w:r w:rsidRPr="00EB1F2B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ռազմավարական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փաստաթղթերի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հետ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. </w:t>
      </w:r>
      <w:r w:rsidRPr="00EB1F2B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տնտեսական և ինստիտուտցիոնալ վերափոխման դոկտրին,</w:t>
      </w:r>
      <w:r w:rsidRPr="00EB1F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վերափոխման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ռազմավարություն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2050,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2021-2026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թթ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>. ծրագիր, ոլորտային և/կամ այլ ռազ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softHyphen/>
        <w:t>մա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softHyphen/>
        <w:t>վա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softHyphen/>
        <w:t>րություններ</w:t>
      </w:r>
    </w:p>
    <w:p w14:paraId="3436FE26" w14:textId="77777777" w:rsidR="003D35D5" w:rsidRPr="003D35D5" w:rsidRDefault="003D35D5" w:rsidP="003D35D5">
      <w:pPr>
        <w:spacing w:after="0" w:line="360" w:lineRule="auto"/>
        <w:ind w:firstLine="630"/>
        <w:jc w:val="both"/>
        <w:rPr>
          <w:rFonts w:ascii="GHEA Grapalat" w:eastAsia="MS Mincho" w:hAnsi="GHEA Grapalat" w:cs="Sylfaen"/>
          <w:bCs/>
          <w:sz w:val="24"/>
          <w:szCs w:val="24"/>
          <w:lang w:val="hy-AM"/>
        </w:rPr>
      </w:pPr>
      <w:r w:rsidRPr="003D35D5">
        <w:rPr>
          <w:rFonts w:ascii="GHEA Grapalat" w:eastAsia="MS Mincho" w:hAnsi="GHEA Grapalat" w:cs="Sylfaen"/>
          <w:bCs/>
          <w:sz w:val="24"/>
          <w:szCs w:val="24"/>
          <w:lang w:val="hy-AM"/>
        </w:rPr>
        <w:t>Նախագիծը բխում է Կառավարության 2025 թվականի հունիսի 5-ի N 736-Լ որոշմամբ հաստատված՝ թմրամիջոցների և հոգեմետ (հոգեներգործուն) նյութերի ոչ բժշկական նպատակներով գործածման և ապօրինի շրջանառության դեմ պայքարի ռազմավարության 6-րդ կետից՝ համաձայն որի, ապահովվելու է Հայաստանի Հանրապետությունում թմրամիջոցների և հոգեմետ (հոգեներգործուն) նյութերի շրջանառության և ապօրինի շրջանառության կանխարգելման ոլորտում իրավասու պետական մարմինների միջև մշտական հաղորդակցությունը։</w:t>
      </w:r>
    </w:p>
    <w:p w14:paraId="3CC0C1FC" w14:textId="77777777" w:rsidR="003D35D5" w:rsidRDefault="003D35D5" w:rsidP="003D35D5">
      <w:pPr>
        <w:spacing w:after="0" w:line="360" w:lineRule="auto"/>
        <w:ind w:right="-90" w:firstLine="720"/>
        <w:jc w:val="both"/>
        <w:rPr>
          <w:rFonts w:ascii="GHEA Grapalat" w:eastAsia="MS Mincho" w:hAnsi="GHEA Grapalat" w:cs="Sylfaen"/>
          <w:sz w:val="24"/>
          <w:szCs w:val="24"/>
          <w:lang w:val="hy-AM"/>
        </w:rPr>
      </w:pPr>
      <w:r w:rsidRPr="003D35D5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Նախագիծը չի հակասում Կառավարության </w:t>
      </w:r>
      <w:r w:rsidRPr="003D35D5">
        <w:rPr>
          <w:rFonts w:ascii="GHEA Grapalat" w:eastAsia="MS Mincho" w:hAnsi="GHEA Grapalat" w:cs="Sylfaen"/>
          <w:sz w:val="24"/>
          <w:szCs w:val="24"/>
          <w:lang w:val="hy-AM"/>
        </w:rPr>
        <w:t>2026 թվականի հունվարի 8-ի N 16-Լ որոշմամբ հաստատված՝ Հայաստանի տնտեսական և ինստիտուտցիոնալ վերափոխման դոկտրինին։</w:t>
      </w:r>
    </w:p>
    <w:p w14:paraId="1A017FCF" w14:textId="77777777" w:rsidR="003D35D5" w:rsidRDefault="003D35D5" w:rsidP="003D35D5">
      <w:pPr>
        <w:spacing w:after="0" w:line="360" w:lineRule="auto"/>
        <w:ind w:right="-90" w:firstLine="720"/>
        <w:jc w:val="both"/>
        <w:rPr>
          <w:rFonts w:ascii="GHEA Grapalat" w:eastAsia="MS Mincho" w:hAnsi="GHEA Grapalat" w:cs="Sylfaen"/>
          <w:sz w:val="24"/>
          <w:szCs w:val="24"/>
          <w:lang w:val="hy-AM"/>
        </w:rPr>
      </w:pPr>
    </w:p>
    <w:p w14:paraId="3DE0D22D" w14:textId="5C02CC63" w:rsidR="003D35D5" w:rsidRPr="003D35D5" w:rsidRDefault="003D35D5" w:rsidP="003D35D5">
      <w:pPr>
        <w:spacing w:after="0" w:line="360" w:lineRule="auto"/>
        <w:ind w:right="-90" w:firstLine="720"/>
        <w:jc w:val="right"/>
        <w:rPr>
          <w:rFonts w:ascii="GHEA Grapalat" w:eastAsia="MS Mincho" w:hAnsi="GHEA Grapalat" w:cs="Sylfaen"/>
          <w:i/>
          <w:iCs/>
          <w:sz w:val="24"/>
          <w:szCs w:val="24"/>
          <w:lang w:val="hy-AM"/>
        </w:rPr>
      </w:pPr>
      <w:r w:rsidRPr="003D35D5">
        <w:rPr>
          <w:rFonts w:ascii="GHEA Grapalat" w:eastAsia="MS Mincho" w:hAnsi="GHEA Grapalat" w:cs="Sylfaen"/>
          <w:i/>
          <w:iCs/>
          <w:sz w:val="24"/>
          <w:szCs w:val="24"/>
          <w:lang w:val="hy-AM"/>
        </w:rPr>
        <w:t>Ազգային անվտանգության ծառայություն</w:t>
      </w:r>
    </w:p>
    <w:sectPr w:rsidR="003D35D5" w:rsidRPr="003D35D5" w:rsidSect="003D35D5">
      <w:headerReference w:type="default" r:id="rId7"/>
      <w:pgSz w:w="12240" w:h="15840"/>
      <w:pgMar w:top="900" w:right="720" w:bottom="72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706FB" w14:textId="77777777" w:rsidR="00535DAA" w:rsidRDefault="00535DAA" w:rsidP="00D434C2">
      <w:pPr>
        <w:spacing w:after="0" w:line="240" w:lineRule="auto"/>
      </w:pPr>
      <w:r>
        <w:separator/>
      </w:r>
    </w:p>
  </w:endnote>
  <w:endnote w:type="continuationSeparator" w:id="0">
    <w:p w14:paraId="3E679355" w14:textId="77777777" w:rsidR="00535DAA" w:rsidRDefault="00535DAA" w:rsidP="00D43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96B51F" w14:textId="77777777" w:rsidR="00535DAA" w:rsidRDefault="00535DAA" w:rsidP="00D434C2">
      <w:pPr>
        <w:spacing w:after="0" w:line="240" w:lineRule="auto"/>
      </w:pPr>
      <w:r>
        <w:separator/>
      </w:r>
    </w:p>
  </w:footnote>
  <w:footnote w:type="continuationSeparator" w:id="0">
    <w:p w14:paraId="7D69A316" w14:textId="77777777" w:rsidR="00535DAA" w:rsidRDefault="00535DAA" w:rsidP="00D434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83026"/>
      <w:docPartObj>
        <w:docPartGallery w:val="Page Numbers (Top of Page)"/>
        <w:docPartUnique/>
      </w:docPartObj>
    </w:sdtPr>
    <w:sdtEndPr/>
    <w:sdtContent>
      <w:p w14:paraId="5AAEB1A5" w14:textId="7C168365" w:rsidR="00D434C2" w:rsidRDefault="00D638C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32E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E1DD08" w14:textId="77777777" w:rsidR="00D434C2" w:rsidRDefault="00D434C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1852"/>
    <w:rsid w:val="00001734"/>
    <w:rsid w:val="00001C8E"/>
    <w:rsid w:val="00012004"/>
    <w:rsid w:val="00021331"/>
    <w:rsid w:val="00033278"/>
    <w:rsid w:val="00046D56"/>
    <w:rsid w:val="00053BF6"/>
    <w:rsid w:val="000570BB"/>
    <w:rsid w:val="00057FBD"/>
    <w:rsid w:val="000764C3"/>
    <w:rsid w:val="0009353B"/>
    <w:rsid w:val="000956EB"/>
    <w:rsid w:val="00101EB5"/>
    <w:rsid w:val="00102F1F"/>
    <w:rsid w:val="0012249D"/>
    <w:rsid w:val="00124ED6"/>
    <w:rsid w:val="00157527"/>
    <w:rsid w:val="0017174F"/>
    <w:rsid w:val="00171CF0"/>
    <w:rsid w:val="001921EF"/>
    <w:rsid w:val="001943F9"/>
    <w:rsid w:val="001D0E56"/>
    <w:rsid w:val="00211F7E"/>
    <w:rsid w:val="00213133"/>
    <w:rsid w:val="00217CCA"/>
    <w:rsid w:val="002561BD"/>
    <w:rsid w:val="00265844"/>
    <w:rsid w:val="002748E8"/>
    <w:rsid w:val="002D5031"/>
    <w:rsid w:val="002D7220"/>
    <w:rsid w:val="003077C3"/>
    <w:rsid w:val="00312686"/>
    <w:rsid w:val="00320107"/>
    <w:rsid w:val="00321ADB"/>
    <w:rsid w:val="0033202A"/>
    <w:rsid w:val="003661E2"/>
    <w:rsid w:val="003705F4"/>
    <w:rsid w:val="00370A83"/>
    <w:rsid w:val="00372C11"/>
    <w:rsid w:val="00377B6F"/>
    <w:rsid w:val="00394C17"/>
    <w:rsid w:val="003B5FB3"/>
    <w:rsid w:val="003C4D96"/>
    <w:rsid w:val="003D35D5"/>
    <w:rsid w:val="00413891"/>
    <w:rsid w:val="004A2E94"/>
    <w:rsid w:val="004C2CDD"/>
    <w:rsid w:val="004F6206"/>
    <w:rsid w:val="005039F3"/>
    <w:rsid w:val="00524998"/>
    <w:rsid w:val="00530C01"/>
    <w:rsid w:val="00534FE4"/>
    <w:rsid w:val="00535DAA"/>
    <w:rsid w:val="005657DF"/>
    <w:rsid w:val="00571A03"/>
    <w:rsid w:val="00573D58"/>
    <w:rsid w:val="00574DD5"/>
    <w:rsid w:val="005B5176"/>
    <w:rsid w:val="005B74EA"/>
    <w:rsid w:val="005E541F"/>
    <w:rsid w:val="00637443"/>
    <w:rsid w:val="00641B65"/>
    <w:rsid w:val="006A036B"/>
    <w:rsid w:val="006B4702"/>
    <w:rsid w:val="006B5630"/>
    <w:rsid w:val="006D546E"/>
    <w:rsid w:val="00702D3D"/>
    <w:rsid w:val="007100BB"/>
    <w:rsid w:val="00721D5A"/>
    <w:rsid w:val="0072599F"/>
    <w:rsid w:val="00760F2A"/>
    <w:rsid w:val="00766E7E"/>
    <w:rsid w:val="007800A8"/>
    <w:rsid w:val="0078536F"/>
    <w:rsid w:val="00786308"/>
    <w:rsid w:val="007A2603"/>
    <w:rsid w:val="007D3D0A"/>
    <w:rsid w:val="007E72B2"/>
    <w:rsid w:val="007F2191"/>
    <w:rsid w:val="008005C2"/>
    <w:rsid w:val="008112A0"/>
    <w:rsid w:val="00824F9B"/>
    <w:rsid w:val="00837865"/>
    <w:rsid w:val="00845330"/>
    <w:rsid w:val="0084635F"/>
    <w:rsid w:val="0087518B"/>
    <w:rsid w:val="0088750F"/>
    <w:rsid w:val="008976DB"/>
    <w:rsid w:val="008B625F"/>
    <w:rsid w:val="008C1BAE"/>
    <w:rsid w:val="008C5E76"/>
    <w:rsid w:val="008D4AB2"/>
    <w:rsid w:val="008E037A"/>
    <w:rsid w:val="0091021D"/>
    <w:rsid w:val="00945353"/>
    <w:rsid w:val="00974CBE"/>
    <w:rsid w:val="00995C1C"/>
    <w:rsid w:val="009A774F"/>
    <w:rsid w:val="009B5921"/>
    <w:rsid w:val="009C301A"/>
    <w:rsid w:val="009D0BD9"/>
    <w:rsid w:val="00A02772"/>
    <w:rsid w:val="00A05E3B"/>
    <w:rsid w:val="00A11010"/>
    <w:rsid w:val="00A1631B"/>
    <w:rsid w:val="00A17F5F"/>
    <w:rsid w:val="00A50CA7"/>
    <w:rsid w:val="00A53232"/>
    <w:rsid w:val="00A67EBB"/>
    <w:rsid w:val="00A81852"/>
    <w:rsid w:val="00A83ABD"/>
    <w:rsid w:val="00AA076D"/>
    <w:rsid w:val="00AB03EF"/>
    <w:rsid w:val="00AB6077"/>
    <w:rsid w:val="00AC133B"/>
    <w:rsid w:val="00B06E04"/>
    <w:rsid w:val="00B11D29"/>
    <w:rsid w:val="00B27D8B"/>
    <w:rsid w:val="00B343B2"/>
    <w:rsid w:val="00B378D6"/>
    <w:rsid w:val="00B37A07"/>
    <w:rsid w:val="00B60A39"/>
    <w:rsid w:val="00B6206A"/>
    <w:rsid w:val="00B86879"/>
    <w:rsid w:val="00B936A0"/>
    <w:rsid w:val="00B954D2"/>
    <w:rsid w:val="00B979D4"/>
    <w:rsid w:val="00BD3C34"/>
    <w:rsid w:val="00BE718B"/>
    <w:rsid w:val="00BE74DE"/>
    <w:rsid w:val="00C01D15"/>
    <w:rsid w:val="00C06AB6"/>
    <w:rsid w:val="00C56972"/>
    <w:rsid w:val="00C8291E"/>
    <w:rsid w:val="00C832EA"/>
    <w:rsid w:val="00CA2416"/>
    <w:rsid w:val="00CA37E3"/>
    <w:rsid w:val="00CA7725"/>
    <w:rsid w:val="00CD75A1"/>
    <w:rsid w:val="00CE0D69"/>
    <w:rsid w:val="00D033DE"/>
    <w:rsid w:val="00D06F73"/>
    <w:rsid w:val="00D1284C"/>
    <w:rsid w:val="00D25931"/>
    <w:rsid w:val="00D26C0E"/>
    <w:rsid w:val="00D41B38"/>
    <w:rsid w:val="00D41FBA"/>
    <w:rsid w:val="00D434C2"/>
    <w:rsid w:val="00D450D4"/>
    <w:rsid w:val="00D4654F"/>
    <w:rsid w:val="00D638CB"/>
    <w:rsid w:val="00D65370"/>
    <w:rsid w:val="00D6673E"/>
    <w:rsid w:val="00D72C05"/>
    <w:rsid w:val="00D81019"/>
    <w:rsid w:val="00D84551"/>
    <w:rsid w:val="00D85766"/>
    <w:rsid w:val="00D92B9B"/>
    <w:rsid w:val="00D938F4"/>
    <w:rsid w:val="00D957F1"/>
    <w:rsid w:val="00D9766B"/>
    <w:rsid w:val="00DB73B5"/>
    <w:rsid w:val="00DC34EE"/>
    <w:rsid w:val="00DE6C1B"/>
    <w:rsid w:val="00E111D7"/>
    <w:rsid w:val="00E304AE"/>
    <w:rsid w:val="00E42AEE"/>
    <w:rsid w:val="00E826C7"/>
    <w:rsid w:val="00E93FBC"/>
    <w:rsid w:val="00EA6252"/>
    <w:rsid w:val="00EB1CAE"/>
    <w:rsid w:val="00EE19A5"/>
    <w:rsid w:val="00F10927"/>
    <w:rsid w:val="00F1401D"/>
    <w:rsid w:val="00F43D8E"/>
    <w:rsid w:val="00F64FB2"/>
    <w:rsid w:val="00F85E18"/>
    <w:rsid w:val="00FC695E"/>
    <w:rsid w:val="00FC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33987"/>
  <w15:docId w15:val="{E2CE9619-9817-4A3C-BA97-3562557F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37E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nhideWhenUsed/>
    <w:rsid w:val="00CA37E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CA37E3"/>
    <w:rPr>
      <w:rFonts w:ascii="Times New Roman" w:eastAsia="Times New Roman" w:hAnsi="Times New Roman" w:cs="Times New Roman"/>
      <w:sz w:val="16"/>
      <w:szCs w:val="16"/>
    </w:rPr>
  </w:style>
  <w:style w:type="character" w:styleId="Strong">
    <w:name w:val="Strong"/>
    <w:qFormat/>
    <w:rsid w:val="00CD75A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43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34C2"/>
  </w:style>
  <w:style w:type="paragraph" w:styleId="Footer">
    <w:name w:val="footer"/>
    <w:basedOn w:val="Normal"/>
    <w:link w:val="FooterChar"/>
    <w:uiPriority w:val="99"/>
    <w:semiHidden/>
    <w:unhideWhenUsed/>
    <w:rsid w:val="00D43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34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7132A-7C1F-4184-8F0A-8BCC155AE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2</Pages>
  <Words>468</Words>
  <Characters>2671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https://mul2.gov.am/tasks/1325266/oneclick?token=e26545c753693481c4c3a3434cce72a4</cp:keywords>
  <dc:description/>
  <cp:lastModifiedBy>Susanna Arzumanyan</cp:lastModifiedBy>
  <cp:revision>118</cp:revision>
  <cp:lastPrinted>2026-05-20T06:20:00Z</cp:lastPrinted>
  <dcterms:created xsi:type="dcterms:W3CDTF">2022-01-26T12:52:00Z</dcterms:created>
  <dcterms:modified xsi:type="dcterms:W3CDTF">2026-06-10T06:11:00Z</dcterms:modified>
</cp:coreProperties>
</file>