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6841E" w14:textId="77777777" w:rsidR="00EE501D" w:rsidRPr="00441FE3" w:rsidRDefault="00EE501D" w:rsidP="00EE501D">
      <w:pPr>
        <w:tabs>
          <w:tab w:val="left" w:pos="720"/>
        </w:tabs>
        <w:spacing w:after="0"/>
        <w:ind w:left="720" w:hanging="270"/>
        <w:jc w:val="center"/>
        <w:rPr>
          <w:rFonts w:ascii="GHEA Grapalat" w:hAnsi="GHEA Grapalat"/>
          <w:b/>
          <w:sz w:val="24"/>
          <w:szCs w:val="24"/>
          <w:lang w:val="hy-AM"/>
        </w:rPr>
      </w:pPr>
      <w:r w:rsidRPr="00441FE3">
        <w:rPr>
          <w:rFonts w:ascii="GHEA Grapalat" w:hAnsi="GHEA Grapalat"/>
          <w:b/>
          <w:sz w:val="24"/>
          <w:szCs w:val="24"/>
        </w:rPr>
        <w:t>ԱՄՓՈՓԱԹԵՐԹ</w:t>
      </w:r>
      <w:r w:rsidRPr="00441FE3">
        <w:rPr>
          <w:rFonts w:ascii="GHEA Grapalat" w:hAnsi="GHEA Grapalat" w:cs="Sylfaen"/>
          <w:b/>
          <w:sz w:val="24"/>
          <w:szCs w:val="24"/>
          <w:lang w:val="hy-AM"/>
        </w:rPr>
        <w:br/>
      </w:r>
      <w:r w:rsidRPr="00441FE3">
        <w:rPr>
          <w:rFonts w:ascii="GHEA Grapalat" w:hAnsi="GHEA Grapalat"/>
          <w:b/>
          <w:sz w:val="24"/>
          <w:szCs w:val="24"/>
          <w:lang w:val="hy-AM"/>
        </w:rPr>
        <w:t xml:space="preserve">«ՀԱՅԱՍՏԱՆԻ ՀԱՆՐԱՊԵՏՈՒԹՅԱՆ ԿԱՌԱՎԱՐՈՒԹՅԱՆ 2020 ԹՎԱԿԱՆԻ ՀՈՒԼԻՍԻ 2-Ի N 1129-Ն ՈՐՈՇՄԱՆ ՄԵՋ </w:t>
      </w:r>
    </w:p>
    <w:p w14:paraId="5D5749D0" w14:textId="77777777" w:rsidR="00EE501D" w:rsidRPr="00441FE3" w:rsidRDefault="00EE501D" w:rsidP="00EE501D">
      <w:pPr>
        <w:tabs>
          <w:tab w:val="left" w:pos="720"/>
        </w:tabs>
        <w:spacing w:after="0"/>
        <w:ind w:left="720" w:hanging="270"/>
        <w:jc w:val="center"/>
        <w:rPr>
          <w:rFonts w:ascii="GHEA Grapalat" w:hAnsi="GHEA Grapalat"/>
          <w:b/>
          <w:sz w:val="24"/>
          <w:szCs w:val="24"/>
          <w:lang w:val="hy-AM"/>
        </w:rPr>
      </w:pPr>
      <w:r w:rsidRPr="00441FE3">
        <w:rPr>
          <w:rFonts w:ascii="GHEA Grapalat" w:hAnsi="GHEA Grapalat"/>
          <w:b/>
          <w:sz w:val="24"/>
          <w:szCs w:val="24"/>
          <w:lang w:val="hy-AM"/>
        </w:rPr>
        <w:t xml:space="preserve">ԼՐԱՑՈՒՄՆԵՐ ԵՎ ՓՈՓՈԽՈՒԹՅՈՒՆՆԵՐ ԿԱՏԱՐԵԼՈՒ ՄԱՍԻՆ» </w:t>
      </w:r>
      <w:r w:rsidRPr="00441FE3">
        <w:rPr>
          <w:rFonts w:ascii="GHEA Grapalat" w:eastAsia="Times New Roman" w:hAnsi="GHEA Grapalat"/>
          <w:b/>
          <w:sz w:val="24"/>
          <w:szCs w:val="24"/>
          <w:lang w:val="hy-AM"/>
        </w:rPr>
        <w:t xml:space="preserve">ՀՀ </w:t>
      </w:r>
      <w:r w:rsidRPr="00441FE3">
        <w:rPr>
          <w:rFonts w:ascii="GHEA Grapalat" w:hAnsi="GHEA Grapalat"/>
          <w:b/>
          <w:sz w:val="24"/>
          <w:szCs w:val="24"/>
          <w:lang w:val="hy-AM"/>
        </w:rPr>
        <w:t xml:space="preserve">ԿԱՌԱՎԱՐՈՒԹՅԱՆ ՈՐՈՇՄԱՆ ՆԱԽԱԳԾԻ </w:t>
      </w:r>
      <w:r w:rsidRPr="00441FE3">
        <w:rPr>
          <w:rFonts w:ascii="GHEA Grapalat" w:hAnsi="GHEA Grapalat"/>
          <w:b/>
          <w:bCs/>
          <w:color w:val="000000"/>
          <w:sz w:val="24"/>
          <w:szCs w:val="24"/>
          <w:lang w:val="hy-AM"/>
        </w:rPr>
        <w:t>ԸՆԴՈՒՆՄԱՆ ՎԵՐԱԲԵՐՅԱԼ ՆԵՐԿԱՅԱՑՎԱԾ ԱՌԱՋԱՐԿՈՒԹՅՈՒՆՆԵՐԻ</w:t>
      </w:r>
    </w:p>
    <w:p w14:paraId="78B7A55F" w14:textId="77777777" w:rsidR="00EE501D" w:rsidRPr="00AB29B1" w:rsidRDefault="00EE501D" w:rsidP="00EE501D">
      <w:pPr>
        <w:pStyle w:val="NormalWeb"/>
        <w:spacing w:before="0" w:beforeAutospacing="0" w:after="0" w:afterAutospacing="0" w:line="276" w:lineRule="auto"/>
        <w:jc w:val="center"/>
        <w:rPr>
          <w:rStyle w:val="Strong"/>
          <w:rFonts w:ascii="GHEA Grapalat" w:hAnsi="GHEA Grapalat" w:cs="Sylfaen"/>
          <w:bCs w:val="0"/>
          <w:lang w:val="hy-AM"/>
        </w:rPr>
      </w:pPr>
    </w:p>
    <w:tbl>
      <w:tblPr>
        <w:tblStyle w:val="TableGrid"/>
        <w:tblW w:w="15387" w:type="dxa"/>
        <w:tblInd w:w="448" w:type="dxa"/>
        <w:tblLayout w:type="fixed"/>
        <w:tblLook w:val="04A0" w:firstRow="1" w:lastRow="0" w:firstColumn="1" w:lastColumn="0" w:noHBand="0" w:noVBand="1"/>
      </w:tblPr>
      <w:tblGrid>
        <w:gridCol w:w="7197"/>
        <w:gridCol w:w="4230"/>
        <w:gridCol w:w="3960"/>
      </w:tblGrid>
      <w:tr w:rsidR="00EE501D" w:rsidRPr="009D6680" w14:paraId="5DF76E8E" w14:textId="77777777" w:rsidTr="00BB6009">
        <w:trPr>
          <w:trHeight w:val="454"/>
        </w:trPr>
        <w:tc>
          <w:tcPr>
            <w:tcW w:w="11427" w:type="dxa"/>
            <w:gridSpan w:val="2"/>
            <w:vMerge w:val="restart"/>
            <w:shd w:val="clear" w:color="auto" w:fill="D9D9D9" w:themeFill="background1" w:themeFillShade="D9"/>
          </w:tcPr>
          <w:p w14:paraId="38503489"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hy-AM"/>
              </w:rPr>
            </w:pPr>
          </w:p>
          <w:p w14:paraId="77FC2B88"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af-ZA"/>
              </w:rPr>
              <w:t>Բնապահպանության և ընդերքի տեսչական մարմին</w:t>
            </w:r>
          </w:p>
        </w:tc>
        <w:tc>
          <w:tcPr>
            <w:tcW w:w="3960" w:type="dxa"/>
            <w:shd w:val="clear" w:color="auto" w:fill="D9D9D9" w:themeFill="background1" w:themeFillShade="D9"/>
          </w:tcPr>
          <w:p w14:paraId="201EF05A"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12</w:t>
            </w:r>
            <w:r w:rsidRPr="009D6680">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02</w:t>
            </w:r>
            <w:r w:rsidRPr="009D6680">
              <w:rPr>
                <w:rFonts w:ascii="GHEA Grapalat" w:eastAsia="Times New Roman" w:hAnsi="GHEA Grapalat" w:cs="Times New Roman"/>
                <w:b/>
                <w:color w:val="000000"/>
                <w:sz w:val="24"/>
                <w:szCs w:val="24"/>
                <w:lang w:val="af-ZA"/>
              </w:rPr>
              <w:t>.202</w:t>
            </w:r>
            <w:r w:rsidRPr="009D6680">
              <w:rPr>
                <w:rFonts w:ascii="GHEA Grapalat" w:eastAsia="Times New Roman" w:hAnsi="GHEA Grapalat" w:cs="Times New Roman"/>
                <w:b/>
                <w:color w:val="000000"/>
                <w:sz w:val="24"/>
                <w:szCs w:val="24"/>
                <w:lang w:val="hy-AM"/>
              </w:rPr>
              <w:t xml:space="preserve">6 </w:t>
            </w:r>
            <w:r w:rsidRPr="009D6680">
              <w:rPr>
                <w:rFonts w:ascii="GHEA Grapalat" w:eastAsia="Times New Roman" w:hAnsi="GHEA Grapalat" w:cs="Times New Roman"/>
                <w:b/>
                <w:color w:val="000000"/>
                <w:sz w:val="24"/>
                <w:szCs w:val="24"/>
                <w:lang w:val="af-ZA"/>
              </w:rPr>
              <w:t>թ.</w:t>
            </w:r>
          </w:p>
        </w:tc>
      </w:tr>
      <w:tr w:rsidR="00EE501D" w:rsidRPr="009D6680" w14:paraId="3CA4A377" w14:textId="77777777" w:rsidTr="00BB6009">
        <w:trPr>
          <w:trHeight w:val="454"/>
        </w:trPr>
        <w:tc>
          <w:tcPr>
            <w:tcW w:w="11427" w:type="dxa"/>
            <w:gridSpan w:val="2"/>
            <w:vMerge/>
            <w:shd w:val="clear" w:color="auto" w:fill="D9D9D9" w:themeFill="background1" w:themeFillShade="D9"/>
          </w:tcPr>
          <w:p w14:paraId="785930D3"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D9D9D9" w:themeFill="background1" w:themeFillShade="D9"/>
          </w:tcPr>
          <w:p w14:paraId="10B2F66E" w14:textId="77777777" w:rsidR="00EE501D" w:rsidRPr="0013043D" w:rsidRDefault="00EE501D" w:rsidP="00BB6009">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af-ZA"/>
              </w:rPr>
              <w:t xml:space="preserve">N </w:t>
            </w:r>
            <w:r>
              <w:rPr>
                <w:rFonts w:ascii="GHEA Grapalat" w:eastAsia="Times New Roman" w:hAnsi="GHEA Grapalat" w:cs="Times New Roman"/>
                <w:b/>
                <w:color w:val="000000"/>
                <w:sz w:val="24"/>
                <w:szCs w:val="24"/>
              </w:rPr>
              <w:t>01/29.2/11/1464</w:t>
            </w:r>
          </w:p>
        </w:tc>
      </w:tr>
      <w:tr w:rsidR="00EE501D" w:rsidRPr="00EE501D" w14:paraId="118EB470" w14:textId="77777777" w:rsidTr="00BB6009">
        <w:trPr>
          <w:trHeight w:val="1065"/>
        </w:trPr>
        <w:tc>
          <w:tcPr>
            <w:tcW w:w="7197" w:type="dxa"/>
          </w:tcPr>
          <w:p w14:paraId="131FED57" w14:textId="77777777" w:rsidR="00EE501D" w:rsidRPr="0013043D"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Ի պատասխան Ձեր 2026 թվականի փետրվարի 26-ի թիվ ԴԽ//7054-2026 գրության՝ հայտնում եմ, որ «2020 թվականի հուլիսի 2-ի N 1129-Ն որոշման մեջ լրացումներ կատարելու մասին» ՀՀ կառավարության որոշման նախագծի վերաբերյալ Բնապահպանության և ընդերքի տեսչական մարմինն ունի հետևյալ  առաջարկությունները և դիտողությունները</w:t>
            </w:r>
            <w:r w:rsidRPr="0013043D">
              <w:rPr>
                <w:rFonts w:ascii="MS Gothic" w:eastAsia="MS Gothic" w:hAnsi="MS Gothic" w:cs="MS Gothic" w:hint="eastAsia"/>
                <w:sz w:val="24"/>
                <w:szCs w:val="24"/>
                <w:lang w:val="hy-AM"/>
              </w:rPr>
              <w:t>․</w:t>
            </w:r>
          </w:p>
          <w:p w14:paraId="4AE0E5AA" w14:textId="77777777" w:rsidR="00EE501D" w:rsidRPr="0013043D" w:rsidRDefault="00EE501D" w:rsidP="00BB6009">
            <w:pPr>
              <w:spacing w:line="276" w:lineRule="auto"/>
              <w:ind w:left="92" w:right="72" w:firstLine="42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Օրենքի (կամ որոշման) ընդունման տրամաբանությունը</w:t>
            </w:r>
            <w:r w:rsidRPr="0013043D">
              <w:rPr>
                <w:rFonts w:ascii="MS Gothic" w:eastAsia="MS Gothic" w:hAnsi="MS Gothic" w:cs="MS Gothic" w:hint="eastAsia"/>
                <w:sz w:val="24"/>
                <w:szCs w:val="24"/>
                <w:lang w:val="hy-AM"/>
              </w:rPr>
              <w:t>․</w:t>
            </w:r>
          </w:p>
          <w:p w14:paraId="30D79A67" w14:textId="77777777" w:rsidR="00EE501D" w:rsidRPr="0013043D"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 xml:space="preserve">«Ոչ մետաղական օգտակար հանածոյի հանույթի միանգամյա թույլտվության» ինստիտուտի սահմանումը բխում է Հայաստանի Հանրապետության ընդերքի մասին </w:t>
            </w:r>
            <w:r>
              <w:rPr>
                <w:rFonts w:ascii="GHEA Grapalat" w:eastAsia="Calibri" w:hAnsi="GHEA Grapalat" w:cs="Times New Roman"/>
                <w:sz w:val="24"/>
                <w:szCs w:val="24"/>
                <w:lang w:val="hy-AM"/>
              </w:rPr>
              <w:t>օրենսգ</w:t>
            </w:r>
            <w:r w:rsidRPr="0013043D">
              <w:rPr>
                <w:rFonts w:ascii="GHEA Grapalat" w:eastAsia="Calibri" w:hAnsi="GHEA Grapalat" w:cs="Times New Roman"/>
                <w:sz w:val="24"/>
                <w:szCs w:val="24"/>
                <w:lang w:val="hy-AM"/>
              </w:rPr>
              <w:t xml:space="preserve">րքի կարգավորումներից և ուղղված է ընդերքի ռացիոնալ օգտագործման, շրջակա միջավայրի պահպանության և պետական վերահսկողության </w:t>
            </w:r>
            <w:r w:rsidRPr="0013043D">
              <w:rPr>
                <w:rFonts w:ascii="GHEA Grapalat" w:eastAsia="Calibri" w:hAnsi="GHEA Grapalat" w:cs="Times New Roman"/>
                <w:sz w:val="24"/>
                <w:szCs w:val="24"/>
                <w:lang w:val="hy-AM"/>
              </w:rPr>
              <w:lastRenderedPageBreak/>
              <w:t>ապահովմանը։</w:t>
            </w:r>
          </w:p>
          <w:p w14:paraId="5A4B2D9E" w14:textId="77777777" w:rsidR="00EE501D" w:rsidRPr="002811F2"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Ոչ մետաղական օգտակար հանածոները (ավազ, խիճ, քար և այլն) հաճախ արդյունահանվում են ոչ թե արդյունաբերական մշտական շահագործման, այլ կոնկրետ շինարարական կամ հիդրոտեխնիկական աշխատանքների իրականացման շրջանակում (օրինակ՝ ճանապարհաշինություն, ջրամբարների կամ գետերի հուների արգելապատնեշների կառուցում)։ Այդպիսի դեպքերում լիարժեք ընդերքօգտագործման իրավունքի տրամադրումը կարող է լինել ոչ նպատակահարմար և անհամաչափ։</w:t>
            </w:r>
            <w:bookmarkStart w:id="0" w:name="_Hlk191888881"/>
            <w:bookmarkEnd w:id="0"/>
          </w:p>
          <w:p w14:paraId="1121FC30" w14:textId="77777777" w:rsidR="00EE501D" w:rsidRPr="0013043D" w:rsidRDefault="00EE501D" w:rsidP="00BB6009">
            <w:pPr>
              <w:spacing w:line="276" w:lineRule="auto"/>
              <w:ind w:left="92" w:right="72" w:firstLine="426"/>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Միանգամյա թույլտվության մեխանիզմի ներդրման նպատակը՝</w:t>
            </w:r>
          </w:p>
          <w:p w14:paraId="5FD48598" w14:textId="77777777" w:rsidR="00EE501D" w:rsidRPr="0013043D" w:rsidRDefault="00EE501D" w:rsidP="00BB6009">
            <w:pPr>
              <w:numPr>
                <w:ilvl w:val="0"/>
                <w:numId w:val="20"/>
              </w:numPr>
              <w:spacing w:line="276" w:lineRule="auto"/>
              <w:ind w:left="75" w:right="75" w:firstLine="467"/>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Իրավական որոշակիության ապահովում – հստակ տարբերակել արդյունաբերական շահագործումը և մեկանգամյա, նպատակային հանույթը։</w:t>
            </w:r>
          </w:p>
          <w:p w14:paraId="7715EEFC" w14:textId="77777777" w:rsidR="00EE501D" w:rsidRPr="0013043D" w:rsidRDefault="00EE501D" w:rsidP="00BB6009">
            <w:pPr>
              <w:numPr>
                <w:ilvl w:val="0"/>
                <w:numId w:val="20"/>
              </w:numPr>
              <w:spacing w:line="276" w:lineRule="auto"/>
              <w:ind w:left="75" w:right="75" w:firstLine="467"/>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Վարչարարական բեռի նվազեցում – պարզեցնել ընթացակարգերը այն դեպքերում, երբ հանույթը կատարվում է սահմանափակ ծավալով և կոնկրետ նպատակով։</w:t>
            </w:r>
          </w:p>
          <w:p w14:paraId="1F7E206D" w14:textId="77777777" w:rsidR="00EE501D" w:rsidRPr="0013043D" w:rsidRDefault="00EE501D" w:rsidP="00BB6009">
            <w:pPr>
              <w:numPr>
                <w:ilvl w:val="0"/>
                <w:numId w:val="20"/>
              </w:numPr>
              <w:spacing w:line="276" w:lineRule="auto"/>
              <w:ind w:left="75" w:right="75" w:firstLine="467"/>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Պետական վերահսկողության պահպանում – ապահովել, որ նույնիսկ միանգամյա հանույթը կատարվի թույլտվության հիման վրա և հաշվառվի։</w:t>
            </w:r>
          </w:p>
          <w:p w14:paraId="44AEB835" w14:textId="77777777" w:rsidR="00EE501D" w:rsidRPr="0013043D" w:rsidRDefault="00EE501D" w:rsidP="00BB6009">
            <w:pPr>
              <w:numPr>
                <w:ilvl w:val="0"/>
                <w:numId w:val="20"/>
              </w:numPr>
              <w:spacing w:line="276" w:lineRule="auto"/>
              <w:ind w:left="75" w:right="75" w:firstLine="467"/>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 xml:space="preserve">Շրջակա միջավայրի պաշտպանություն – սահմանել </w:t>
            </w:r>
            <w:r w:rsidRPr="0013043D">
              <w:rPr>
                <w:rFonts w:ascii="GHEA Grapalat" w:eastAsia="Calibri" w:hAnsi="GHEA Grapalat" w:cs="Times New Roman"/>
                <w:sz w:val="24"/>
                <w:szCs w:val="24"/>
                <w:lang w:val="hy-AM"/>
              </w:rPr>
              <w:lastRenderedPageBreak/>
              <w:t>պարտադիր պայմաններ՝ հողի, ջրային ռեսուրսների և լանդշաֆտի վնասների նվազեցման համար։</w:t>
            </w:r>
          </w:p>
          <w:p w14:paraId="7DDDB572" w14:textId="77777777" w:rsidR="00EE501D" w:rsidRPr="0013043D" w:rsidRDefault="00EE501D" w:rsidP="00BB6009">
            <w:pPr>
              <w:numPr>
                <w:ilvl w:val="0"/>
                <w:numId w:val="20"/>
              </w:numPr>
              <w:spacing w:line="276" w:lineRule="auto"/>
              <w:ind w:left="75" w:right="75" w:firstLine="467"/>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Պետական շահերի պաշտպանություն – կանխել ապօրինի հանույթը և ապահովել բնական պաշարների հաշվառումը։</w:t>
            </w:r>
          </w:p>
          <w:p w14:paraId="3D86E1B5" w14:textId="77777777" w:rsidR="00EE501D" w:rsidRDefault="00EE501D" w:rsidP="00BB6009">
            <w:pPr>
              <w:spacing w:line="276" w:lineRule="auto"/>
              <w:ind w:left="92" w:right="162" w:firstLine="90"/>
              <w:jc w:val="both"/>
              <w:rPr>
                <w:rFonts w:ascii="GHEA Grapalat" w:eastAsia="Calibri" w:hAnsi="GHEA Grapalat" w:cs="Times New Roman"/>
                <w:sz w:val="24"/>
                <w:szCs w:val="24"/>
                <w:lang w:val="hy-AM"/>
              </w:rPr>
            </w:pPr>
            <w:r w:rsidRPr="002811F2">
              <w:rPr>
                <w:rFonts w:ascii="GHEA Grapalat" w:eastAsia="Calibri" w:hAnsi="GHEA Grapalat" w:cs="Times New Roman"/>
                <w:sz w:val="24"/>
                <w:szCs w:val="24"/>
                <w:lang w:val="hy-AM"/>
              </w:rPr>
              <w:t xml:space="preserve"> </w:t>
            </w:r>
            <w:r w:rsidRPr="0013043D">
              <w:rPr>
                <w:rFonts w:ascii="GHEA Grapalat" w:eastAsia="Calibri" w:hAnsi="GHEA Grapalat" w:cs="Times New Roman"/>
                <w:sz w:val="24"/>
                <w:szCs w:val="24"/>
                <w:lang w:val="hy-AM"/>
              </w:rPr>
              <w:t>Այսպիսով, միանգամյա թույլտվության ինստիտուտը հավասարակշռում է տնտեսական գործունեության ազատությունը և բնական պաշարների պահպանության պետական պարտավորությունը՝ ապահովելով համաչափ և նպատակային կարգավորում։</w:t>
            </w:r>
          </w:p>
          <w:p w14:paraId="7A8DAA00" w14:textId="77777777" w:rsidR="00EE501D" w:rsidRPr="0013043D"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 xml:space="preserve">ՀՀ ընդերքի մասին օրենսգիրքի 3-րդ հոդվածի 50-րդ կետի` Ոչ մետաղական օգտակար հանածոյի հանույթի միանգամյա թույլտվություն՝ տրանսպորտային կամ հաղորդակցության ուղիների կամ թունելների կամ ջրամբարների կամ գետերի հուների արգելապատնեշների կամ կարևորագույն նշանակության օբյեկտ հանդիսացող ստորգետնյա պահեստարանների կառուցման կամ շահագործման նպատակով </w:t>
            </w:r>
            <w:r w:rsidRPr="0013043D">
              <w:rPr>
                <w:rFonts w:ascii="GHEA Grapalat" w:eastAsia="Calibri" w:hAnsi="GHEA Grapalat" w:cs="Times New Roman"/>
                <w:b/>
                <w:bCs/>
                <w:sz w:val="24"/>
                <w:szCs w:val="24"/>
                <w:lang w:val="hy-AM"/>
              </w:rPr>
              <w:t>տվյալ օբյեկտի կառուցման տարածքի սահմաններում</w:t>
            </w:r>
            <w:r w:rsidRPr="0013043D">
              <w:rPr>
                <w:rFonts w:ascii="GHEA Grapalat" w:eastAsia="Calibri" w:hAnsi="GHEA Grapalat" w:cs="Times New Roman"/>
                <w:sz w:val="24"/>
                <w:szCs w:val="24"/>
                <w:lang w:val="hy-AM"/>
              </w:rPr>
              <w:t xml:space="preserve"> ընդերքի տեղամասից ոչ մետաղական օգտակար հանածոյի հանույթ կատարելու իրավունք:</w:t>
            </w:r>
          </w:p>
          <w:p w14:paraId="27BFCC9F" w14:textId="77777777" w:rsidR="00EE501D" w:rsidRPr="0013043D" w:rsidRDefault="00EE501D" w:rsidP="00BB6009">
            <w:pPr>
              <w:tabs>
                <w:tab w:val="left" w:pos="5132"/>
              </w:tabs>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 xml:space="preserve">Հետևաբար Հայաստանի Հանրապետության </w:t>
            </w:r>
            <w:r w:rsidRPr="0013043D">
              <w:rPr>
                <w:rFonts w:ascii="GHEA Grapalat" w:eastAsia="Calibri" w:hAnsi="GHEA Grapalat" w:cs="Times New Roman"/>
                <w:sz w:val="24"/>
                <w:szCs w:val="24"/>
                <w:lang w:val="hy-AM"/>
              </w:rPr>
              <w:lastRenderedPageBreak/>
              <w:t>կառավարության 2020 թվականի հուլիսի 2-ի «Ոչ մետաղական օգտակար հանածոյի հանույթի միանգամյա թույլտվության ձևը և տրամադրման կարգը սահմանելու մասին» N 1129-Ն որոշման (այսուհետ՝ Որոշում) մեջ կատարել հետևյալ լրացումները`</w:t>
            </w:r>
          </w:p>
          <w:p w14:paraId="0419A4BD" w14:textId="77777777" w:rsidR="00EE501D" w:rsidRPr="0013043D" w:rsidRDefault="00EE501D" w:rsidP="00BB6009">
            <w:pPr>
              <w:numPr>
                <w:ilvl w:val="0"/>
                <w:numId w:val="21"/>
              </w:numPr>
              <w:spacing w:line="276" w:lineRule="auto"/>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Որոշման N 1 հավելվածում</w:t>
            </w:r>
            <w:r w:rsidRPr="0013043D">
              <w:rPr>
                <w:rFonts w:ascii="MS Gothic" w:eastAsia="MS Gothic" w:hAnsi="MS Gothic" w:cs="MS Gothic" w:hint="eastAsia"/>
                <w:sz w:val="24"/>
                <w:szCs w:val="24"/>
                <w:lang w:val="hy-AM"/>
              </w:rPr>
              <w:t>․</w:t>
            </w:r>
          </w:p>
          <w:p w14:paraId="66D1AA3E" w14:textId="77777777" w:rsidR="00EE501D" w:rsidRPr="0013043D"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ա</w:t>
            </w:r>
            <w:r w:rsidRPr="0013043D">
              <w:rPr>
                <w:rFonts w:ascii="MS Gothic" w:eastAsia="MS Gothic" w:hAnsi="MS Gothic" w:cs="MS Gothic" w:hint="eastAsia"/>
                <w:sz w:val="24"/>
                <w:szCs w:val="24"/>
                <w:lang w:val="hy-AM"/>
              </w:rPr>
              <w:t>․</w:t>
            </w:r>
            <w:r w:rsidRPr="0013043D">
              <w:rPr>
                <w:rFonts w:ascii="GHEA Grapalat" w:eastAsia="Calibri" w:hAnsi="GHEA Grapalat" w:cs="Times New Roman"/>
                <w:sz w:val="24"/>
                <w:szCs w:val="24"/>
                <w:lang w:val="hy-AM"/>
              </w:rPr>
              <w:t xml:space="preserve"> 2-րդ կետում «կառուցման» բառից հետո</w:t>
            </w:r>
            <w:r w:rsidRPr="0013043D">
              <w:rPr>
                <w:rFonts w:ascii="GHEA Grapalat" w:eastAsia="Calibri" w:hAnsi="GHEA Grapalat" w:cs="Times New Roman"/>
                <w:i/>
                <w:iCs/>
                <w:sz w:val="24"/>
                <w:szCs w:val="24"/>
                <w:lang w:val="hy-AM"/>
              </w:rPr>
              <w:t xml:space="preserve"> լրացնել  </w:t>
            </w:r>
            <w:r w:rsidRPr="0013043D">
              <w:rPr>
                <w:rFonts w:ascii="GHEA Grapalat" w:eastAsia="Calibri" w:hAnsi="GHEA Grapalat" w:cs="Times New Roman"/>
                <w:b/>
                <w:bCs/>
                <w:i/>
                <w:iCs/>
                <w:sz w:val="24"/>
                <w:szCs w:val="24"/>
                <w:lang w:val="hy-AM"/>
              </w:rPr>
              <w:t>ոչ թե</w:t>
            </w:r>
            <w:r w:rsidRPr="0013043D">
              <w:rPr>
                <w:rFonts w:ascii="GHEA Grapalat" w:eastAsia="Calibri" w:hAnsi="GHEA Grapalat" w:cs="Times New Roman"/>
                <w:i/>
                <w:iCs/>
                <w:sz w:val="24"/>
                <w:szCs w:val="24"/>
                <w:lang w:val="hy-AM"/>
              </w:rPr>
              <w:t xml:space="preserve"> </w:t>
            </w:r>
            <w:r w:rsidRPr="0013043D">
              <w:rPr>
                <w:rFonts w:ascii="GHEA Grapalat" w:eastAsia="Calibri" w:hAnsi="GHEA Grapalat" w:cs="Times New Roman"/>
                <w:sz w:val="24"/>
                <w:szCs w:val="24"/>
                <w:lang w:val="hy-AM"/>
              </w:rPr>
              <w:t xml:space="preserve">«կամ գետաողողատից օգտակար հանածոների պաշարների պետական հաշվեկշռում չհաշվառված ոչ մետաղական օգտակար հանածոների դուրսբերման» բառերը </w:t>
            </w:r>
            <w:r w:rsidRPr="0013043D">
              <w:rPr>
                <w:rFonts w:ascii="GHEA Grapalat" w:eastAsia="Calibri" w:hAnsi="GHEA Grapalat" w:cs="Times New Roman"/>
                <w:b/>
                <w:bCs/>
                <w:sz w:val="24"/>
                <w:szCs w:val="24"/>
                <w:lang w:val="hy-AM"/>
              </w:rPr>
              <w:t xml:space="preserve">այլ </w:t>
            </w:r>
            <w:r w:rsidRPr="0013043D">
              <w:rPr>
                <w:rFonts w:ascii="GHEA Grapalat" w:eastAsia="Calibri" w:hAnsi="GHEA Grapalat" w:cs="Times New Roman"/>
                <w:sz w:val="24"/>
                <w:szCs w:val="24"/>
                <w:lang w:val="hy-AM"/>
              </w:rPr>
              <w:t>«գետերի հուների արգելապատնեշների կամ կարևորագույն նշանակության օբյեկտ հանդիսացող ստորգետնյա պահեստարանների կառուցման» բառերը։</w:t>
            </w:r>
          </w:p>
          <w:p w14:paraId="147D0696" w14:textId="77777777" w:rsidR="00EE501D" w:rsidRPr="0013043D" w:rsidRDefault="00EE501D" w:rsidP="00BB6009">
            <w:pPr>
              <w:spacing w:line="276" w:lineRule="auto"/>
              <w:ind w:left="92" w:right="72" w:firstLine="334"/>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tab/>
              <w:t>բ</w:t>
            </w:r>
            <w:r w:rsidRPr="0013043D">
              <w:rPr>
                <w:rFonts w:ascii="MS Gothic" w:eastAsia="MS Gothic" w:hAnsi="MS Gothic" w:cs="MS Gothic" w:hint="eastAsia"/>
                <w:sz w:val="24"/>
                <w:szCs w:val="24"/>
                <w:lang w:val="hy-AM"/>
              </w:rPr>
              <w:t>․</w:t>
            </w:r>
            <w:r w:rsidRPr="0013043D">
              <w:rPr>
                <w:rFonts w:ascii="GHEA Grapalat" w:eastAsia="Calibri" w:hAnsi="GHEA Grapalat" w:cs="Times New Roman" w:hint="eastAsia"/>
                <w:sz w:val="24"/>
                <w:szCs w:val="24"/>
                <w:lang w:val="hy-AM"/>
              </w:rPr>
              <w:t xml:space="preserve"> </w:t>
            </w:r>
            <w:r w:rsidRPr="0013043D">
              <w:rPr>
                <w:rFonts w:ascii="GHEA Grapalat" w:eastAsia="Calibri" w:hAnsi="GHEA Grapalat" w:cs="Times New Roman"/>
                <w:sz w:val="24"/>
                <w:szCs w:val="24"/>
                <w:lang w:val="hy-AM"/>
              </w:rPr>
              <w:t xml:space="preserve">Նախագծի 3-րդ կետում, 4-րդ կետում, 5-րդ կետի 4-րդ ենթակետում, 10-րդ կետի 3-րդ ենթակետում, 16-րդ կետում «ջրամբարների» բառից հետո լրացնել </w:t>
            </w:r>
            <w:r w:rsidRPr="0013043D">
              <w:rPr>
                <w:rFonts w:ascii="GHEA Grapalat" w:eastAsia="Calibri" w:hAnsi="GHEA Grapalat" w:cs="Times New Roman"/>
                <w:b/>
                <w:bCs/>
                <w:sz w:val="24"/>
                <w:szCs w:val="24"/>
                <w:lang w:val="hy-AM"/>
              </w:rPr>
              <w:t>ոչ միայն</w:t>
            </w:r>
            <w:r w:rsidRPr="0013043D">
              <w:rPr>
                <w:rFonts w:ascii="GHEA Grapalat" w:eastAsia="Calibri" w:hAnsi="GHEA Grapalat" w:cs="Times New Roman"/>
                <w:sz w:val="24"/>
                <w:szCs w:val="24"/>
                <w:lang w:val="hy-AM"/>
              </w:rPr>
              <w:t xml:space="preserve"> «կամ գետերի հուների արգելապատնեշների» բառերը </w:t>
            </w:r>
            <w:r w:rsidRPr="0013043D">
              <w:rPr>
                <w:rFonts w:ascii="GHEA Grapalat" w:eastAsia="Calibri" w:hAnsi="GHEA Grapalat" w:cs="Times New Roman"/>
                <w:b/>
                <w:bCs/>
                <w:sz w:val="24"/>
                <w:szCs w:val="24"/>
                <w:lang w:val="hy-AM"/>
              </w:rPr>
              <w:t>այլ նաև</w:t>
            </w:r>
            <w:r w:rsidRPr="0013043D">
              <w:rPr>
                <w:rFonts w:ascii="GHEA Grapalat" w:eastAsia="Calibri" w:hAnsi="GHEA Grapalat" w:cs="Times New Roman"/>
                <w:sz w:val="24"/>
                <w:szCs w:val="24"/>
                <w:lang w:val="hy-AM"/>
              </w:rPr>
              <w:t xml:space="preserve"> «կամ ստորգետնյա պահեստարանների» բառերը: </w:t>
            </w:r>
          </w:p>
          <w:p w14:paraId="1B7257D9" w14:textId="77777777" w:rsidR="00EE501D" w:rsidRPr="00565477" w:rsidRDefault="00EE501D" w:rsidP="00BB6009">
            <w:pPr>
              <w:spacing w:line="276" w:lineRule="auto"/>
              <w:ind w:left="92" w:right="72" w:firstLine="334"/>
              <w:jc w:val="both"/>
              <w:rPr>
                <w:rFonts w:ascii="GHEA Grapalat" w:eastAsia="Calibri" w:hAnsi="GHEA Grapalat" w:cs="Times New Roman"/>
                <w:bCs/>
                <w:sz w:val="24"/>
                <w:szCs w:val="24"/>
                <w:lang w:val="hy-AM"/>
              </w:rPr>
            </w:pPr>
            <w:r w:rsidRPr="00565477">
              <w:rPr>
                <w:rFonts w:ascii="GHEA Grapalat" w:eastAsia="Calibri" w:hAnsi="GHEA Grapalat" w:cs="Times New Roman"/>
                <w:bCs/>
                <w:sz w:val="24"/>
                <w:szCs w:val="24"/>
                <w:lang w:val="hy-AM"/>
              </w:rPr>
              <w:t>Քանի որ 2020 թվականի հուլիսի 2-ի N 1129-ն որոշման մեջ առկա էր վրիպակ և գետերի հուների արգելապատնեշների և ստորգետնյա պահեստարանների վերաբերյալ:</w:t>
            </w:r>
          </w:p>
          <w:p w14:paraId="0CA0F1E2" w14:textId="77777777" w:rsidR="00EE501D" w:rsidRPr="00565477" w:rsidRDefault="00EE501D" w:rsidP="00BB6009">
            <w:pPr>
              <w:spacing w:line="276" w:lineRule="auto"/>
              <w:ind w:left="92" w:right="162" w:firstLine="90"/>
              <w:jc w:val="both"/>
              <w:rPr>
                <w:rFonts w:ascii="GHEA Grapalat" w:eastAsia="Calibri" w:hAnsi="GHEA Grapalat" w:cs="Times New Roman"/>
                <w:sz w:val="24"/>
                <w:szCs w:val="24"/>
                <w:lang w:val="hy-AM"/>
              </w:rPr>
            </w:pPr>
            <w:r w:rsidRPr="0013043D">
              <w:rPr>
                <w:rFonts w:ascii="GHEA Grapalat" w:eastAsia="Calibri" w:hAnsi="GHEA Grapalat" w:cs="Times New Roman"/>
                <w:sz w:val="24"/>
                <w:szCs w:val="24"/>
                <w:lang w:val="hy-AM"/>
              </w:rPr>
              <w:lastRenderedPageBreak/>
              <w:t>գ</w:t>
            </w:r>
            <w:r w:rsidRPr="0013043D">
              <w:rPr>
                <w:rFonts w:ascii="MS Gothic" w:eastAsia="MS Gothic" w:hAnsi="MS Gothic" w:cs="MS Gothic" w:hint="eastAsia"/>
                <w:sz w:val="24"/>
                <w:szCs w:val="24"/>
                <w:lang w:val="hy-AM"/>
              </w:rPr>
              <w:t>․</w:t>
            </w:r>
            <w:r w:rsidRPr="0013043D">
              <w:rPr>
                <w:rFonts w:ascii="GHEA Grapalat" w:eastAsia="Calibri" w:hAnsi="GHEA Grapalat" w:cs="Times New Roman" w:hint="eastAsia"/>
                <w:sz w:val="24"/>
                <w:szCs w:val="24"/>
                <w:lang w:val="hy-AM"/>
              </w:rPr>
              <w:t xml:space="preserve"> </w:t>
            </w:r>
            <w:r w:rsidRPr="0013043D">
              <w:rPr>
                <w:rFonts w:ascii="GHEA Grapalat" w:eastAsia="Calibri" w:hAnsi="GHEA Grapalat" w:cs="Times New Roman"/>
                <w:sz w:val="24"/>
                <w:szCs w:val="24"/>
                <w:lang w:val="hy-AM"/>
              </w:rPr>
              <w:t>Որոշման N 2 հավելվածով սահմանված ոչ մետաղական օգտակար հանածոյի հանույթի միանգամյա թույլտվության ձևի նախավերջին տողում «ջրամբարների» բառից հետո</w:t>
            </w:r>
            <w:r w:rsidRPr="0013043D">
              <w:rPr>
                <w:rFonts w:ascii="GHEA Grapalat" w:eastAsia="Calibri" w:hAnsi="GHEA Grapalat" w:cs="Times New Roman"/>
                <w:i/>
                <w:iCs/>
                <w:sz w:val="24"/>
                <w:szCs w:val="24"/>
                <w:lang w:val="hy-AM"/>
              </w:rPr>
              <w:t xml:space="preserve"> </w:t>
            </w:r>
            <w:r w:rsidRPr="0013043D">
              <w:rPr>
                <w:rFonts w:ascii="GHEA Grapalat" w:eastAsia="Calibri" w:hAnsi="GHEA Grapalat" w:cs="Times New Roman"/>
                <w:b/>
                <w:bCs/>
                <w:sz w:val="24"/>
                <w:szCs w:val="24"/>
                <w:lang w:val="hy-AM"/>
              </w:rPr>
              <w:t>ոչ միայն</w:t>
            </w:r>
            <w:r w:rsidRPr="0013043D">
              <w:rPr>
                <w:rFonts w:ascii="GHEA Grapalat" w:eastAsia="Calibri" w:hAnsi="GHEA Grapalat" w:cs="Times New Roman"/>
                <w:sz w:val="24"/>
                <w:szCs w:val="24"/>
                <w:lang w:val="hy-AM"/>
              </w:rPr>
              <w:t xml:space="preserve"> «կամ գետերի հուների արգելապատնեշների» բառերը </w:t>
            </w:r>
            <w:r w:rsidRPr="0013043D">
              <w:rPr>
                <w:rFonts w:ascii="GHEA Grapalat" w:eastAsia="Calibri" w:hAnsi="GHEA Grapalat" w:cs="Times New Roman"/>
                <w:b/>
                <w:bCs/>
                <w:sz w:val="24"/>
                <w:szCs w:val="24"/>
                <w:lang w:val="hy-AM"/>
              </w:rPr>
              <w:t>այլ նաև</w:t>
            </w:r>
            <w:r w:rsidRPr="0013043D">
              <w:rPr>
                <w:rFonts w:ascii="GHEA Grapalat" w:eastAsia="Calibri" w:hAnsi="GHEA Grapalat" w:cs="Times New Roman"/>
                <w:sz w:val="24"/>
                <w:szCs w:val="24"/>
                <w:lang w:val="hy-AM"/>
              </w:rPr>
              <w:t xml:space="preserve"> «կամ ստորգետնյա պահեստարանների» բառերը:</w:t>
            </w:r>
          </w:p>
        </w:tc>
        <w:tc>
          <w:tcPr>
            <w:tcW w:w="8190" w:type="dxa"/>
            <w:gridSpan w:val="2"/>
          </w:tcPr>
          <w:p w14:paraId="156C1A9C" w14:textId="77777777" w:rsidR="00EE501D" w:rsidRDefault="00EE501D" w:rsidP="00BB6009">
            <w:pPr>
              <w:spacing w:line="276" w:lineRule="auto"/>
              <w:jc w:val="both"/>
              <w:rPr>
                <w:rFonts w:ascii="GHEA Grapalat" w:eastAsia="MS Mincho" w:hAnsi="GHEA Grapalat" w:cs="MS Mincho"/>
                <w:sz w:val="24"/>
                <w:szCs w:val="24"/>
                <w:lang w:val="hy-AM"/>
              </w:rPr>
            </w:pPr>
          </w:p>
          <w:p w14:paraId="6F458C4A" w14:textId="77777777" w:rsidR="00EE501D" w:rsidRDefault="00EE501D" w:rsidP="00BB6009">
            <w:pPr>
              <w:spacing w:line="276" w:lineRule="auto"/>
              <w:jc w:val="both"/>
              <w:rPr>
                <w:rFonts w:ascii="GHEA Grapalat" w:eastAsia="MS Mincho" w:hAnsi="GHEA Grapalat" w:cs="MS Mincho"/>
                <w:sz w:val="24"/>
                <w:szCs w:val="24"/>
                <w:lang w:val="hy-AM"/>
              </w:rPr>
            </w:pPr>
          </w:p>
          <w:p w14:paraId="5A23E6DF" w14:textId="77777777" w:rsidR="00EE501D" w:rsidRDefault="00EE501D" w:rsidP="00BB6009">
            <w:pPr>
              <w:spacing w:line="276" w:lineRule="auto"/>
              <w:jc w:val="both"/>
              <w:rPr>
                <w:rFonts w:ascii="GHEA Grapalat" w:eastAsia="MS Mincho" w:hAnsi="GHEA Grapalat" w:cs="MS Mincho"/>
                <w:sz w:val="24"/>
                <w:szCs w:val="24"/>
                <w:lang w:val="hy-AM"/>
              </w:rPr>
            </w:pPr>
          </w:p>
          <w:p w14:paraId="2E5CD9B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3B1A3AF8"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785519FA"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73D27C82"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CFF8E9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30F4C4B" w14:textId="77777777" w:rsidR="00EE501D" w:rsidRPr="00C25910" w:rsidRDefault="00EE501D" w:rsidP="00BB6009">
            <w:pPr>
              <w:spacing w:line="276" w:lineRule="auto"/>
              <w:jc w:val="both"/>
              <w:rPr>
                <w:rFonts w:ascii="GHEA Grapalat" w:eastAsia="MS Mincho" w:hAnsi="GHEA Grapalat" w:cs="MS Mincho"/>
                <w:sz w:val="24"/>
                <w:szCs w:val="24"/>
                <w:lang w:val="hy-AM"/>
              </w:rPr>
            </w:pPr>
            <w:r w:rsidRPr="00C25910">
              <w:rPr>
                <w:rFonts w:ascii="GHEA Grapalat" w:eastAsia="MS Mincho" w:hAnsi="GHEA Grapalat" w:cs="MS Mincho"/>
                <w:sz w:val="24"/>
                <w:szCs w:val="24"/>
                <w:lang w:val="hy-AM"/>
              </w:rPr>
              <w:br/>
            </w:r>
          </w:p>
          <w:p w14:paraId="1CEEADB1"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0B8A2DFB"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F129F05"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86B5C6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9C5CB17"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40D171B"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53C5A45"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576005B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9C953D2"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5BA15430"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5727986B"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50F18B0"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F32ED48"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FC5B8B9"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0F4C7BA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0431A066"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7EE328E4"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BA4A9BD"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7109BB1"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3319BA9"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12D6B5F"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67D1892"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8245296"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4810B27"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359595A9"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69B3A9A"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C24075A"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D3AE6A2"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77AE8DA5"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7E7CE700"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8B6F924"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3E80A395"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8106C3C"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59152338"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AF50AFD"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5B3581D"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0C481FF6"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5FEE886"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5F2B3372"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761834B"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2F696C9"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9035BE3"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30E8D627"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F6C62F8"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2C1DA4E7"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084BFF79" w14:textId="77777777" w:rsidR="00EE501D" w:rsidRPr="00C25910" w:rsidRDefault="00EE501D" w:rsidP="00BB6009">
            <w:pPr>
              <w:spacing w:line="276" w:lineRule="auto"/>
              <w:jc w:val="both"/>
              <w:rPr>
                <w:rFonts w:ascii="GHEA Grapalat" w:eastAsia="MS Mincho" w:hAnsi="GHEA Grapalat" w:cs="MS Mincho"/>
                <w:sz w:val="32"/>
                <w:szCs w:val="32"/>
                <w:lang w:val="hy-AM"/>
              </w:rPr>
            </w:pPr>
          </w:p>
          <w:p w14:paraId="6694785B"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68DA2C20"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14DBA523" w14:textId="77777777" w:rsidR="00EE501D" w:rsidRPr="000A2082" w:rsidRDefault="00EE501D" w:rsidP="00BB6009">
            <w:pPr>
              <w:spacing w:line="276" w:lineRule="auto"/>
              <w:jc w:val="both"/>
              <w:rPr>
                <w:rFonts w:ascii="GHEA Grapalat" w:eastAsia="MS Mincho" w:hAnsi="GHEA Grapalat" w:cs="MS Mincho"/>
                <w:sz w:val="44"/>
                <w:szCs w:val="44"/>
                <w:lang w:val="hy-AM"/>
              </w:rPr>
            </w:pPr>
          </w:p>
          <w:p w14:paraId="495AFD91" w14:textId="77777777" w:rsidR="00EE501D" w:rsidRPr="00C25910" w:rsidRDefault="00EE501D" w:rsidP="00BB6009">
            <w:pPr>
              <w:spacing w:line="276" w:lineRule="auto"/>
              <w:jc w:val="both"/>
              <w:rPr>
                <w:rFonts w:ascii="GHEA Grapalat" w:eastAsia="MS Mincho" w:hAnsi="GHEA Grapalat" w:cs="MS Mincho"/>
                <w:sz w:val="24"/>
                <w:szCs w:val="24"/>
                <w:lang w:val="hy-AM"/>
              </w:rPr>
            </w:pPr>
          </w:p>
          <w:p w14:paraId="42BE72F3" w14:textId="77777777" w:rsidR="00EE501D" w:rsidRPr="001C2C40" w:rsidRDefault="00EE501D" w:rsidP="00BB6009">
            <w:pPr>
              <w:pStyle w:val="ListParagraph"/>
              <w:numPr>
                <w:ilvl w:val="0"/>
                <w:numId w:val="27"/>
              </w:numPr>
              <w:ind w:hanging="558"/>
              <w:jc w:val="both"/>
              <w:rPr>
                <w:rFonts w:ascii="GHEA Grapalat" w:eastAsia="MS Mincho" w:hAnsi="GHEA Grapalat" w:cs="MS Mincho"/>
                <w:b/>
              </w:rPr>
            </w:pPr>
            <w:r>
              <w:rPr>
                <w:rFonts w:ascii="GHEA Grapalat" w:eastAsia="MS Mincho" w:hAnsi="GHEA Grapalat" w:cs="MS Mincho"/>
                <w:b/>
                <w:lang w:val="hy-AM"/>
              </w:rPr>
              <w:t>Ը</w:t>
            </w:r>
            <w:r w:rsidRPr="001C2C40">
              <w:rPr>
                <w:rFonts w:ascii="GHEA Grapalat" w:eastAsia="MS Mincho" w:hAnsi="GHEA Grapalat" w:cs="MS Mincho"/>
                <w:b/>
                <w:lang w:val="hy-AM"/>
              </w:rPr>
              <w:t>նդունվել</w:t>
            </w:r>
            <w:r>
              <w:rPr>
                <w:rFonts w:ascii="GHEA Grapalat" w:eastAsia="MS Mincho" w:hAnsi="GHEA Grapalat" w:cs="MS Mincho"/>
                <w:b/>
                <w:lang w:val="hy-AM"/>
              </w:rPr>
              <w:t xml:space="preserve"> է մասամբ</w:t>
            </w:r>
            <w:r w:rsidRPr="001C2C40">
              <w:rPr>
                <w:rFonts w:ascii="GHEA Grapalat" w:eastAsia="MS Mincho" w:hAnsi="GHEA Grapalat" w:cs="MS Mincho"/>
                <w:b/>
                <w:lang w:val="hy-AM"/>
              </w:rPr>
              <w:t>:</w:t>
            </w:r>
          </w:p>
          <w:p w14:paraId="1F4CB4DD" w14:textId="77777777" w:rsidR="00EE501D" w:rsidRPr="000A2082" w:rsidRDefault="00EE501D" w:rsidP="00BB6009">
            <w:pPr>
              <w:spacing w:line="276" w:lineRule="auto"/>
              <w:jc w:val="both"/>
              <w:rPr>
                <w:rFonts w:ascii="GHEA Grapalat" w:hAnsi="GHEA Grapalat" w:cs="Arial"/>
                <w:sz w:val="24"/>
                <w:szCs w:val="24"/>
                <w:shd w:val="clear" w:color="auto" w:fill="FFFFFF"/>
                <w:lang w:val="hy-AM"/>
              </w:rPr>
            </w:pPr>
            <w:r w:rsidRPr="00C25910">
              <w:rPr>
                <w:rFonts w:ascii="Calibri" w:eastAsia="MS Mincho" w:hAnsi="Calibri" w:cs="Calibri"/>
                <w:bCs/>
                <w:sz w:val="24"/>
                <w:szCs w:val="24"/>
              </w:rPr>
              <w:t> </w:t>
            </w:r>
            <w:r w:rsidRPr="000A2082">
              <w:rPr>
                <w:rFonts w:ascii="GHEA Grapalat" w:hAnsi="GHEA Grapalat" w:cs="Arial"/>
                <w:sz w:val="24"/>
                <w:szCs w:val="24"/>
                <w:shd w:val="clear" w:color="auto" w:fill="FFFFFF"/>
                <w:lang w:val="hy-AM"/>
              </w:rPr>
              <w:t>Նախագծի 1-ին կետի 1-ին ենթակետի «ա» պարբերությունը խմբագրվել է, որի համաձայն՝ Որոշման N 1 հավելվածի 2-րդ կետում «ջրամբարների» բառից հետո լրացվել է «կամ գետերի հուների արգելապատնեշների» բառերը։</w:t>
            </w:r>
          </w:p>
          <w:p w14:paraId="5CC33AEE" w14:textId="77777777" w:rsidR="00EE501D" w:rsidRPr="000A2082" w:rsidRDefault="00EE501D" w:rsidP="00BB6009">
            <w:pPr>
              <w:spacing w:line="276" w:lineRule="auto"/>
              <w:jc w:val="both"/>
              <w:rPr>
                <w:rFonts w:ascii="GHEA Grapalat" w:hAnsi="GHEA Grapalat" w:cs="Sylfaen"/>
                <w:bCs/>
                <w:sz w:val="24"/>
                <w:szCs w:val="24"/>
                <w:shd w:val="clear" w:color="auto" w:fill="FFFFFF"/>
                <w:lang w:val="hy-AM"/>
              </w:rPr>
            </w:pPr>
            <w:r w:rsidRPr="000A2082">
              <w:rPr>
                <w:rFonts w:ascii="GHEA Grapalat" w:eastAsia="MS Mincho" w:hAnsi="GHEA Grapalat" w:cs="MS Mincho"/>
                <w:sz w:val="24"/>
                <w:szCs w:val="24"/>
                <w:lang w:val="hy-AM"/>
              </w:rPr>
              <w:t>Ինչ վերաբերում է «</w:t>
            </w:r>
            <w:r w:rsidRPr="000A2082">
              <w:rPr>
                <w:rFonts w:ascii="GHEA Grapalat" w:eastAsia="Calibri" w:hAnsi="GHEA Grapalat" w:cs="Times New Roman"/>
                <w:sz w:val="24"/>
                <w:szCs w:val="24"/>
                <w:lang w:val="hy-AM"/>
              </w:rPr>
              <w:t xml:space="preserve">կարևորագույն նշանակության օբյեկտ հանդիսացող ստորգետնյա պահեստարանների կառուցման» բառերի լրացմանը, ապա </w:t>
            </w:r>
            <w:r w:rsidRPr="000A2082">
              <w:rPr>
                <w:rFonts w:ascii="GHEA Grapalat" w:hAnsi="GHEA Grapalat" w:cs="Sylfaen"/>
                <w:sz w:val="24"/>
                <w:szCs w:val="24"/>
                <w:shd w:val="clear" w:color="auto" w:fill="FFFFFF"/>
                <w:lang w:val="hy-AM"/>
              </w:rPr>
              <w:t xml:space="preserve"> </w:t>
            </w:r>
            <w:r w:rsidRPr="000A2082">
              <w:rPr>
                <w:rFonts w:ascii="GHEA Grapalat" w:hAnsi="GHEA Grapalat" w:cs="Sylfaen"/>
                <w:bCs/>
                <w:sz w:val="24"/>
                <w:szCs w:val="24"/>
                <w:shd w:val="clear" w:color="auto" w:fill="FFFFFF"/>
                <w:lang w:val="hy-AM"/>
              </w:rPr>
              <w:t xml:space="preserve">կարևորագույն նշանակության օբյեկտ հանդիսացող ստորգետնյա պահեստարաններին  կառուցման կամ շահագործման նպատակով ոչ մետաղական օգտակար հանածոյի հանույթի թույլտվության տրամադրման իրավակարգավորումները սահմանված են </w:t>
            </w:r>
            <w:r w:rsidRPr="000A2082">
              <w:rPr>
                <w:rFonts w:ascii="GHEA Grapalat" w:hAnsi="GHEA Grapalat" w:cs="Sylfaen"/>
                <w:sz w:val="24"/>
                <w:szCs w:val="24"/>
                <w:shd w:val="clear" w:color="auto" w:fill="FFFFFF"/>
                <w:lang w:val="hy-AM"/>
              </w:rPr>
              <w:t xml:space="preserve">Օրենսգրքի 48.3. հոդվածով </w:t>
            </w:r>
            <w:r w:rsidRPr="000A2082">
              <w:rPr>
                <w:rFonts w:ascii="GHEA Grapalat" w:hAnsi="GHEA Grapalat" w:cs="Sylfaen"/>
                <w:bCs/>
                <w:sz w:val="24"/>
                <w:szCs w:val="24"/>
                <w:shd w:val="clear" w:color="auto" w:fill="FFFFFF"/>
                <w:lang w:val="hy-AM"/>
              </w:rPr>
              <w:t>որի 1-ին կետի համաձայն՝ 23.01.2020թ.-ի ՀՀ կառավարության N 51-Ն որոշմամբ  սահմանվել է  կարևորագույն նշանակության օբյեկտ հանդիսացող ստորգետնյա պահեստարանների կառուցման կամ շահագործման նպատակով ոչ մետաղական օգտակար հանածոյի հանույթի թույլտվության ձևը, տրամադրման կարգը և այլն:</w:t>
            </w:r>
          </w:p>
          <w:p w14:paraId="48B8A297" w14:textId="77777777" w:rsidR="00EE501D" w:rsidRPr="000A2082" w:rsidRDefault="00EE501D" w:rsidP="00BB6009">
            <w:pPr>
              <w:spacing w:line="276" w:lineRule="auto"/>
              <w:jc w:val="both"/>
              <w:rPr>
                <w:rFonts w:ascii="GHEA Grapalat" w:eastAsia="MS Mincho" w:hAnsi="GHEA Grapalat" w:cs="MS Mincho"/>
                <w:sz w:val="24"/>
                <w:szCs w:val="24"/>
                <w:lang w:val="hy-AM"/>
              </w:rPr>
            </w:pPr>
            <w:r w:rsidRPr="000A2082">
              <w:rPr>
                <w:rFonts w:ascii="GHEA Grapalat" w:hAnsi="GHEA Grapalat" w:cs="Sylfaen"/>
                <w:bCs/>
                <w:sz w:val="24"/>
                <w:szCs w:val="24"/>
                <w:shd w:val="clear" w:color="auto" w:fill="FFFFFF"/>
                <w:lang w:val="hy-AM"/>
              </w:rPr>
              <w:t xml:space="preserve">Միաժամանակ հարկ է ընդգծել, որ </w:t>
            </w:r>
            <w:r w:rsidRPr="000A2082">
              <w:rPr>
                <w:rFonts w:ascii="GHEA Grapalat" w:eastAsia="Calibri" w:hAnsi="GHEA Grapalat" w:cs="Times New Roman"/>
                <w:bCs/>
                <w:sz w:val="24"/>
                <w:szCs w:val="24"/>
                <w:lang w:val="hy-AM"/>
              </w:rPr>
              <w:t>2020 թվականի հուլիսի 2-ի N 1129-ն որոշման մեջ վրիպակ առկա չէ:</w:t>
            </w:r>
          </w:p>
          <w:p w14:paraId="6E42446F" w14:textId="77777777" w:rsidR="00EE501D" w:rsidRDefault="00EE501D" w:rsidP="00BB6009">
            <w:pPr>
              <w:spacing w:line="276" w:lineRule="auto"/>
              <w:jc w:val="both"/>
              <w:rPr>
                <w:rFonts w:ascii="GHEA Grapalat" w:eastAsia="MS Mincho" w:hAnsi="GHEA Grapalat" w:cs="MS Mincho"/>
                <w:sz w:val="24"/>
                <w:szCs w:val="24"/>
                <w:lang w:val="hy-AM"/>
              </w:rPr>
            </w:pPr>
          </w:p>
          <w:p w14:paraId="7F483E65" w14:textId="77777777" w:rsidR="00EE501D" w:rsidRPr="000844CB" w:rsidRDefault="00EE501D" w:rsidP="00BB6009">
            <w:pPr>
              <w:spacing w:line="276" w:lineRule="auto"/>
              <w:jc w:val="both"/>
              <w:rPr>
                <w:rFonts w:ascii="GHEA Grapalat" w:eastAsia="MS Mincho" w:hAnsi="GHEA Grapalat" w:cs="MS Mincho"/>
                <w:sz w:val="24"/>
                <w:szCs w:val="24"/>
                <w:lang w:val="hy-AM"/>
              </w:rPr>
            </w:pPr>
          </w:p>
        </w:tc>
      </w:tr>
      <w:tr w:rsidR="00EE501D" w:rsidRPr="00565477" w14:paraId="7CD71930" w14:textId="77777777" w:rsidTr="00BB6009">
        <w:trPr>
          <w:trHeight w:val="70"/>
        </w:trPr>
        <w:tc>
          <w:tcPr>
            <w:tcW w:w="11427" w:type="dxa"/>
            <w:gridSpan w:val="2"/>
            <w:vMerge w:val="restart"/>
            <w:shd w:val="clear" w:color="auto" w:fill="D9D9D9" w:themeFill="background1" w:themeFillShade="D9"/>
          </w:tcPr>
          <w:p w14:paraId="2AACD706"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hy-AM"/>
              </w:rPr>
            </w:pPr>
            <w:r w:rsidRPr="00E3021A">
              <w:rPr>
                <w:rFonts w:ascii="GHEA Grapalat" w:eastAsia="Times New Roman" w:hAnsi="GHEA Grapalat" w:cs="Times New Roman"/>
                <w:b/>
                <w:color w:val="000000"/>
                <w:sz w:val="24"/>
                <w:szCs w:val="24"/>
                <w:lang w:val="hy-AM"/>
              </w:rPr>
              <w:lastRenderedPageBreak/>
              <w:t>Շրջակա միջավայրի նախարարություն</w:t>
            </w:r>
          </w:p>
        </w:tc>
        <w:tc>
          <w:tcPr>
            <w:tcW w:w="3960" w:type="dxa"/>
            <w:shd w:val="clear" w:color="auto" w:fill="D9D9D9" w:themeFill="background1" w:themeFillShade="D9"/>
          </w:tcPr>
          <w:p w14:paraId="43C1CCB5"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03</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565477" w14:paraId="59DC310B" w14:textId="77777777" w:rsidTr="00BB6009">
        <w:trPr>
          <w:trHeight w:val="454"/>
        </w:trPr>
        <w:tc>
          <w:tcPr>
            <w:tcW w:w="11427" w:type="dxa"/>
            <w:gridSpan w:val="2"/>
            <w:vMerge/>
            <w:shd w:val="clear" w:color="auto" w:fill="D9D9D9" w:themeFill="background1" w:themeFillShade="D9"/>
          </w:tcPr>
          <w:p w14:paraId="62EE33AE"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D9D9D9" w:themeFill="background1" w:themeFillShade="D9"/>
          </w:tcPr>
          <w:p w14:paraId="6741941E"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Pr="00E3021A">
              <w:rPr>
                <w:rFonts w:ascii="GHEA Grapalat" w:eastAsia="Times New Roman" w:hAnsi="GHEA Grapalat" w:cs="Times New Roman"/>
                <w:b/>
                <w:color w:val="000000"/>
                <w:sz w:val="24"/>
                <w:szCs w:val="24"/>
                <w:lang w:val="hy-AM"/>
              </w:rPr>
              <w:t>1/02.5/1933</w:t>
            </w:r>
          </w:p>
        </w:tc>
      </w:tr>
      <w:tr w:rsidR="00EE501D" w:rsidRPr="00EE501D" w14:paraId="289806A6" w14:textId="77777777" w:rsidTr="00BB6009">
        <w:trPr>
          <w:trHeight w:val="4485"/>
        </w:trPr>
        <w:tc>
          <w:tcPr>
            <w:tcW w:w="7197" w:type="dxa"/>
          </w:tcPr>
          <w:p w14:paraId="6F524D48" w14:textId="77777777" w:rsidR="00EE501D" w:rsidRPr="00E3021A" w:rsidRDefault="00EE501D" w:rsidP="00BB6009">
            <w:pPr>
              <w:tabs>
                <w:tab w:val="left" w:pos="567"/>
              </w:tabs>
              <w:spacing w:line="276" w:lineRule="auto"/>
              <w:ind w:left="92" w:right="123" w:firstLine="475"/>
              <w:jc w:val="both"/>
              <w:rPr>
                <w:rFonts w:ascii="GHEA Grapalat" w:hAnsi="GHEA Grapalat" w:cs="Arian AMU"/>
                <w:sz w:val="24"/>
                <w:szCs w:val="24"/>
                <w:bdr w:val="none" w:sz="0" w:space="0" w:color="auto" w:frame="1"/>
                <w:lang w:val="hy-AM"/>
              </w:rPr>
            </w:pPr>
            <w:r w:rsidRPr="00E3021A">
              <w:rPr>
                <w:rFonts w:ascii="GHEA Grapalat" w:hAnsi="GHEA Grapalat" w:cs="Arian AMU"/>
                <w:sz w:val="24"/>
                <w:szCs w:val="24"/>
                <w:bdr w:val="none" w:sz="0" w:space="0" w:color="auto" w:frame="1"/>
                <w:lang w:val="hy-AM"/>
              </w:rPr>
              <w:t>«Կառավարության 2020 թվականի հուլիսի 2-ի N1129-Ն որոշման մեջ լրացումներ կատարելու մասին» Կառավարության որոշման նախագծի (այսուհետ՝ Նախագիծ) վերաբերյալ</w:t>
            </w:r>
          </w:p>
          <w:p w14:paraId="436BBEA3" w14:textId="77777777" w:rsidR="00EE501D" w:rsidRPr="00E3021A" w:rsidRDefault="00EE501D" w:rsidP="00BB6009">
            <w:pPr>
              <w:numPr>
                <w:ilvl w:val="0"/>
                <w:numId w:val="22"/>
              </w:numPr>
              <w:tabs>
                <w:tab w:val="left" w:pos="567"/>
              </w:tabs>
              <w:spacing w:line="276" w:lineRule="auto"/>
              <w:ind w:left="92" w:right="123" w:firstLine="268"/>
              <w:jc w:val="both"/>
              <w:rPr>
                <w:rStyle w:val="Strong"/>
                <w:rFonts w:ascii="GHEA Grapalat" w:hAnsi="GHEA Grapalat" w:cs="Arian AMU"/>
                <w:b w:val="0"/>
                <w:bCs w:val="0"/>
                <w:sz w:val="24"/>
                <w:szCs w:val="24"/>
                <w:bdr w:val="none" w:sz="0" w:space="0" w:color="auto" w:frame="1"/>
                <w:lang w:val="hy-AM"/>
              </w:rPr>
            </w:pPr>
            <w:r w:rsidRPr="00E3021A">
              <w:rPr>
                <w:rFonts w:ascii="GHEA Grapalat" w:hAnsi="GHEA Grapalat" w:cs="Arian AMU"/>
                <w:sz w:val="24"/>
                <w:szCs w:val="24"/>
                <w:bdr w:val="none" w:sz="0" w:space="0" w:color="auto" w:frame="1"/>
                <w:lang w:val="hy-AM"/>
              </w:rPr>
              <w:t>Նախագծում հաշվի առնել, որ համաձայն Ջրային օրենսգրքի 1-ին հոդվածի ջրային ռեսուրսի հատակների, ափերի, հոսքի կամ հատկությունների փոփոխումը համարվում է ջրօգտագործում, իսկ 21-րդ հոդվածի համաձայն՝ ցանկացած տեսակի ջրօգտագործման համար յուրաքանչյուր ոք պարտավոր է ստանալ ջրօգտագործման թույլտվություն։</w:t>
            </w:r>
          </w:p>
        </w:tc>
        <w:tc>
          <w:tcPr>
            <w:tcW w:w="8190" w:type="dxa"/>
            <w:gridSpan w:val="2"/>
          </w:tcPr>
          <w:p w14:paraId="177D5A3E"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3EFBCCFF"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5CF42F9F" w14:textId="77777777" w:rsidR="00EE501D" w:rsidRDefault="00EE501D" w:rsidP="00BB6009">
            <w:pPr>
              <w:spacing w:line="276" w:lineRule="auto"/>
              <w:jc w:val="both"/>
              <w:rPr>
                <w:rFonts w:ascii="GHEA Grapalat" w:eastAsia="MS Mincho" w:hAnsi="GHEA Grapalat" w:cs="MS Mincho"/>
                <w:sz w:val="24"/>
                <w:szCs w:val="24"/>
                <w:lang w:val="af-ZA"/>
              </w:rPr>
            </w:pPr>
          </w:p>
          <w:p w14:paraId="1ED3D090"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3EF4EA12" w14:textId="77777777" w:rsidR="00EE501D" w:rsidRPr="0004021D" w:rsidRDefault="00EE501D" w:rsidP="00BB6009">
            <w:pPr>
              <w:pStyle w:val="ListParagraph"/>
              <w:numPr>
                <w:ilvl w:val="0"/>
                <w:numId w:val="29"/>
              </w:numPr>
              <w:jc w:val="both"/>
              <w:rPr>
                <w:rFonts w:ascii="GHEA Grapalat" w:eastAsia="Microsoft JhengHei" w:hAnsi="GHEA Grapalat" w:cs="Microsoft JhengHei"/>
                <w:b/>
                <w:bCs/>
              </w:rPr>
            </w:pPr>
            <w:r w:rsidRPr="0004021D">
              <w:rPr>
                <w:rFonts w:ascii="GHEA Grapalat" w:eastAsia="Microsoft JhengHei" w:hAnsi="GHEA Grapalat" w:cs="Microsoft JhengHei"/>
                <w:b/>
                <w:bCs/>
                <w:lang w:val="hy-AM"/>
              </w:rPr>
              <w:t>Չի ընդունվել:</w:t>
            </w:r>
          </w:p>
          <w:p w14:paraId="54C49280" w14:textId="77777777" w:rsidR="00EE501D" w:rsidRPr="0004021D" w:rsidRDefault="00EE501D" w:rsidP="00BB6009">
            <w:pPr>
              <w:spacing w:line="276" w:lineRule="auto"/>
              <w:jc w:val="both"/>
              <w:rPr>
                <w:rFonts w:ascii="GHEA Grapalat" w:eastAsia="Microsoft JhengHei" w:hAnsi="GHEA Grapalat" w:cs="Microsoft JhengHei"/>
                <w:bCs/>
                <w:sz w:val="24"/>
                <w:szCs w:val="24"/>
                <w:lang w:val="ru-RU"/>
              </w:rPr>
            </w:pPr>
            <w:r>
              <w:rPr>
                <w:rFonts w:ascii="GHEA Grapalat" w:eastAsia="Microsoft JhengHei" w:hAnsi="GHEA Grapalat" w:cs="Microsoft JhengHei"/>
                <w:bCs/>
                <w:sz w:val="24"/>
                <w:szCs w:val="24"/>
                <w:lang w:val="hy-AM"/>
              </w:rPr>
              <w:t>Օ</w:t>
            </w:r>
            <w:r w:rsidRPr="00CE63A7">
              <w:rPr>
                <w:rFonts w:ascii="GHEA Grapalat" w:eastAsia="Microsoft JhengHei" w:hAnsi="GHEA Grapalat" w:cs="Microsoft JhengHei"/>
                <w:bCs/>
                <w:sz w:val="24"/>
                <w:szCs w:val="24"/>
                <w:lang w:val="hy-AM"/>
              </w:rPr>
              <w:t xml:space="preserve">րենսգրքի 59-րդ հոդվածի 3-րդ մասի 24-րդ կետի համաձայն՝ ընդերքօգտագործողը </w:t>
            </w:r>
            <w:r w:rsidRPr="00CF1060">
              <w:rPr>
                <w:rFonts w:ascii="GHEA Grapalat" w:eastAsia="Microsoft JhengHei" w:hAnsi="GHEA Grapalat" w:cs="Microsoft JhengHei"/>
                <w:b/>
                <w:sz w:val="24"/>
                <w:szCs w:val="24"/>
                <w:lang w:val="hy-AM"/>
              </w:rPr>
              <w:t>պարտավոր է բացառել գետի հունի փոփոխությունը</w:t>
            </w:r>
            <w:r w:rsidRPr="00CE63A7">
              <w:rPr>
                <w:rFonts w:ascii="GHEA Grapalat" w:eastAsia="Microsoft JhengHei" w:hAnsi="GHEA Grapalat" w:cs="Microsoft JhengHei"/>
                <w:bCs/>
                <w:sz w:val="24"/>
                <w:szCs w:val="24"/>
                <w:lang w:val="hy-AM"/>
              </w:rPr>
              <w:t>: Հետևաբար, որևէ իրավական ակտով (այդ թվում՝ ջրօգտագործման թույլտվությամբ) չի կարող նախատեսվել կամ թույլատրվել մի գործունեություն, որն առաջացնում է կամ կարող է առաջացնել գետի հունի փոփոխություն</w:t>
            </w:r>
            <w:r>
              <w:rPr>
                <w:rFonts w:ascii="GHEA Grapalat" w:eastAsia="Microsoft JhengHei" w:hAnsi="GHEA Grapalat" w:cs="Microsoft JhengHei"/>
                <w:bCs/>
                <w:sz w:val="24"/>
                <w:szCs w:val="24"/>
                <w:lang w:val="hy-AM"/>
              </w:rPr>
              <w:t xml:space="preserve">: </w:t>
            </w:r>
          </w:p>
          <w:p w14:paraId="143509CD" w14:textId="77777777" w:rsidR="00EE501D" w:rsidRPr="00CF1060" w:rsidRDefault="00EE501D" w:rsidP="00BB6009">
            <w:pPr>
              <w:spacing w:line="276" w:lineRule="auto"/>
              <w:jc w:val="both"/>
              <w:rPr>
                <w:rFonts w:ascii="GHEA Grapalat" w:eastAsia="Microsoft JhengHei" w:hAnsi="GHEA Grapalat" w:cs="Microsoft JhengHei"/>
                <w:sz w:val="24"/>
                <w:szCs w:val="24"/>
                <w:lang w:val="hy-AM"/>
              </w:rPr>
            </w:pPr>
            <w:r w:rsidRPr="00CF1060">
              <w:rPr>
                <w:rFonts w:ascii="GHEA Grapalat" w:eastAsia="Microsoft JhengHei" w:hAnsi="GHEA Grapalat" w:cs="Microsoft JhengHei"/>
                <w:sz w:val="24"/>
                <w:szCs w:val="24"/>
                <w:lang w:val="hy-AM"/>
              </w:rPr>
              <w:t>Բացի այդ, գետերի հուներ</w:t>
            </w:r>
            <w:r>
              <w:rPr>
                <w:rFonts w:ascii="GHEA Grapalat" w:eastAsia="Microsoft JhengHei" w:hAnsi="GHEA Grapalat" w:cs="Microsoft JhengHei"/>
                <w:sz w:val="24"/>
                <w:szCs w:val="24"/>
                <w:lang w:val="hy-AM"/>
              </w:rPr>
              <w:t>ի</w:t>
            </w:r>
            <w:r w:rsidRPr="00CF1060">
              <w:rPr>
                <w:rFonts w:ascii="GHEA Grapalat" w:eastAsia="Microsoft JhengHei" w:hAnsi="GHEA Grapalat" w:cs="Microsoft JhengHei"/>
                <w:sz w:val="24"/>
                <w:szCs w:val="24"/>
                <w:lang w:val="hy-AM"/>
              </w:rPr>
              <w:t xml:space="preserve"> արգելապատնեշների կառուցումը, ըստ էության, չի հանդիսանում ջրային ռեսուրսի սպառում կամ օգտագործում և չի ենթադրում ջրօգտագործման թույլտվության </w:t>
            </w:r>
            <w:r w:rsidRPr="00CF1060">
              <w:rPr>
                <w:rFonts w:ascii="GHEA Grapalat" w:eastAsia="Microsoft JhengHei" w:hAnsi="GHEA Grapalat" w:cs="Microsoft JhengHei"/>
                <w:sz w:val="24"/>
                <w:szCs w:val="24"/>
                <w:lang w:val="hy-AM"/>
              </w:rPr>
              <w:lastRenderedPageBreak/>
              <w:t>տրամադրում:</w:t>
            </w:r>
          </w:p>
          <w:p w14:paraId="51C5B405" w14:textId="77777777" w:rsidR="00EE501D" w:rsidRPr="00CE63A7" w:rsidRDefault="00EE501D" w:rsidP="00BB6009">
            <w:pPr>
              <w:jc w:val="both"/>
              <w:rPr>
                <w:rFonts w:ascii="GHEA Grapalat" w:eastAsia="Microsoft JhengHei" w:hAnsi="GHEA Grapalat" w:cs="Microsoft JhengHei"/>
                <w:sz w:val="24"/>
                <w:szCs w:val="24"/>
                <w:lang w:val="hy-AM"/>
              </w:rPr>
            </w:pPr>
          </w:p>
        </w:tc>
      </w:tr>
      <w:tr w:rsidR="00EE501D" w:rsidRPr="00EE501D" w14:paraId="4FE0D101" w14:textId="77777777" w:rsidTr="00BB6009">
        <w:trPr>
          <w:trHeight w:val="1605"/>
        </w:trPr>
        <w:tc>
          <w:tcPr>
            <w:tcW w:w="7197" w:type="dxa"/>
          </w:tcPr>
          <w:p w14:paraId="6B43D82F" w14:textId="77777777" w:rsidR="00EE501D" w:rsidRPr="00884C43" w:rsidRDefault="00EE501D" w:rsidP="00BB6009">
            <w:pPr>
              <w:numPr>
                <w:ilvl w:val="0"/>
                <w:numId w:val="22"/>
              </w:numPr>
              <w:tabs>
                <w:tab w:val="left" w:pos="567"/>
              </w:tabs>
              <w:spacing w:line="276" w:lineRule="auto"/>
              <w:ind w:left="182" w:right="123" w:firstLine="178"/>
              <w:jc w:val="both"/>
              <w:rPr>
                <w:rStyle w:val="Strong"/>
                <w:rFonts w:ascii="GHEA Grapalat" w:hAnsi="GHEA Grapalat" w:cs="Arian AMU"/>
                <w:b w:val="0"/>
                <w:bCs w:val="0"/>
                <w:sz w:val="24"/>
                <w:szCs w:val="24"/>
                <w:bdr w:val="none" w:sz="0" w:space="0" w:color="auto" w:frame="1"/>
                <w:lang w:val="hy-AM"/>
              </w:rPr>
            </w:pPr>
            <w:r w:rsidRPr="00E3021A">
              <w:rPr>
                <w:rFonts w:ascii="GHEA Grapalat" w:hAnsi="GHEA Grapalat" w:cs="Arian AMU"/>
                <w:sz w:val="24"/>
                <w:szCs w:val="24"/>
                <w:bdr w:val="none" w:sz="0" w:space="0" w:color="auto" w:frame="1"/>
                <w:lang w:val="hy-AM"/>
              </w:rPr>
              <w:lastRenderedPageBreak/>
              <w:t>Նախագծի ամբողջ տեքստում «կամ գետերի հուների արգելապատնեշների» բառերը փոխարինել «կամ գետերի հուների</w:t>
            </w:r>
            <w:r>
              <w:rPr>
                <w:rFonts w:ascii="GHEA Grapalat" w:hAnsi="GHEA Grapalat" w:cs="Arian AMU"/>
                <w:sz w:val="24"/>
                <w:szCs w:val="24"/>
                <w:bdr w:val="none" w:sz="0" w:space="0" w:color="auto" w:frame="1"/>
                <w:lang w:val="hy-AM"/>
              </w:rPr>
              <w:t xml:space="preserve"> </w:t>
            </w:r>
            <w:r w:rsidRPr="00E3021A">
              <w:rPr>
                <w:rFonts w:ascii="GHEA Grapalat" w:hAnsi="GHEA Grapalat" w:cs="Arian AMU"/>
                <w:sz w:val="24"/>
                <w:szCs w:val="24"/>
                <w:bdr w:val="none" w:sz="0" w:space="0" w:color="auto" w:frame="1"/>
                <w:lang w:val="hy-AM"/>
              </w:rPr>
              <w:t>ափապաշտպան</w:t>
            </w:r>
            <w:r w:rsidRPr="00884C43">
              <w:rPr>
                <w:rFonts w:ascii="GHEA Grapalat" w:hAnsi="GHEA Grapalat" w:cs="Arian AMU"/>
                <w:sz w:val="24"/>
                <w:szCs w:val="24"/>
                <w:bdr w:val="none" w:sz="0" w:space="0" w:color="auto" w:frame="1"/>
                <w:lang w:val="hy-AM"/>
              </w:rPr>
              <w:t xml:space="preserve"> </w:t>
            </w:r>
            <w:r w:rsidRPr="00E3021A">
              <w:rPr>
                <w:rFonts w:ascii="GHEA Grapalat" w:hAnsi="GHEA Grapalat" w:cs="Arian AMU"/>
                <w:sz w:val="24"/>
                <w:szCs w:val="24"/>
                <w:bdr w:val="none" w:sz="0" w:space="0" w:color="auto" w:frame="1"/>
                <w:lang w:val="hy-AM"/>
              </w:rPr>
              <w:t>արգելապատնեշների» բառերով։</w:t>
            </w:r>
          </w:p>
        </w:tc>
        <w:tc>
          <w:tcPr>
            <w:tcW w:w="8190" w:type="dxa"/>
            <w:gridSpan w:val="2"/>
          </w:tcPr>
          <w:p w14:paraId="24C960A9" w14:textId="77777777" w:rsidR="00EE501D" w:rsidRPr="00CE63A7" w:rsidRDefault="00EE501D" w:rsidP="00BB6009">
            <w:pPr>
              <w:pStyle w:val="ListParagraph"/>
              <w:numPr>
                <w:ilvl w:val="0"/>
                <w:numId w:val="28"/>
              </w:numPr>
              <w:jc w:val="both"/>
              <w:rPr>
                <w:rFonts w:ascii="GHEA Grapalat" w:eastAsia="MS Mincho" w:hAnsi="GHEA Grapalat" w:cs="MS Mincho"/>
                <w:lang w:val="hy-AM"/>
              </w:rPr>
            </w:pPr>
            <w:r>
              <w:rPr>
                <w:rFonts w:ascii="GHEA Grapalat" w:eastAsia="Microsoft JhengHei" w:hAnsi="GHEA Grapalat" w:cs="Microsoft JhengHei"/>
                <w:b/>
                <w:bCs/>
                <w:lang w:val="hy-AM"/>
              </w:rPr>
              <w:t>Չի ընդունվել:</w:t>
            </w:r>
          </w:p>
          <w:p w14:paraId="5C8E0849" w14:textId="77777777" w:rsidR="00EE501D" w:rsidRPr="00CE63A7" w:rsidRDefault="00EE501D" w:rsidP="00BB6009">
            <w:pPr>
              <w:jc w:val="both"/>
              <w:rPr>
                <w:rFonts w:ascii="Sylfaen" w:eastAsia="MS Mincho" w:hAnsi="Sylfaen" w:cs="MS Mincho"/>
                <w:sz w:val="24"/>
                <w:szCs w:val="24"/>
                <w:lang w:val="hy-AM"/>
              </w:rPr>
            </w:pPr>
            <w:r w:rsidRPr="00CE63A7">
              <w:rPr>
                <w:rFonts w:ascii="GHEA Grapalat" w:eastAsia="MS Mincho" w:hAnsi="GHEA Grapalat" w:cs="MS Mincho"/>
                <w:b/>
                <w:bCs/>
                <w:sz w:val="24"/>
                <w:szCs w:val="24"/>
                <w:lang w:val="hy-AM"/>
              </w:rPr>
              <w:t>Գետի հունի արգելապատնեշ</w:t>
            </w:r>
            <w:r w:rsidRPr="00CE63A7">
              <w:rPr>
                <w:rFonts w:ascii="GHEA Grapalat" w:eastAsia="MS Mincho" w:hAnsi="GHEA Grapalat" w:cs="MS Mincho"/>
                <w:sz w:val="24"/>
                <w:szCs w:val="24"/>
                <w:lang w:val="hy-AM"/>
              </w:rPr>
              <w:t xml:space="preserve"> հասկացությունը սահմանված է Օրենսգրքի 3-րդ հոդվածի 1-ին մասի 57-րդ կետով</w:t>
            </w:r>
            <w:r>
              <w:rPr>
                <w:rFonts w:ascii="GHEA Grapalat" w:eastAsia="MS Mincho" w:hAnsi="GHEA Grapalat" w:cs="MS Mincho"/>
                <w:sz w:val="24"/>
                <w:szCs w:val="24"/>
                <w:lang w:val="hy-AM"/>
              </w:rPr>
              <w:t>, իսկ նախագիծը մշակվել է Օրենսգրքին համապատասխան:</w:t>
            </w:r>
          </w:p>
        </w:tc>
      </w:tr>
      <w:tr w:rsidR="00EE501D" w:rsidRPr="007F1110" w14:paraId="07A8BA7B" w14:textId="77777777" w:rsidTr="00BB6009">
        <w:trPr>
          <w:trHeight w:val="454"/>
        </w:trPr>
        <w:tc>
          <w:tcPr>
            <w:tcW w:w="11427" w:type="dxa"/>
            <w:gridSpan w:val="2"/>
            <w:vMerge w:val="restart"/>
            <w:shd w:val="clear" w:color="auto" w:fill="D9D9D9" w:themeFill="background1" w:themeFillShade="D9"/>
          </w:tcPr>
          <w:p w14:paraId="7EBEF032"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br/>
            </w:r>
            <w:r w:rsidRPr="00E3021A">
              <w:rPr>
                <w:rFonts w:ascii="GHEA Grapalat" w:eastAsia="Times New Roman" w:hAnsi="GHEA Grapalat" w:cs="Times New Roman"/>
                <w:b/>
                <w:color w:val="000000"/>
                <w:sz w:val="24"/>
                <w:szCs w:val="24"/>
              </w:rPr>
              <w:t>ՀՀ պաշտպանության նախարարություն</w:t>
            </w:r>
          </w:p>
        </w:tc>
        <w:tc>
          <w:tcPr>
            <w:tcW w:w="3960" w:type="dxa"/>
            <w:shd w:val="clear" w:color="auto" w:fill="D9D9D9" w:themeFill="background1" w:themeFillShade="D9"/>
          </w:tcPr>
          <w:p w14:paraId="7E11B063"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03</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7F1110" w14:paraId="1C813CDA" w14:textId="77777777" w:rsidTr="00BB6009">
        <w:trPr>
          <w:trHeight w:val="332"/>
        </w:trPr>
        <w:tc>
          <w:tcPr>
            <w:tcW w:w="11427" w:type="dxa"/>
            <w:gridSpan w:val="2"/>
            <w:vMerge/>
            <w:shd w:val="clear" w:color="auto" w:fill="D9D9D9" w:themeFill="background1" w:themeFillShade="D9"/>
          </w:tcPr>
          <w:p w14:paraId="6F06C58A"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D9D9D9" w:themeFill="background1" w:themeFillShade="D9"/>
          </w:tcPr>
          <w:p w14:paraId="71D53C8F"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Pr="007F1110">
              <w:rPr>
                <w:rFonts w:ascii="GHEA Grapalat" w:eastAsia="Times New Roman" w:hAnsi="GHEA Grapalat" w:cs="Times New Roman"/>
                <w:b/>
                <w:color w:val="000000"/>
                <w:sz w:val="24"/>
                <w:szCs w:val="24"/>
                <w:lang w:val="hy-AM"/>
              </w:rPr>
              <w:t>ՊՆ/510/2928</w:t>
            </w:r>
          </w:p>
        </w:tc>
      </w:tr>
      <w:tr w:rsidR="00EE501D" w:rsidRPr="00E3021A" w14:paraId="752585DD" w14:textId="77777777" w:rsidTr="00BB6009">
        <w:trPr>
          <w:trHeight w:val="2415"/>
        </w:trPr>
        <w:tc>
          <w:tcPr>
            <w:tcW w:w="7197" w:type="dxa"/>
          </w:tcPr>
          <w:p w14:paraId="25083743" w14:textId="77777777" w:rsidR="00EE501D" w:rsidRPr="00C82747" w:rsidRDefault="00EE501D" w:rsidP="00BB6009">
            <w:pPr>
              <w:spacing w:before="60" w:after="60"/>
              <w:ind w:left="182" w:right="123" w:firstLine="527"/>
              <w:jc w:val="both"/>
              <w:rPr>
                <w:rFonts w:ascii="GHEA Grapalat" w:hAnsi="GHEA Grapalat"/>
                <w:sz w:val="24"/>
                <w:szCs w:val="24"/>
              </w:rPr>
            </w:pPr>
            <w:r w:rsidRPr="00C82747">
              <w:rPr>
                <w:rFonts w:ascii="GHEA Grapalat" w:hAnsi="GHEA Grapalat"/>
                <w:sz w:val="24"/>
                <w:szCs w:val="24"/>
                <w:lang w:val="hy-AM"/>
              </w:rPr>
              <w:lastRenderedPageBreak/>
              <w:t>2026 թվականի փետրվարի 26-ի Ձեր N ԴԽ//7054-26 գրության առնչությամբ հայտնում եմ, որ «Հայաստանի Հանրապետության կառավարության 2020 թվականի հուլիսի 2-ի N 1129-Ն որոշման մեջ լրացումներ կատարելու մասին» Կառավարության որոշման նախագծի վերաբերյալ դիտողություններ և առաջարկություններ չունենք:</w:t>
            </w:r>
          </w:p>
        </w:tc>
        <w:tc>
          <w:tcPr>
            <w:tcW w:w="8190" w:type="dxa"/>
            <w:gridSpan w:val="2"/>
          </w:tcPr>
          <w:p w14:paraId="473CC46E"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0148878E"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56851306"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4A37AF1D"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5545B9FC" w14:textId="77777777" w:rsidR="00EE501D" w:rsidRPr="009D6680" w:rsidRDefault="00EE501D" w:rsidP="00BB6009">
            <w:pPr>
              <w:spacing w:line="276" w:lineRule="auto"/>
              <w:jc w:val="both"/>
              <w:rPr>
                <w:rFonts w:ascii="GHEA Grapalat" w:eastAsia="MS Mincho" w:hAnsi="GHEA Grapalat" w:cs="MS Mincho"/>
                <w:sz w:val="24"/>
                <w:szCs w:val="24"/>
                <w:lang w:val="af-ZA"/>
              </w:rPr>
            </w:pPr>
          </w:p>
          <w:p w14:paraId="6EFCD934" w14:textId="77777777" w:rsidR="00EE501D" w:rsidRPr="00565477" w:rsidRDefault="00EE501D" w:rsidP="00BB6009">
            <w:pPr>
              <w:spacing w:line="276" w:lineRule="auto"/>
              <w:jc w:val="both"/>
              <w:rPr>
                <w:rFonts w:ascii="GHEA Grapalat" w:eastAsia="MS Mincho" w:hAnsi="GHEA Grapalat" w:cs="MS Mincho"/>
                <w:sz w:val="24"/>
                <w:szCs w:val="24"/>
                <w:lang w:val="hy-AM"/>
              </w:rPr>
            </w:pPr>
          </w:p>
        </w:tc>
      </w:tr>
      <w:tr w:rsidR="00EE501D" w:rsidRPr="00074119" w14:paraId="04B7BEDE" w14:textId="77777777" w:rsidTr="00BB6009">
        <w:trPr>
          <w:trHeight w:val="359"/>
        </w:trPr>
        <w:tc>
          <w:tcPr>
            <w:tcW w:w="11427" w:type="dxa"/>
            <w:gridSpan w:val="2"/>
            <w:vMerge w:val="restart"/>
            <w:shd w:val="clear" w:color="auto" w:fill="D9D9D9" w:themeFill="background1" w:themeFillShade="D9"/>
          </w:tcPr>
          <w:p w14:paraId="3B8D77BB" w14:textId="77777777" w:rsidR="00EE501D" w:rsidRPr="00074119" w:rsidRDefault="00EE501D" w:rsidP="00BB6009">
            <w:pPr>
              <w:spacing w:line="276" w:lineRule="auto"/>
              <w:jc w:val="center"/>
              <w:rPr>
                <w:rFonts w:ascii="GHEA Grapalat" w:eastAsia="Times New Roman" w:hAnsi="GHEA Grapalat" w:cs="Times New Roman"/>
                <w:b/>
                <w:color w:val="000000"/>
                <w:sz w:val="24"/>
                <w:szCs w:val="24"/>
                <w:lang w:val="hy-AM"/>
              </w:rPr>
            </w:pPr>
            <w:bookmarkStart w:id="1" w:name="_Hlk219474831"/>
            <w:r w:rsidRPr="009D6680">
              <w:rPr>
                <w:rFonts w:ascii="GHEA Grapalat" w:eastAsia="Times New Roman" w:hAnsi="GHEA Grapalat" w:cs="Times New Roman"/>
                <w:b/>
                <w:color w:val="000000"/>
                <w:sz w:val="24"/>
                <w:szCs w:val="24"/>
                <w:lang w:val="hy-AM"/>
              </w:rPr>
              <w:br/>
            </w:r>
            <w:r>
              <w:rPr>
                <w:rFonts w:ascii="GHEA Grapalat" w:eastAsia="Times New Roman" w:hAnsi="GHEA Grapalat" w:cs="Times New Roman"/>
                <w:b/>
                <w:color w:val="000000"/>
                <w:sz w:val="24"/>
                <w:szCs w:val="24"/>
                <w:lang w:val="hy-AM"/>
              </w:rPr>
              <w:t>Ա</w:t>
            </w:r>
            <w:r w:rsidRPr="00074119">
              <w:rPr>
                <w:rFonts w:ascii="GHEA Grapalat" w:eastAsia="Times New Roman" w:hAnsi="GHEA Grapalat" w:cs="Times New Roman"/>
                <w:b/>
                <w:color w:val="000000"/>
                <w:sz w:val="24"/>
                <w:szCs w:val="24"/>
              </w:rPr>
              <w:t>զգային անվտանգության ծառայություն</w:t>
            </w:r>
          </w:p>
        </w:tc>
        <w:tc>
          <w:tcPr>
            <w:tcW w:w="3960" w:type="dxa"/>
            <w:shd w:val="clear" w:color="auto" w:fill="D9D9D9" w:themeFill="background1" w:themeFillShade="D9"/>
          </w:tcPr>
          <w:p w14:paraId="3D3711EE"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11</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03</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074119" w14:paraId="03B38ECF" w14:textId="77777777" w:rsidTr="00BB6009">
        <w:trPr>
          <w:trHeight w:val="548"/>
        </w:trPr>
        <w:tc>
          <w:tcPr>
            <w:tcW w:w="11427" w:type="dxa"/>
            <w:gridSpan w:val="2"/>
            <w:vMerge/>
            <w:shd w:val="clear" w:color="auto" w:fill="D9D9D9" w:themeFill="background1" w:themeFillShade="D9"/>
          </w:tcPr>
          <w:p w14:paraId="1821F13D"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D9D9D9" w:themeFill="background1" w:themeFillShade="D9"/>
          </w:tcPr>
          <w:p w14:paraId="6930798A"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Pr="005D3AE6">
              <w:rPr>
                <w:rFonts w:ascii="GHEA Grapalat" w:eastAsia="Times New Roman" w:hAnsi="GHEA Grapalat" w:cs="Times New Roman"/>
                <w:b/>
                <w:color w:val="000000"/>
                <w:sz w:val="24"/>
                <w:szCs w:val="24"/>
              </w:rPr>
              <w:t>11/373</w:t>
            </w:r>
          </w:p>
        </w:tc>
      </w:tr>
      <w:tr w:rsidR="00EE501D" w:rsidRPr="00EE501D" w14:paraId="139DB743" w14:textId="77777777" w:rsidTr="00BB6009">
        <w:trPr>
          <w:trHeight w:val="5088"/>
        </w:trPr>
        <w:tc>
          <w:tcPr>
            <w:tcW w:w="7197" w:type="dxa"/>
          </w:tcPr>
          <w:p w14:paraId="1A7A4F5A" w14:textId="77777777" w:rsidR="00EE501D" w:rsidRPr="00CE63A7" w:rsidRDefault="00EE501D" w:rsidP="00BB6009">
            <w:pPr>
              <w:tabs>
                <w:tab w:val="left" w:pos="4682"/>
              </w:tabs>
              <w:ind w:right="112" w:firstLine="272"/>
              <w:jc w:val="both"/>
              <w:rPr>
                <w:rFonts w:ascii="GHEA Grapalat" w:eastAsia="Times New Roman" w:hAnsi="GHEA Grapalat" w:cs="Times New Roman"/>
                <w:color w:val="000000"/>
                <w:sz w:val="24"/>
                <w:szCs w:val="24"/>
                <w:lang w:val="hy-AM"/>
              </w:rPr>
            </w:pPr>
            <w:r w:rsidRPr="00CE63A7">
              <w:rPr>
                <w:rFonts w:ascii="GHEA Grapalat" w:eastAsia="Times New Roman" w:hAnsi="GHEA Grapalat" w:cs="Times New Roman"/>
                <w:color w:val="000000"/>
                <w:sz w:val="24"/>
                <w:szCs w:val="24"/>
                <w:lang w:val="hy-AM"/>
              </w:rPr>
              <w:t>Կառավարության որոշման նախագծի վերաբերյալ հայտնում ենք, որ նախատեսվող փոփոխություններով ոչ մետաղական օգտակար հանածոյի հանույթի միանգամյա թույլտվություն է ենթադրվում նաև սահմանային գետերի գետաողողատից, սակայն նախագծով չի ամրագրվում սահմանային գետերի գետաողողատից միանգամյա թույլտվության համար համապատասխան գերատեսչություններից համաձայնության ստացումը:</w:t>
            </w:r>
          </w:p>
          <w:p w14:paraId="6142F35B" w14:textId="77777777" w:rsidR="00EE501D" w:rsidRPr="00C25910" w:rsidRDefault="00EE501D" w:rsidP="00BB6009">
            <w:pPr>
              <w:ind w:firstLine="92"/>
              <w:jc w:val="both"/>
              <w:rPr>
                <w:rFonts w:ascii="GHEA Grapalat" w:eastAsia="Times New Roman" w:hAnsi="GHEA Grapalat" w:cs="Times New Roman"/>
                <w:color w:val="000000"/>
                <w:sz w:val="24"/>
                <w:szCs w:val="24"/>
                <w:lang w:val="hy-AM"/>
              </w:rPr>
            </w:pPr>
            <w:r w:rsidRPr="00CE63A7">
              <w:rPr>
                <w:rFonts w:ascii="GHEA Grapalat" w:eastAsia="Times New Roman" w:hAnsi="GHEA Grapalat" w:cs="Times New Roman"/>
                <w:color w:val="000000"/>
                <w:sz w:val="24"/>
                <w:szCs w:val="24"/>
                <w:lang w:val="hy-AM"/>
              </w:rPr>
              <w:t>Ելնելով վերոգրյալից՝ առաջարկվում է նախագծում սահմանել, որ համաձայնեցման գործընթացն իրականացվում է Հայաստանի Հանրապետության ընդերքի մասին օրենսգրքի 15-րդ հոդվածի 2-րդ մասի 30-րդ կետի հիման վրա ընդունված Կառավարության որոշմամբ սահմանված կարգով:</w:t>
            </w:r>
          </w:p>
        </w:tc>
        <w:tc>
          <w:tcPr>
            <w:tcW w:w="8190" w:type="dxa"/>
            <w:gridSpan w:val="2"/>
          </w:tcPr>
          <w:p w14:paraId="607EC4B8" w14:textId="77777777" w:rsidR="00EE501D" w:rsidRPr="00CE63A7" w:rsidRDefault="00EE501D" w:rsidP="00BB6009">
            <w:pPr>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Pr="00CE63A7">
              <w:rPr>
                <w:rFonts w:ascii="GHEA Grapalat" w:eastAsia="Times New Roman" w:hAnsi="GHEA Grapalat" w:cs="Times New Roman"/>
                <w:b/>
                <w:bCs/>
                <w:color w:val="000000"/>
                <w:sz w:val="24"/>
                <w:szCs w:val="24"/>
                <w:lang w:val="hy-AM"/>
              </w:rPr>
              <w:t>Չի ընդունվել:</w:t>
            </w:r>
          </w:p>
          <w:p w14:paraId="7A4DBECD" w14:textId="77777777" w:rsidR="00EE501D" w:rsidRPr="001C2C40" w:rsidRDefault="00EE501D" w:rsidP="00BB6009">
            <w:pPr>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Cs/>
                <w:color w:val="000000"/>
                <w:sz w:val="24"/>
                <w:szCs w:val="24"/>
                <w:lang w:val="hy-AM"/>
              </w:rPr>
              <w:t>Օ</w:t>
            </w:r>
            <w:r w:rsidRPr="00CE63A7">
              <w:rPr>
                <w:rFonts w:ascii="GHEA Grapalat" w:eastAsia="Times New Roman" w:hAnsi="GHEA Grapalat" w:cs="Times New Roman"/>
                <w:bCs/>
                <w:color w:val="000000"/>
                <w:sz w:val="24"/>
                <w:szCs w:val="24"/>
                <w:lang w:val="hy-AM"/>
              </w:rPr>
              <w:t>րենսգրքի 15-րդ հոդվածի 2-րդ մասի 30-րդ կետ</w:t>
            </w:r>
            <w:r>
              <w:rPr>
                <w:rFonts w:ascii="GHEA Grapalat" w:eastAsia="Times New Roman" w:hAnsi="GHEA Grapalat" w:cs="Times New Roman"/>
                <w:bCs/>
                <w:color w:val="000000"/>
                <w:sz w:val="24"/>
                <w:szCs w:val="24"/>
                <w:lang w:val="hy-AM"/>
              </w:rPr>
              <w:t xml:space="preserve">ի համաձայն սահմանվում է </w:t>
            </w:r>
            <w:r w:rsidRPr="001C2C40">
              <w:rPr>
                <w:rFonts w:ascii="GHEA Grapalat" w:eastAsia="Times New Roman" w:hAnsi="GHEA Grapalat" w:cs="Times New Roman"/>
                <w:bCs/>
                <w:color w:val="000000"/>
                <w:sz w:val="24"/>
                <w:szCs w:val="24"/>
                <w:lang w:val="hy-AM"/>
              </w:rPr>
              <w:t xml:space="preserve">սահմանային շերտում և սահմանային գետի ափերին գտնվող </w:t>
            </w:r>
            <w:r w:rsidRPr="001C2C40">
              <w:rPr>
                <w:rFonts w:ascii="GHEA Grapalat" w:eastAsia="Times New Roman" w:hAnsi="GHEA Grapalat" w:cs="Times New Roman"/>
                <w:b/>
                <w:bCs/>
                <w:color w:val="000000"/>
                <w:sz w:val="24"/>
                <w:szCs w:val="24"/>
                <w:lang w:val="hy-AM"/>
              </w:rPr>
              <w:t>հանքերևակումներում և հանքավայրերում</w:t>
            </w:r>
            <w:r w:rsidRPr="001C2C40">
              <w:rPr>
                <w:rFonts w:ascii="GHEA Grapalat" w:eastAsia="Times New Roman" w:hAnsi="GHEA Grapalat" w:cs="Times New Roman"/>
                <w:bCs/>
                <w:color w:val="000000"/>
                <w:sz w:val="24"/>
                <w:szCs w:val="24"/>
                <w:lang w:val="hy-AM"/>
              </w:rPr>
              <w:t xml:space="preserve"> </w:t>
            </w:r>
            <w:r w:rsidRPr="001C2C40">
              <w:rPr>
                <w:rFonts w:ascii="GHEA Grapalat" w:eastAsia="Times New Roman" w:hAnsi="GHEA Grapalat" w:cs="Times New Roman"/>
                <w:b/>
                <w:bCs/>
                <w:color w:val="000000"/>
                <w:sz w:val="24"/>
                <w:szCs w:val="24"/>
                <w:lang w:val="hy-AM"/>
              </w:rPr>
              <w:t>ընդերքօգտագործում իրականացնելու վերաբերյալ</w:t>
            </w:r>
            <w:r w:rsidRPr="001C2C40">
              <w:rPr>
                <w:rFonts w:ascii="GHEA Grapalat" w:eastAsia="Times New Roman" w:hAnsi="GHEA Grapalat" w:cs="Times New Roman"/>
                <w:bCs/>
                <w:color w:val="000000"/>
                <w:sz w:val="24"/>
                <w:szCs w:val="24"/>
                <w:lang w:val="hy-AM"/>
              </w:rPr>
              <w:t xml:space="preserve">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իրենց իրավասությունների շրջանակներում համաձայնությո</w:t>
            </w:r>
            <w:r>
              <w:rPr>
                <w:rFonts w:ascii="GHEA Grapalat" w:eastAsia="Times New Roman" w:hAnsi="GHEA Grapalat" w:cs="Times New Roman"/>
                <w:bCs/>
                <w:color w:val="000000"/>
                <w:sz w:val="24"/>
                <w:szCs w:val="24"/>
                <w:lang w:val="hy-AM"/>
              </w:rPr>
              <w:t>ւնների տրամադրման կարգը, իսկ</w:t>
            </w:r>
            <w:r w:rsidRPr="001C2C40">
              <w:rPr>
                <w:rFonts w:ascii="GHEA Grapalat" w:eastAsia="MS Mincho" w:hAnsi="GHEA Grapalat" w:cs="MS Mincho"/>
                <w:b/>
                <w:bCs/>
                <w:sz w:val="24"/>
                <w:szCs w:val="24"/>
                <w:lang w:val="hy-AM"/>
              </w:rPr>
              <w:t xml:space="preserve"> </w:t>
            </w:r>
            <w:r w:rsidRPr="001C2C40">
              <w:rPr>
                <w:rFonts w:ascii="GHEA Grapalat" w:eastAsia="Times New Roman" w:hAnsi="GHEA Grapalat" w:cs="Times New Roman"/>
                <w:bCs/>
                <w:color w:val="000000"/>
                <w:sz w:val="24"/>
                <w:szCs w:val="24"/>
                <w:lang w:val="hy-AM"/>
              </w:rPr>
              <w:t>Օրենսգրքի 3-րդ հոդվածի 1-ին մասի 49-րդ կետի համաձայն՝ գետերի հուների արգելապատնեշների կառուցման նպատակով</w:t>
            </w:r>
            <w:r w:rsidRPr="001C2C40">
              <w:rPr>
                <w:rFonts w:ascii="GHEA Grapalat" w:eastAsia="Times New Roman" w:hAnsi="GHEA Grapalat" w:cs="Times New Roman"/>
                <w:b/>
                <w:bCs/>
                <w:color w:val="000000"/>
                <w:sz w:val="24"/>
                <w:szCs w:val="24"/>
                <w:lang w:val="hy-AM"/>
              </w:rPr>
              <w:t xml:space="preserve"> օգտակար հանածոների պաշարների պետական հաշվեկշռում չհաշվառված </w:t>
            </w:r>
            <w:r w:rsidRPr="001C2C40">
              <w:rPr>
                <w:rFonts w:ascii="GHEA Grapalat" w:eastAsia="Times New Roman" w:hAnsi="GHEA Grapalat" w:cs="Times New Roman"/>
                <w:bCs/>
                <w:color w:val="000000"/>
                <w:sz w:val="24"/>
                <w:szCs w:val="24"/>
                <w:lang w:val="hy-AM"/>
              </w:rPr>
              <w:t>ոչ մետաղական օգտակար հանածոների հանույթն</w:t>
            </w:r>
            <w:r w:rsidRPr="001C2C40">
              <w:rPr>
                <w:rFonts w:ascii="GHEA Grapalat" w:eastAsia="Times New Roman" w:hAnsi="GHEA Grapalat" w:cs="Times New Roman"/>
                <w:b/>
                <w:bCs/>
                <w:color w:val="000000"/>
                <w:sz w:val="24"/>
                <w:szCs w:val="24"/>
                <w:lang w:val="hy-AM"/>
              </w:rPr>
              <w:t xml:space="preserve"> իրականացվում է</w:t>
            </w:r>
            <w:r w:rsidRPr="001C2C40">
              <w:rPr>
                <w:rFonts w:ascii="Courier New" w:eastAsia="Times New Roman" w:hAnsi="Courier New" w:cs="Courier New"/>
                <w:b/>
                <w:bCs/>
                <w:color w:val="000000"/>
                <w:sz w:val="24"/>
                <w:szCs w:val="24"/>
                <w:lang w:val="hy-AM"/>
              </w:rPr>
              <w:t> </w:t>
            </w:r>
            <w:r w:rsidRPr="001C2C40">
              <w:rPr>
                <w:rFonts w:ascii="GHEA Grapalat" w:eastAsia="Times New Roman" w:hAnsi="GHEA Grapalat" w:cs="Times New Roman"/>
                <w:b/>
                <w:bCs/>
                <w:color w:val="000000"/>
                <w:sz w:val="24"/>
                <w:szCs w:val="24"/>
                <w:lang w:val="hy-AM"/>
              </w:rPr>
              <w:t>գետաողողատից</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ուստի ընդերքօգտագործումն չի իրականացվում </w:t>
            </w:r>
            <w:r>
              <w:rPr>
                <w:rFonts w:ascii="GHEA Grapalat" w:eastAsia="Times New Roman" w:hAnsi="GHEA Grapalat" w:cs="Times New Roman"/>
                <w:bCs/>
                <w:color w:val="000000"/>
                <w:sz w:val="24"/>
                <w:szCs w:val="24"/>
                <w:lang w:val="hy-AM"/>
              </w:rPr>
              <w:lastRenderedPageBreak/>
              <w:t xml:space="preserve">հանքերևակման կամ </w:t>
            </w:r>
            <w:r w:rsidRPr="00CE63A7">
              <w:rPr>
                <w:rFonts w:ascii="GHEA Grapalat" w:eastAsia="Times New Roman" w:hAnsi="GHEA Grapalat" w:cs="Times New Roman"/>
                <w:bCs/>
                <w:color w:val="000000"/>
                <w:sz w:val="24"/>
                <w:szCs w:val="24"/>
                <w:lang w:val="hy-AM"/>
              </w:rPr>
              <w:t>հանքավայրերի</w:t>
            </w:r>
            <w:r>
              <w:rPr>
                <w:rFonts w:ascii="GHEA Grapalat" w:eastAsia="Times New Roman" w:hAnsi="GHEA Grapalat" w:cs="Times New Roman"/>
                <w:bCs/>
                <w:color w:val="000000"/>
                <w:sz w:val="24"/>
                <w:szCs w:val="24"/>
                <w:lang w:val="hy-AM"/>
              </w:rPr>
              <w:t xml:space="preserve"> տարածքից:</w:t>
            </w:r>
          </w:p>
        </w:tc>
      </w:tr>
      <w:bookmarkEnd w:id="1"/>
      <w:tr w:rsidR="00EE501D" w:rsidRPr="009D6680" w14:paraId="6FC14B67" w14:textId="77777777" w:rsidTr="00BB6009">
        <w:trPr>
          <w:trHeight w:val="454"/>
        </w:trPr>
        <w:tc>
          <w:tcPr>
            <w:tcW w:w="11427" w:type="dxa"/>
            <w:gridSpan w:val="2"/>
            <w:vMerge w:val="restart"/>
            <w:shd w:val="clear" w:color="auto" w:fill="BFBFBF" w:themeFill="background1" w:themeFillShade="BF"/>
          </w:tcPr>
          <w:p w14:paraId="248C3153" w14:textId="77777777" w:rsidR="00EE501D" w:rsidRPr="0004021D" w:rsidRDefault="00EE501D" w:rsidP="00BB6009">
            <w:pPr>
              <w:spacing w:line="276" w:lineRule="auto"/>
              <w:jc w:val="center"/>
              <w:rPr>
                <w:rFonts w:ascii="GHEA Grapalat" w:eastAsia="Times New Roman" w:hAnsi="GHEA Grapalat" w:cs="Times New Roman"/>
                <w:b/>
                <w:color w:val="000000"/>
                <w:sz w:val="24"/>
                <w:szCs w:val="24"/>
                <w:lang w:val="hy-AM"/>
              </w:rPr>
            </w:pPr>
          </w:p>
          <w:p w14:paraId="314D0888" w14:textId="77777777" w:rsidR="00EE501D" w:rsidRPr="00072FFE" w:rsidRDefault="00EE501D" w:rsidP="00BB6009">
            <w:pPr>
              <w:spacing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Արտաքին գործերի նախարարություն</w:t>
            </w:r>
          </w:p>
        </w:tc>
        <w:tc>
          <w:tcPr>
            <w:tcW w:w="3960" w:type="dxa"/>
            <w:shd w:val="clear" w:color="auto" w:fill="BFBFBF" w:themeFill="background1" w:themeFillShade="BF"/>
          </w:tcPr>
          <w:p w14:paraId="734D18E7"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16</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03</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9D6680" w14:paraId="282B3515" w14:textId="77777777" w:rsidTr="00BB6009">
        <w:trPr>
          <w:trHeight w:val="454"/>
        </w:trPr>
        <w:tc>
          <w:tcPr>
            <w:tcW w:w="11427" w:type="dxa"/>
            <w:gridSpan w:val="2"/>
            <w:vMerge/>
            <w:shd w:val="clear" w:color="auto" w:fill="BFBFBF" w:themeFill="background1" w:themeFillShade="BF"/>
          </w:tcPr>
          <w:p w14:paraId="6576A76D"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BFBFBF" w:themeFill="background1" w:themeFillShade="BF"/>
          </w:tcPr>
          <w:p w14:paraId="1401E7ED"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Pr="00072FFE">
              <w:rPr>
                <w:rFonts w:ascii="GHEA Grapalat" w:eastAsia="Times New Roman" w:hAnsi="GHEA Grapalat" w:cs="Times New Roman"/>
                <w:b/>
                <w:color w:val="000000"/>
                <w:sz w:val="24"/>
                <w:szCs w:val="24"/>
              </w:rPr>
              <w:t>1111/12692-26</w:t>
            </w:r>
          </w:p>
        </w:tc>
      </w:tr>
      <w:tr w:rsidR="00EE501D" w:rsidRPr="00072FFE" w14:paraId="63D2228D" w14:textId="77777777" w:rsidTr="00BB6009">
        <w:trPr>
          <w:trHeight w:val="2397"/>
        </w:trPr>
        <w:tc>
          <w:tcPr>
            <w:tcW w:w="7197" w:type="dxa"/>
          </w:tcPr>
          <w:p w14:paraId="1CA03322" w14:textId="77777777" w:rsidR="00EE501D" w:rsidRPr="00884C43" w:rsidRDefault="00EE501D" w:rsidP="00BB6009">
            <w:pPr>
              <w:ind w:left="92" w:right="162" w:firstLine="394"/>
              <w:jc w:val="both"/>
              <w:rPr>
                <w:rFonts w:ascii="GHEA Grapalat" w:hAnsi="GHEA Grapalat"/>
                <w:sz w:val="24"/>
                <w:szCs w:val="24"/>
                <w:lang w:val="hy-AM"/>
              </w:rPr>
            </w:pPr>
            <w:r w:rsidRPr="00884C43">
              <w:rPr>
                <w:rFonts w:ascii="GHEA Grapalat" w:hAnsi="GHEA Grapalat"/>
                <w:sz w:val="24"/>
                <w:szCs w:val="24"/>
                <w:lang w:val="hy-AM"/>
              </w:rPr>
              <w:t>Հայտնում ենք, որ «Հայաստանի Հանրապետության կառավարության 2020 թվականի հուլիսի 2-ի N 1129-Ն որոշման մեջ լրացումներ կատարելու մասին» ՀՀ կառավարության որոշման նախագծի վերաբերյալ ՀՀ արտաքին գործերի նախարարությունը դիտողություններ և առաջարկություններ չունի:</w:t>
            </w:r>
          </w:p>
        </w:tc>
        <w:tc>
          <w:tcPr>
            <w:tcW w:w="8190" w:type="dxa"/>
            <w:gridSpan w:val="2"/>
          </w:tcPr>
          <w:p w14:paraId="48D66449" w14:textId="77777777" w:rsidR="00EE501D" w:rsidRDefault="00EE501D" w:rsidP="00BB6009">
            <w:pPr>
              <w:jc w:val="both"/>
              <w:rPr>
                <w:rFonts w:ascii="GHEA Grapalat" w:eastAsia="MS Mincho" w:hAnsi="GHEA Grapalat" w:cs="MS Mincho"/>
                <w:b/>
                <w:bCs/>
                <w:sz w:val="24"/>
                <w:szCs w:val="24"/>
                <w:lang w:val="hy-AM"/>
              </w:rPr>
            </w:pPr>
          </w:p>
        </w:tc>
      </w:tr>
      <w:tr w:rsidR="00EE501D" w:rsidRPr="009D6680" w14:paraId="35C53879" w14:textId="77777777" w:rsidTr="00BB6009">
        <w:trPr>
          <w:trHeight w:val="454"/>
        </w:trPr>
        <w:tc>
          <w:tcPr>
            <w:tcW w:w="11427" w:type="dxa"/>
            <w:gridSpan w:val="2"/>
            <w:vMerge w:val="restart"/>
            <w:shd w:val="clear" w:color="auto" w:fill="BFBFBF" w:themeFill="background1" w:themeFillShade="BF"/>
          </w:tcPr>
          <w:p w14:paraId="0F8479DB" w14:textId="77777777" w:rsidR="00EE501D" w:rsidRDefault="00EE501D" w:rsidP="00BB6009">
            <w:pPr>
              <w:spacing w:line="276" w:lineRule="auto"/>
              <w:jc w:val="center"/>
              <w:rPr>
                <w:rFonts w:ascii="GHEA Grapalat" w:eastAsia="Times New Roman" w:hAnsi="GHEA Grapalat" w:cs="Times New Roman"/>
                <w:b/>
                <w:color w:val="000000"/>
                <w:sz w:val="24"/>
                <w:szCs w:val="24"/>
                <w:lang w:val="hy-AM"/>
              </w:rPr>
            </w:pPr>
          </w:p>
          <w:p w14:paraId="684378FC" w14:textId="77777777" w:rsidR="00EE501D" w:rsidRPr="00072FFE" w:rsidRDefault="00EE501D" w:rsidP="00BB6009">
            <w:pPr>
              <w:spacing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Արդարադատության նախարարություն</w:t>
            </w:r>
          </w:p>
        </w:tc>
        <w:tc>
          <w:tcPr>
            <w:tcW w:w="3960" w:type="dxa"/>
            <w:shd w:val="clear" w:color="auto" w:fill="BFBFBF" w:themeFill="background1" w:themeFillShade="BF"/>
          </w:tcPr>
          <w:p w14:paraId="7F853EC0"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20</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9F2BCC" w14:paraId="253F4C8A" w14:textId="77777777" w:rsidTr="00BB6009">
        <w:trPr>
          <w:trHeight w:val="454"/>
        </w:trPr>
        <w:tc>
          <w:tcPr>
            <w:tcW w:w="11427" w:type="dxa"/>
            <w:gridSpan w:val="2"/>
            <w:vMerge/>
            <w:shd w:val="clear" w:color="auto" w:fill="BFBFBF" w:themeFill="background1" w:themeFillShade="BF"/>
          </w:tcPr>
          <w:p w14:paraId="6A144303"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BFBFBF" w:themeFill="background1" w:themeFillShade="BF"/>
          </w:tcPr>
          <w:p w14:paraId="265BA7C1" w14:textId="77777777" w:rsidR="00EE501D" w:rsidRPr="009F2BCC" w:rsidRDefault="00EE501D" w:rsidP="00BB6009">
            <w:pPr>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af-ZA"/>
              </w:rPr>
              <w:t xml:space="preserve">N </w:t>
            </w:r>
            <w:r w:rsidRPr="009F2BCC">
              <w:rPr>
                <w:rFonts w:ascii="GHEA Grapalat" w:eastAsia="Times New Roman" w:hAnsi="GHEA Grapalat" w:cs="Times New Roman"/>
                <w:b/>
                <w:color w:val="000000"/>
                <w:sz w:val="24"/>
                <w:szCs w:val="24"/>
              </w:rPr>
              <w:t>/27.2.3/19768-2026</w:t>
            </w:r>
          </w:p>
        </w:tc>
      </w:tr>
      <w:tr w:rsidR="00EE501D" w:rsidRPr="00EE501D" w14:paraId="502A8502" w14:textId="77777777" w:rsidTr="00BB6009">
        <w:trPr>
          <w:trHeight w:val="4670"/>
        </w:trPr>
        <w:tc>
          <w:tcPr>
            <w:tcW w:w="7197" w:type="dxa"/>
          </w:tcPr>
          <w:p w14:paraId="0868112B" w14:textId="77777777" w:rsidR="00EE501D" w:rsidRPr="009F2BCC" w:rsidRDefault="00EE501D" w:rsidP="00BB6009">
            <w:pPr>
              <w:ind w:left="92" w:right="162" w:firstLine="394"/>
              <w:jc w:val="both"/>
              <w:rPr>
                <w:rFonts w:ascii="GHEA Grapalat" w:hAnsi="GHEA Grapalat"/>
                <w:sz w:val="24"/>
                <w:szCs w:val="24"/>
                <w:lang w:val="hy-AM"/>
              </w:rPr>
            </w:pPr>
            <w:r>
              <w:rPr>
                <w:rFonts w:ascii="GHEA Grapalat" w:hAnsi="GHEA Grapalat"/>
                <w:sz w:val="24"/>
                <w:szCs w:val="24"/>
                <w:lang w:val="hy-AM"/>
              </w:rPr>
              <w:t>Կ</w:t>
            </w:r>
            <w:r w:rsidRPr="009F2BCC">
              <w:rPr>
                <w:rFonts w:ascii="GHEA Grapalat" w:hAnsi="GHEA Grapalat"/>
                <w:sz w:val="24"/>
                <w:szCs w:val="24"/>
                <w:lang w:val="hy-AM"/>
              </w:rPr>
              <w:t>առավարության որոշման նախագծի վերաբերյալ հայտնում ենք հետևյալը</w:t>
            </w:r>
            <w:r w:rsidRPr="009F2BCC">
              <w:rPr>
                <w:rFonts w:ascii="MS Gothic" w:eastAsia="MS Gothic" w:hAnsi="MS Gothic" w:cs="MS Gothic" w:hint="eastAsia"/>
                <w:sz w:val="24"/>
                <w:szCs w:val="24"/>
                <w:lang w:val="hy-AM"/>
              </w:rPr>
              <w:t>․</w:t>
            </w:r>
          </w:p>
          <w:p w14:paraId="1B675998" w14:textId="77777777" w:rsidR="00EE501D" w:rsidRPr="009F2BCC" w:rsidRDefault="00EE501D" w:rsidP="00BB6009">
            <w:pPr>
              <w:ind w:left="92" w:right="162" w:firstLine="394"/>
              <w:jc w:val="both"/>
              <w:rPr>
                <w:rFonts w:ascii="GHEA Grapalat" w:hAnsi="GHEA Grapalat"/>
                <w:sz w:val="24"/>
                <w:szCs w:val="24"/>
                <w:lang w:val="hy-AM"/>
              </w:rPr>
            </w:pPr>
            <w:r w:rsidRPr="009F2BCC">
              <w:rPr>
                <w:rFonts w:ascii="GHEA Grapalat" w:hAnsi="GHEA Grapalat"/>
                <w:sz w:val="24"/>
                <w:szCs w:val="24"/>
                <w:lang w:val="hy-AM"/>
              </w:rPr>
              <w:tab/>
              <w:t>1</w:t>
            </w:r>
            <w:r w:rsidRPr="009F2BCC">
              <w:rPr>
                <w:rFonts w:ascii="MS Gothic" w:eastAsia="MS Gothic" w:hAnsi="MS Gothic" w:cs="MS Gothic" w:hint="eastAsia"/>
                <w:sz w:val="24"/>
                <w:szCs w:val="24"/>
                <w:lang w:val="hy-AM"/>
              </w:rPr>
              <w:t>․</w:t>
            </w:r>
            <w:r w:rsidRPr="009F2BCC">
              <w:rPr>
                <w:rFonts w:ascii="GHEA Grapalat" w:hAnsi="GHEA Grapalat"/>
                <w:sz w:val="24"/>
                <w:szCs w:val="24"/>
                <w:lang w:val="hy-AM"/>
              </w:rPr>
              <w:t xml:space="preserve"> Նախագծի 1-ին կետի 1-ին ենթակետի «գ» պարբերությամբ նախատեսվել է՝ 4-րդ կետում «ջրամբարների» բառից հետո լրացնել «կամ գետերի հուների արգելապատնեշների» բառերը։</w:t>
            </w:r>
          </w:p>
          <w:p w14:paraId="66E4CDD2" w14:textId="77777777" w:rsidR="00EE501D" w:rsidRPr="00884C43" w:rsidRDefault="00EE501D" w:rsidP="00BB6009">
            <w:pPr>
              <w:ind w:left="92" w:right="162" w:firstLine="394"/>
              <w:jc w:val="both"/>
              <w:rPr>
                <w:rFonts w:ascii="GHEA Grapalat" w:hAnsi="GHEA Grapalat"/>
                <w:sz w:val="24"/>
                <w:szCs w:val="24"/>
                <w:lang w:val="hy-AM"/>
              </w:rPr>
            </w:pPr>
            <w:r w:rsidRPr="009F2BCC">
              <w:rPr>
                <w:rFonts w:ascii="GHEA Grapalat" w:hAnsi="GHEA Grapalat"/>
                <w:sz w:val="24"/>
                <w:szCs w:val="24"/>
                <w:lang w:val="hy-AM"/>
              </w:rPr>
              <w:tab/>
              <w:t>Նկատի ունենալով այն, որ գործող կարգի N 1 հավելվածի 4-րդ կետում «ջրամբարների» բառն օգտագործվում 1-ից ավելի անգամ՝ առաջարկում ենք նշված լրացումը հստակեցնել (լրացումն իրականացնել երկու անգամ՝ երկու «ջրամբարների» բառերից հետո)՝ Նախագծի պաշտոնական ինկորպորացման խնդիրներից խուսափելու նպատակով։</w:t>
            </w:r>
          </w:p>
        </w:tc>
        <w:tc>
          <w:tcPr>
            <w:tcW w:w="8190" w:type="dxa"/>
            <w:gridSpan w:val="2"/>
          </w:tcPr>
          <w:p w14:paraId="72B8D491" w14:textId="77777777" w:rsidR="00EE501D" w:rsidRDefault="00EE501D" w:rsidP="00BB6009">
            <w:pPr>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Ընդունվել է:</w:t>
            </w:r>
          </w:p>
          <w:p w14:paraId="37BFB25E" w14:textId="77777777" w:rsidR="00EE501D" w:rsidRDefault="00EE501D" w:rsidP="00BB6009">
            <w:pPr>
              <w:jc w:val="both"/>
              <w:rPr>
                <w:rFonts w:ascii="GHEA Grapalat" w:eastAsia="MS Mincho" w:hAnsi="GHEA Grapalat" w:cs="MS Mincho"/>
                <w:b/>
                <w:bCs/>
                <w:sz w:val="24"/>
                <w:szCs w:val="24"/>
                <w:lang w:val="hy-AM"/>
              </w:rPr>
            </w:pPr>
            <w:r>
              <w:rPr>
                <w:rFonts w:ascii="GHEA Grapalat" w:hAnsi="GHEA Grapalat"/>
                <w:sz w:val="24"/>
                <w:szCs w:val="24"/>
                <w:lang w:val="hy-AM"/>
              </w:rPr>
              <w:t>Կատարվել է համապատասխան փոփոխություն:</w:t>
            </w:r>
          </w:p>
        </w:tc>
      </w:tr>
      <w:tr w:rsidR="00EE501D" w:rsidRPr="009D6680" w14:paraId="6D4541ED" w14:textId="77777777" w:rsidTr="00BB6009">
        <w:trPr>
          <w:trHeight w:val="435"/>
        </w:trPr>
        <w:tc>
          <w:tcPr>
            <w:tcW w:w="11427" w:type="dxa"/>
            <w:gridSpan w:val="2"/>
            <w:vMerge w:val="restart"/>
            <w:shd w:val="clear" w:color="auto" w:fill="BFBFBF" w:themeFill="background1" w:themeFillShade="BF"/>
          </w:tcPr>
          <w:p w14:paraId="0A3D74CC" w14:textId="77777777" w:rsidR="00EE501D" w:rsidRDefault="00EE501D" w:rsidP="00BB6009">
            <w:pPr>
              <w:spacing w:line="276" w:lineRule="auto"/>
              <w:jc w:val="center"/>
              <w:rPr>
                <w:rFonts w:ascii="GHEA Grapalat" w:eastAsia="Times New Roman" w:hAnsi="GHEA Grapalat" w:cs="Times New Roman"/>
                <w:b/>
                <w:color w:val="000000"/>
                <w:sz w:val="24"/>
                <w:szCs w:val="24"/>
                <w:lang w:val="hy-AM"/>
              </w:rPr>
            </w:pPr>
          </w:p>
          <w:p w14:paraId="72B66C21" w14:textId="77777777" w:rsidR="00EE501D" w:rsidRPr="008E4331" w:rsidRDefault="00EE501D" w:rsidP="00BB6009">
            <w:pPr>
              <w:spacing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ՎԱ տարածքային զարգացման և</w:t>
            </w:r>
            <w:r w:rsidRPr="008E4331">
              <w:rPr>
                <w:rFonts w:ascii="GHEA Grapalat" w:eastAsia="Times New Roman" w:hAnsi="GHEA Grapalat" w:cs="Times New Roman"/>
                <w:b/>
                <w:color w:val="000000"/>
                <w:sz w:val="24"/>
                <w:szCs w:val="24"/>
                <w:lang w:val="hy-AM"/>
              </w:rPr>
              <w:t xml:space="preserve"> շր</w:t>
            </w:r>
            <w:r>
              <w:rPr>
                <w:rFonts w:ascii="GHEA Grapalat" w:eastAsia="Times New Roman" w:hAnsi="GHEA Grapalat" w:cs="Times New Roman"/>
                <w:b/>
                <w:color w:val="000000"/>
                <w:sz w:val="24"/>
                <w:szCs w:val="24"/>
                <w:lang w:val="hy-AM"/>
              </w:rPr>
              <w:t>ջակա միջավայրի հարցերի վարչություն</w:t>
            </w:r>
          </w:p>
        </w:tc>
        <w:tc>
          <w:tcPr>
            <w:tcW w:w="3960" w:type="dxa"/>
            <w:shd w:val="clear" w:color="auto" w:fill="BFBFBF" w:themeFill="background1" w:themeFillShade="BF"/>
          </w:tcPr>
          <w:p w14:paraId="5B5F2CC4" w14:textId="77777777" w:rsidR="00EE501D" w:rsidRPr="009D6680" w:rsidRDefault="00EE501D" w:rsidP="00BB6009">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20</w:t>
            </w:r>
            <w:r>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hy-AM"/>
              </w:rPr>
              <w:t>05</w:t>
            </w:r>
            <w:r>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hy-AM"/>
              </w:rPr>
              <w:t>6</w:t>
            </w:r>
            <w:r w:rsidRPr="009D6680">
              <w:rPr>
                <w:rFonts w:ascii="GHEA Grapalat" w:eastAsia="Times New Roman" w:hAnsi="GHEA Grapalat" w:cs="Times New Roman"/>
                <w:b/>
                <w:color w:val="000000"/>
                <w:sz w:val="24"/>
                <w:szCs w:val="24"/>
                <w:lang w:val="af-ZA"/>
              </w:rPr>
              <w:t>թ.</w:t>
            </w:r>
          </w:p>
        </w:tc>
      </w:tr>
      <w:tr w:rsidR="00EE501D" w:rsidRPr="009F2BCC" w14:paraId="7D547F6E" w14:textId="77777777" w:rsidTr="00BB6009">
        <w:trPr>
          <w:trHeight w:val="454"/>
        </w:trPr>
        <w:tc>
          <w:tcPr>
            <w:tcW w:w="11427" w:type="dxa"/>
            <w:gridSpan w:val="2"/>
            <w:vMerge/>
            <w:shd w:val="clear" w:color="auto" w:fill="BFBFBF" w:themeFill="background1" w:themeFillShade="BF"/>
          </w:tcPr>
          <w:p w14:paraId="14FF226D" w14:textId="77777777" w:rsidR="00EE501D" w:rsidRPr="009D6680" w:rsidRDefault="00EE501D" w:rsidP="00BB6009">
            <w:pPr>
              <w:spacing w:line="276" w:lineRule="auto"/>
              <w:rPr>
                <w:rFonts w:ascii="GHEA Grapalat" w:eastAsia="Times New Roman" w:hAnsi="GHEA Grapalat" w:cs="Times New Roman"/>
                <w:color w:val="000000"/>
                <w:sz w:val="24"/>
                <w:szCs w:val="24"/>
                <w:lang w:val="af-ZA"/>
              </w:rPr>
            </w:pPr>
          </w:p>
        </w:tc>
        <w:tc>
          <w:tcPr>
            <w:tcW w:w="3960" w:type="dxa"/>
            <w:shd w:val="clear" w:color="auto" w:fill="BFBFBF" w:themeFill="background1" w:themeFillShade="BF"/>
          </w:tcPr>
          <w:p w14:paraId="1AD876DB" w14:textId="77777777" w:rsidR="00EE501D" w:rsidRPr="009F2BCC" w:rsidRDefault="00EE501D" w:rsidP="00BB6009">
            <w:pPr>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af-ZA"/>
              </w:rPr>
              <w:t xml:space="preserve">N </w:t>
            </w:r>
            <w:r w:rsidRPr="008E4331">
              <w:rPr>
                <w:rFonts w:ascii="GHEA Grapalat" w:eastAsia="Times New Roman" w:hAnsi="GHEA Grapalat" w:cs="Times New Roman"/>
                <w:b/>
                <w:color w:val="000000"/>
                <w:sz w:val="24"/>
                <w:szCs w:val="24"/>
              </w:rPr>
              <w:t>02/12.23/16921-2026</w:t>
            </w:r>
          </w:p>
        </w:tc>
      </w:tr>
      <w:tr w:rsidR="00EE501D" w:rsidRPr="00EE501D" w14:paraId="65BA6D2C" w14:textId="77777777" w:rsidTr="00BB6009">
        <w:trPr>
          <w:trHeight w:val="980"/>
        </w:trPr>
        <w:tc>
          <w:tcPr>
            <w:tcW w:w="7197" w:type="dxa"/>
          </w:tcPr>
          <w:p w14:paraId="2DA990EE" w14:textId="77777777" w:rsidR="00EE501D" w:rsidRPr="008E4331" w:rsidRDefault="00EE501D" w:rsidP="00BB6009">
            <w:pPr>
              <w:ind w:left="92" w:right="162"/>
              <w:jc w:val="both"/>
              <w:rPr>
                <w:rFonts w:ascii="GHEA Grapalat" w:hAnsi="GHEA Grapalat"/>
                <w:sz w:val="24"/>
                <w:szCs w:val="24"/>
                <w:lang w:val="hy-AM"/>
              </w:rPr>
            </w:pPr>
            <w:r>
              <w:rPr>
                <w:rFonts w:ascii="GHEA Grapalat" w:hAnsi="GHEA Grapalat"/>
                <w:sz w:val="24"/>
                <w:szCs w:val="24"/>
                <w:lang w:val="hy-AM"/>
              </w:rPr>
              <w:t>Կ</w:t>
            </w:r>
            <w:r w:rsidRPr="008E4331">
              <w:rPr>
                <w:rFonts w:ascii="GHEA Grapalat" w:hAnsi="GHEA Grapalat"/>
                <w:sz w:val="24"/>
                <w:szCs w:val="24"/>
                <w:lang w:val="hy-AM"/>
              </w:rPr>
              <w:t>առավարության որոշման նախագծի վերաբերյալ առկա են հետևյալ դիտարկումները.</w:t>
            </w:r>
          </w:p>
          <w:p w14:paraId="5D29B893" w14:textId="77777777" w:rsidR="00EE501D" w:rsidRPr="00834E1C" w:rsidRDefault="00EE501D" w:rsidP="00BB6009">
            <w:pPr>
              <w:numPr>
                <w:ilvl w:val="0"/>
                <w:numId w:val="30"/>
              </w:numPr>
              <w:ind w:left="92" w:right="162" w:firstLine="154"/>
              <w:jc w:val="both"/>
              <w:rPr>
                <w:rFonts w:ascii="GHEA Grapalat" w:hAnsi="GHEA Grapalat"/>
                <w:sz w:val="24"/>
                <w:szCs w:val="24"/>
                <w:lang w:val="hy-AM"/>
              </w:rPr>
            </w:pPr>
            <w:r w:rsidRPr="008E4331">
              <w:rPr>
                <w:rFonts w:ascii="GHEA Grapalat" w:hAnsi="GHEA Grapalat"/>
                <w:sz w:val="24"/>
                <w:szCs w:val="24"/>
                <w:lang w:val="hy-AM"/>
              </w:rPr>
              <w:t xml:space="preserve">Լրացուցիչ պարզաբանման կարիք ունի Նախագծի 1-ին կետի 1-ին ենթակետի գ) պարբերությամբ ներկայացված լրացումը՝ հաշվի առնելով, որ վերջինիս բովանդակությամբ </w:t>
            </w:r>
            <w:r w:rsidRPr="008E4331">
              <w:rPr>
                <w:rFonts w:ascii="GHEA Grapalat" w:hAnsi="GHEA Grapalat"/>
                <w:sz w:val="24"/>
                <w:szCs w:val="24"/>
                <w:lang w:val="hy-AM"/>
              </w:rPr>
              <w:lastRenderedPageBreak/>
              <w:t>բացահայտված չէ, թե գետերի հուների արգելապատնեշների կառուցման թույլտվություն ունեցող իրավաբանական անձը ո՞ր մարմնի միջոցով պետք է ոչ մետաղական օգտակար հանածոյի հանույթի միանգամյա թույլտվություն ստանալու համար դիմումը ներկայացնի ընդերքի օգտագործման և պահպանության բնագավառում լիազոր մարմնին։</w:t>
            </w:r>
          </w:p>
        </w:tc>
        <w:tc>
          <w:tcPr>
            <w:tcW w:w="8190" w:type="dxa"/>
            <w:gridSpan w:val="2"/>
          </w:tcPr>
          <w:p w14:paraId="249ACF7F" w14:textId="77777777" w:rsidR="00EE501D" w:rsidRPr="00834E1C" w:rsidRDefault="00EE501D" w:rsidP="00BB6009">
            <w:pPr>
              <w:jc w:val="both"/>
              <w:rPr>
                <w:rFonts w:ascii="GHEA Grapalat" w:hAnsi="GHEA Grapalat"/>
                <w:sz w:val="24"/>
                <w:szCs w:val="24"/>
                <w:lang w:val="hy-AM"/>
              </w:rPr>
            </w:pPr>
          </w:p>
          <w:p w14:paraId="62170AC9" w14:textId="77777777" w:rsidR="00EE501D" w:rsidRDefault="00EE501D" w:rsidP="00BB6009">
            <w:pPr>
              <w:jc w:val="both"/>
              <w:rPr>
                <w:rFonts w:ascii="GHEA Grapalat" w:eastAsia="Times New Roman" w:hAnsi="GHEA Grapalat" w:cs="Times New Roman"/>
                <w:b/>
                <w:bCs/>
                <w:color w:val="000000"/>
                <w:sz w:val="24"/>
                <w:szCs w:val="24"/>
                <w:lang w:val="hy-AM"/>
              </w:rPr>
            </w:pPr>
          </w:p>
          <w:p w14:paraId="29059E15" w14:textId="77777777" w:rsidR="00EE501D" w:rsidRDefault="00EE501D" w:rsidP="00BB6009">
            <w:pPr>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w:t>
            </w:r>
            <w:r>
              <w:rPr>
                <w:rFonts w:ascii="Microsoft JhengHei" w:eastAsia="Microsoft JhengHei" w:hAnsi="Microsoft JhengHei" w:cs="Microsoft JhengHei"/>
                <w:b/>
                <w:bCs/>
                <w:color w:val="000000"/>
                <w:sz w:val="24"/>
                <w:szCs w:val="24"/>
                <w:lang w:val="hy-AM"/>
              </w:rPr>
              <w:t>․</w:t>
            </w:r>
            <w:r>
              <w:rPr>
                <w:rFonts w:ascii="GHEA Grapalat" w:eastAsia="Times New Roman" w:hAnsi="GHEA Grapalat" w:cs="Times New Roman"/>
                <w:b/>
                <w:bCs/>
                <w:color w:val="000000"/>
                <w:sz w:val="24"/>
                <w:szCs w:val="24"/>
                <w:lang w:val="hy-AM"/>
              </w:rPr>
              <w:t xml:space="preserve">Ընդունվել է </w:t>
            </w:r>
          </w:p>
          <w:p w14:paraId="578E5608" w14:textId="77777777" w:rsidR="00EE501D" w:rsidRDefault="00EE501D" w:rsidP="00BB6009">
            <w:pPr>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Տրվում է պարզաբանում։</w:t>
            </w:r>
          </w:p>
          <w:p w14:paraId="0A8758E9" w14:textId="77777777" w:rsidR="00EE501D" w:rsidRPr="00675AFA" w:rsidRDefault="00EE501D" w:rsidP="00BB6009">
            <w:pPr>
              <w:jc w:val="both"/>
              <w:rPr>
                <w:rFonts w:ascii="GHEA Grapalat" w:hAnsi="GHEA Grapalat"/>
                <w:sz w:val="24"/>
                <w:szCs w:val="24"/>
                <w:lang w:val="hy-AM"/>
              </w:rPr>
            </w:pPr>
            <w:r w:rsidRPr="00675AFA">
              <w:rPr>
                <w:rFonts w:ascii="GHEA Grapalat" w:hAnsi="GHEA Grapalat"/>
                <w:sz w:val="24"/>
                <w:szCs w:val="24"/>
                <w:lang w:val="hy-AM"/>
              </w:rPr>
              <w:t xml:space="preserve">Նախագծի 1-ին կետի 1-ին ենթակետի գ) պարբերությամբ </w:t>
            </w:r>
            <w:r w:rsidRPr="00675AFA">
              <w:rPr>
                <w:rFonts w:ascii="GHEA Grapalat" w:hAnsi="GHEA Grapalat"/>
                <w:sz w:val="24"/>
                <w:szCs w:val="24"/>
                <w:lang w:val="hy-AM"/>
              </w:rPr>
              <w:lastRenderedPageBreak/>
              <w:t>նախատեսված լրացումը բխում է ՀՀ ընդերքի մասին օրենսգրքի 48.2-րդ հոդվածի 3-րդ մասով նախատեսված կարգավորումից։</w:t>
            </w:r>
          </w:p>
          <w:p w14:paraId="056A9A9F" w14:textId="77777777" w:rsidR="00EE501D" w:rsidRPr="009F6F92" w:rsidRDefault="00EE501D" w:rsidP="00BB6009">
            <w:pPr>
              <w:jc w:val="both"/>
              <w:rPr>
                <w:rFonts w:ascii="GHEA Grapalat" w:eastAsia="MS Mincho" w:hAnsi="GHEA Grapalat" w:cs="MS Mincho"/>
                <w:b/>
                <w:bCs/>
                <w:sz w:val="24"/>
                <w:szCs w:val="24"/>
                <w:lang w:val="hy-AM"/>
              </w:rPr>
            </w:pPr>
            <w:r w:rsidRPr="00675AFA">
              <w:rPr>
                <w:rFonts w:ascii="GHEA Grapalat" w:hAnsi="GHEA Grapalat"/>
                <w:sz w:val="24"/>
                <w:szCs w:val="24"/>
                <w:lang w:val="hy-AM"/>
              </w:rPr>
              <w:t>Գետերի հուների արգելապատնեշների կառուցման թույլտվություն ունեցող իրավաբանական անձը ոչ մետաղական օգտակար հանածոյի հանույթի միանգամյա թույլտվություն ստանալու նպատակով դիմումը ընդերքի օգտագործման և պահպանության բնագավառում լիազոր մարմին է ներկայացնում այն իրավասու մարմնի միջոցով, որը ՀՀ կառավարության 2015 թվականի մարտի 19-ի N 596-Ն որոշմամբ սահմանված կարգով տրամադրել է համապատասխան կառուցման թույլտվությունը կամ համաձայնեցրել կամ հաստատել է համապատասխան նախագծային փաստաթղթերը։</w:t>
            </w:r>
            <w:r>
              <w:rPr>
                <w:rFonts w:ascii="GHEA Grapalat" w:hAnsi="GHEA Grapalat"/>
                <w:sz w:val="24"/>
                <w:szCs w:val="24"/>
                <w:lang w:val="hy-AM"/>
              </w:rPr>
              <w:t xml:space="preserve"> </w:t>
            </w:r>
          </w:p>
        </w:tc>
      </w:tr>
      <w:tr w:rsidR="00EE501D" w:rsidRPr="00EE501D" w14:paraId="6C4A31CA" w14:textId="77777777" w:rsidTr="00BB6009">
        <w:trPr>
          <w:trHeight w:val="2235"/>
        </w:trPr>
        <w:tc>
          <w:tcPr>
            <w:tcW w:w="7197" w:type="dxa"/>
          </w:tcPr>
          <w:p w14:paraId="3BFB1FA7" w14:textId="77777777" w:rsidR="00EE501D" w:rsidRPr="00834E1C" w:rsidRDefault="00EE501D" w:rsidP="00BB6009">
            <w:pPr>
              <w:pStyle w:val="ListParagraph"/>
              <w:numPr>
                <w:ilvl w:val="0"/>
                <w:numId w:val="30"/>
              </w:numPr>
              <w:ind w:left="92" w:right="162" w:firstLine="154"/>
              <w:jc w:val="both"/>
              <w:rPr>
                <w:rFonts w:ascii="GHEA Grapalat" w:hAnsi="GHEA Grapalat"/>
                <w:lang w:val="hy-AM"/>
              </w:rPr>
            </w:pPr>
            <w:r w:rsidRPr="00834E1C">
              <w:rPr>
                <w:rFonts w:ascii="GHEA Grapalat" w:hAnsi="GHEA Grapalat"/>
                <w:lang w:val="hy-AM"/>
              </w:rPr>
              <w:lastRenderedPageBreak/>
              <w:t>Խնդրահարույց և հակասական կարգավորումներից խուսափելու նպատակով՝ անհրաժեշտ է քննարկել Նախագծի 1-ին կետի 1-ին ենթակետի դ) պարբերությամբ առաջարկվող լրացման նպատակահարմարության հարցը՝ հաշվի առնելով վերջինիս՝ «Շրջակա միջավայրի վրա ազդեցության գնահատման և փորձաքննության մասին» օրենքի հետ անհամապատասխանություն առաջացնելու հանգամանքը, կամ հստակեցնել, թե գետերի հուների արգելապատնեշների կառուցման պարագայում ի՞նչ այլ ընթացակարգեր են գործելու և վերոնշյալ օրենքի ո՞ր դրույթին համապատասխան են ներկայացվելու փորձաքննության։</w:t>
            </w:r>
          </w:p>
        </w:tc>
        <w:tc>
          <w:tcPr>
            <w:tcW w:w="8190" w:type="dxa"/>
            <w:gridSpan w:val="2"/>
          </w:tcPr>
          <w:p w14:paraId="2BFA2E60" w14:textId="77777777" w:rsidR="00EE501D" w:rsidRDefault="00EE501D" w:rsidP="00BB6009">
            <w:pPr>
              <w:jc w:val="both"/>
              <w:rPr>
                <w:rFonts w:ascii="GHEA Grapalat" w:eastAsia="Times New Roman" w:hAnsi="GHEA Grapalat" w:cs="Times New Roman"/>
                <w:b/>
                <w:bCs/>
                <w:color w:val="000000"/>
                <w:sz w:val="24"/>
                <w:szCs w:val="24"/>
                <w:lang w:val="hy-AM"/>
              </w:rPr>
            </w:pPr>
            <w:r>
              <w:rPr>
                <w:rFonts w:ascii="GHEA Grapalat" w:eastAsia="MS Mincho" w:hAnsi="GHEA Grapalat" w:cs="MS Mincho"/>
                <w:b/>
                <w:bCs/>
                <w:sz w:val="24"/>
                <w:szCs w:val="24"/>
                <w:lang w:val="hy-AM"/>
              </w:rPr>
              <w:t>2</w:t>
            </w:r>
            <w:r>
              <w:rPr>
                <w:rFonts w:ascii="Microsoft JhengHei" w:eastAsia="Microsoft JhengHei" w:hAnsi="Microsoft JhengHei" w:cs="Microsoft JhengHei"/>
                <w:b/>
                <w:bCs/>
                <w:sz w:val="24"/>
                <w:szCs w:val="24"/>
                <w:lang w:val="hy-AM"/>
              </w:rPr>
              <w:t xml:space="preserve">․ </w:t>
            </w:r>
            <w:r>
              <w:rPr>
                <w:rFonts w:ascii="GHEA Grapalat" w:eastAsia="Times New Roman" w:hAnsi="GHEA Grapalat" w:cs="Times New Roman"/>
                <w:b/>
                <w:bCs/>
                <w:color w:val="000000"/>
                <w:sz w:val="24"/>
                <w:szCs w:val="24"/>
                <w:lang w:val="hy-AM"/>
              </w:rPr>
              <w:t xml:space="preserve">Ընդունվել է </w:t>
            </w:r>
          </w:p>
          <w:p w14:paraId="37D1D126" w14:textId="77777777" w:rsidR="00EE501D" w:rsidRDefault="00EE501D" w:rsidP="00BB6009">
            <w:pPr>
              <w:ind w:right="162"/>
              <w:jc w:val="both"/>
              <w:rPr>
                <w:rFonts w:ascii="GHEA Grapalat" w:hAnsi="GHEA Grapalat"/>
                <w:sz w:val="24"/>
                <w:szCs w:val="24"/>
                <w:lang w:val="hy-AM"/>
              </w:rPr>
            </w:pPr>
            <w:r>
              <w:rPr>
                <w:rFonts w:ascii="GHEA Grapalat" w:eastAsia="Times New Roman" w:hAnsi="GHEA Grapalat" w:cs="Times New Roman"/>
                <w:b/>
                <w:bCs/>
                <w:color w:val="000000"/>
                <w:sz w:val="24"/>
                <w:szCs w:val="24"/>
                <w:lang w:val="hy-AM"/>
              </w:rPr>
              <w:t>Տրվում է պարզաբանում</w:t>
            </w:r>
            <w:r>
              <w:rPr>
                <w:rFonts w:ascii="GHEA Grapalat" w:hAnsi="GHEA Grapalat"/>
                <w:sz w:val="24"/>
                <w:szCs w:val="24"/>
                <w:lang w:val="hy-AM"/>
              </w:rPr>
              <w:t>:</w:t>
            </w:r>
          </w:p>
          <w:p w14:paraId="07516218" w14:textId="77777777" w:rsidR="00EE501D" w:rsidRPr="004273CE" w:rsidRDefault="00EE501D" w:rsidP="00BB6009">
            <w:pPr>
              <w:ind w:right="162"/>
              <w:jc w:val="both"/>
              <w:rPr>
                <w:rFonts w:ascii="GHEA Grapalat" w:hAnsi="GHEA Grapalat"/>
                <w:sz w:val="24"/>
                <w:szCs w:val="24"/>
                <w:lang w:val="hy-AM"/>
              </w:rPr>
            </w:pPr>
            <w:r w:rsidRPr="004273CE">
              <w:rPr>
                <w:rFonts w:ascii="GHEA Grapalat" w:hAnsi="GHEA Grapalat"/>
                <w:sz w:val="24"/>
                <w:szCs w:val="24"/>
                <w:lang w:val="hy-AM"/>
              </w:rPr>
              <w:t>Նախագծի 1-ին կետի 1-ին ենթակետի դ) պարբերությամբ առաջարկվող լրացման անհրաժեշտությունը բխում է ՀՀ ընդերքի մասին օրենսգրքի 48.2-րդ հոդվածի 4-րդ մասի 4-րդ կետով սահմանված կարգավորումից։</w:t>
            </w:r>
          </w:p>
          <w:p w14:paraId="582CEA8A" w14:textId="77777777" w:rsidR="00EE501D" w:rsidRDefault="00EE501D" w:rsidP="00BB6009">
            <w:pPr>
              <w:ind w:right="162"/>
              <w:jc w:val="both"/>
              <w:rPr>
                <w:rFonts w:ascii="GHEA Grapalat" w:hAnsi="GHEA Grapalat" w:cs="Arial"/>
                <w:color w:val="333333"/>
                <w:sz w:val="24"/>
                <w:szCs w:val="24"/>
                <w:shd w:val="clear" w:color="auto" w:fill="FFFFFF"/>
                <w:lang w:val="hy-AM"/>
              </w:rPr>
            </w:pPr>
            <w:r w:rsidRPr="004273CE">
              <w:rPr>
                <w:rFonts w:ascii="GHEA Grapalat" w:hAnsi="GHEA Grapalat"/>
                <w:sz w:val="24"/>
                <w:szCs w:val="24"/>
                <w:lang w:val="hy-AM"/>
              </w:rPr>
              <w:t>Միաժամանակ հայտնում ենք, որ Շրջակա միջավայրի վրա ազդեցության  գնահատման և փորձաքննության մասին ՀՀ օրենքի 12-րդ հոդվածի՝ (ՇՄԱԳ-ի և փորձաքննության ենթակա նախատեսվող  գործունեությունը) 4-րդ մասի (Բ կատեգորիա) 3-րդ կետի դ) ենթակետի համաձայն՝ փորձաքննության ենթակա</w:t>
            </w:r>
            <w:r>
              <w:rPr>
                <w:rFonts w:ascii="GHEA Grapalat" w:hAnsi="GHEA Grapalat"/>
                <w:sz w:val="24"/>
                <w:szCs w:val="24"/>
                <w:lang w:val="hy-AM"/>
              </w:rPr>
              <w:t xml:space="preserve"> գործնեություն է</w:t>
            </w:r>
            <w:r w:rsidRPr="004273CE">
              <w:rPr>
                <w:rFonts w:ascii="GHEA Grapalat" w:hAnsi="GHEA Grapalat"/>
                <w:sz w:val="24"/>
                <w:szCs w:val="24"/>
                <w:lang w:val="hy-AM"/>
              </w:rPr>
              <w:t xml:space="preserve"> </w:t>
            </w:r>
            <w:r w:rsidRPr="004273CE">
              <w:rPr>
                <w:rFonts w:ascii="GHEA Grapalat" w:hAnsi="GHEA Grapalat" w:cs="Arial"/>
                <w:color w:val="333333"/>
                <w:sz w:val="24"/>
                <w:szCs w:val="24"/>
                <w:shd w:val="clear" w:color="auto" w:fill="FFFFFF"/>
                <w:lang w:val="hy-AM"/>
              </w:rPr>
              <w:t>ենթակառուցվածքների կառուցումը` վարարումներից, ճահճացումից պաշտպանելու նպատակով։</w:t>
            </w:r>
          </w:p>
          <w:p w14:paraId="4E2E9656" w14:textId="77777777" w:rsidR="00EE501D" w:rsidRPr="008B16CD" w:rsidRDefault="00EE501D" w:rsidP="00BB6009">
            <w:pPr>
              <w:ind w:right="162"/>
              <w:jc w:val="both"/>
              <w:rPr>
                <w:rFonts w:ascii="GHEA Grapalat" w:hAnsi="GHEA Grapalat"/>
                <w:sz w:val="24"/>
                <w:szCs w:val="24"/>
                <w:lang w:val="hy-AM"/>
              </w:rPr>
            </w:pPr>
            <w:r>
              <w:rPr>
                <w:rFonts w:ascii="GHEA Grapalat" w:hAnsi="GHEA Grapalat" w:cs="Arial"/>
                <w:color w:val="333333"/>
                <w:sz w:val="24"/>
                <w:szCs w:val="24"/>
                <w:shd w:val="clear" w:color="auto" w:fill="FFFFFF"/>
                <w:lang w:val="hy-AM"/>
              </w:rPr>
              <w:t xml:space="preserve">Տեղեկացնում ենք նաև որ ՀՀ կառավարութ 2010թ 711-Ն որոշման </w:t>
            </w:r>
            <w:r>
              <w:rPr>
                <w:rFonts w:ascii="GHEA Grapalat" w:hAnsi="GHEA Grapalat" w:cs="Arial"/>
                <w:color w:val="333333"/>
                <w:sz w:val="24"/>
                <w:szCs w:val="24"/>
                <w:shd w:val="clear" w:color="auto" w:fill="FFFFFF"/>
                <w:lang w:val="hy-AM"/>
              </w:rPr>
              <w:lastRenderedPageBreak/>
              <w:t xml:space="preserve">հավելվածի 12-րդ մասի 6-րդ կետի համաձայն՝ համալիր փորձաքննության ենթակա են </w:t>
            </w:r>
            <w:r w:rsidRPr="009B67E6">
              <w:rPr>
                <w:rFonts w:ascii="GHEA Grapalat" w:hAnsi="GHEA Grapalat" w:cs="Arial"/>
                <w:color w:val="333333"/>
                <w:shd w:val="clear" w:color="auto" w:fill="FFFFFF"/>
                <w:lang w:val="hy-AM"/>
              </w:rPr>
              <w:t>ջրային համակարգերի և ինժեներական ենթակառուցվածքների նախագծային փաստաթղթերը</w:t>
            </w:r>
            <w:r>
              <w:rPr>
                <w:rFonts w:ascii="GHEA Grapalat" w:hAnsi="GHEA Grapalat" w:cs="Arial"/>
                <w:color w:val="333333"/>
                <w:shd w:val="clear" w:color="auto" w:fill="FFFFFF"/>
                <w:lang w:val="hy-AM"/>
              </w:rPr>
              <w:t xml:space="preserve">, իսկ 21-րդ մասի համաձայն՝ համալրի փոձաքննության եզրակացությունը տրամադրելիս հաշվի է առնվում </w:t>
            </w:r>
            <w:r w:rsidRPr="009B67E6">
              <w:rPr>
                <w:rFonts w:ascii="GHEA Grapalat" w:hAnsi="GHEA Grapalat" w:cs="Arial"/>
                <w:color w:val="333333"/>
                <w:shd w:val="clear" w:color="auto" w:fill="FFFFFF"/>
                <w:lang w:val="hy-AM"/>
              </w:rPr>
              <w:t>շրջակա միջավայրի վրա ազդեցության փորձաքննության</w:t>
            </w:r>
            <w:r>
              <w:rPr>
                <w:rFonts w:ascii="GHEA Grapalat" w:hAnsi="GHEA Grapalat" w:cs="Arial"/>
                <w:color w:val="333333"/>
                <w:shd w:val="clear" w:color="auto" w:fill="FFFFFF"/>
                <w:lang w:val="hy-AM"/>
              </w:rPr>
              <w:t xml:space="preserve"> եզրակացությունը։</w:t>
            </w:r>
          </w:p>
        </w:tc>
      </w:tr>
      <w:tr w:rsidR="00EE501D" w:rsidRPr="00EE501D" w14:paraId="0214B559" w14:textId="77777777" w:rsidTr="00BB6009">
        <w:trPr>
          <w:trHeight w:val="4287"/>
        </w:trPr>
        <w:tc>
          <w:tcPr>
            <w:tcW w:w="7197" w:type="dxa"/>
          </w:tcPr>
          <w:p w14:paraId="7564F656" w14:textId="77777777" w:rsidR="00EE501D" w:rsidRPr="00834E1C" w:rsidRDefault="00EE501D" w:rsidP="00BB6009">
            <w:pPr>
              <w:pStyle w:val="ListParagraph"/>
              <w:numPr>
                <w:ilvl w:val="0"/>
                <w:numId w:val="30"/>
              </w:numPr>
              <w:ind w:left="92" w:right="162" w:firstLine="244"/>
              <w:jc w:val="both"/>
              <w:rPr>
                <w:rFonts w:ascii="GHEA Grapalat" w:hAnsi="GHEA Grapalat"/>
                <w:lang w:val="hy-AM"/>
              </w:rPr>
            </w:pPr>
            <w:r w:rsidRPr="00834E1C">
              <w:rPr>
                <w:rFonts w:ascii="GHEA Grapalat" w:hAnsi="GHEA Grapalat" w:cs="Sylfaen"/>
                <w:lang w:val="hy-AM"/>
              </w:rPr>
              <w:lastRenderedPageBreak/>
              <w:t>Հաշվի</w:t>
            </w:r>
            <w:r w:rsidRPr="00834E1C">
              <w:rPr>
                <w:rFonts w:ascii="GHEA Grapalat" w:hAnsi="GHEA Grapalat"/>
                <w:lang w:val="hy-AM"/>
              </w:rPr>
              <w:t xml:space="preserve"> </w:t>
            </w:r>
            <w:r w:rsidRPr="00834E1C">
              <w:rPr>
                <w:rFonts w:ascii="GHEA Grapalat" w:hAnsi="GHEA Grapalat" w:cs="Sylfaen"/>
                <w:lang w:val="hy-AM"/>
              </w:rPr>
              <w:t>առնելով</w:t>
            </w:r>
            <w:r w:rsidRPr="00834E1C">
              <w:rPr>
                <w:rFonts w:ascii="GHEA Grapalat" w:hAnsi="GHEA Grapalat"/>
                <w:lang w:val="hy-AM"/>
              </w:rPr>
              <w:t xml:space="preserve"> </w:t>
            </w:r>
            <w:r w:rsidRPr="00834E1C">
              <w:rPr>
                <w:rFonts w:ascii="GHEA Grapalat" w:hAnsi="GHEA Grapalat" w:cs="Sylfaen"/>
                <w:lang w:val="hy-AM"/>
              </w:rPr>
              <w:t>Նախագծի</w:t>
            </w:r>
            <w:r w:rsidRPr="00834E1C">
              <w:rPr>
                <w:rFonts w:ascii="GHEA Grapalat" w:hAnsi="GHEA Grapalat"/>
                <w:lang w:val="hy-AM"/>
              </w:rPr>
              <w:t xml:space="preserve"> 1-</w:t>
            </w:r>
            <w:r w:rsidRPr="00834E1C">
              <w:rPr>
                <w:rFonts w:ascii="GHEA Grapalat" w:hAnsi="GHEA Grapalat" w:cs="Sylfaen"/>
                <w:lang w:val="hy-AM"/>
              </w:rPr>
              <w:t>ին</w:t>
            </w:r>
            <w:r w:rsidRPr="00834E1C">
              <w:rPr>
                <w:rFonts w:ascii="GHEA Grapalat" w:hAnsi="GHEA Grapalat"/>
                <w:lang w:val="hy-AM"/>
              </w:rPr>
              <w:t xml:space="preserve"> </w:t>
            </w:r>
            <w:r w:rsidRPr="00834E1C">
              <w:rPr>
                <w:rFonts w:ascii="GHEA Grapalat" w:hAnsi="GHEA Grapalat" w:cs="Sylfaen"/>
                <w:lang w:val="hy-AM"/>
              </w:rPr>
              <w:t>կետի</w:t>
            </w:r>
            <w:r w:rsidRPr="00834E1C">
              <w:rPr>
                <w:rFonts w:ascii="GHEA Grapalat" w:hAnsi="GHEA Grapalat"/>
                <w:lang w:val="hy-AM"/>
              </w:rPr>
              <w:t xml:space="preserve"> 2-</w:t>
            </w:r>
            <w:r w:rsidRPr="00834E1C">
              <w:rPr>
                <w:rFonts w:ascii="GHEA Grapalat" w:hAnsi="GHEA Grapalat" w:cs="Sylfaen"/>
                <w:lang w:val="hy-AM"/>
              </w:rPr>
              <w:t>րդ</w:t>
            </w:r>
            <w:r w:rsidRPr="00834E1C">
              <w:rPr>
                <w:rFonts w:ascii="GHEA Grapalat" w:hAnsi="GHEA Grapalat"/>
                <w:lang w:val="hy-AM"/>
              </w:rPr>
              <w:t xml:space="preserve"> </w:t>
            </w:r>
            <w:r w:rsidRPr="00834E1C">
              <w:rPr>
                <w:rFonts w:ascii="GHEA Grapalat" w:hAnsi="GHEA Grapalat" w:cs="Sylfaen"/>
                <w:lang w:val="hy-AM"/>
              </w:rPr>
              <w:t>ենթակետով</w:t>
            </w:r>
            <w:r w:rsidRPr="00834E1C">
              <w:rPr>
                <w:rFonts w:ascii="GHEA Grapalat" w:hAnsi="GHEA Grapalat"/>
                <w:lang w:val="hy-AM"/>
              </w:rPr>
              <w:t xml:space="preserve"> </w:t>
            </w:r>
            <w:r w:rsidRPr="00834E1C">
              <w:rPr>
                <w:rFonts w:ascii="GHEA Grapalat" w:hAnsi="GHEA Grapalat" w:cs="Sylfaen"/>
                <w:lang w:val="hy-AM"/>
              </w:rPr>
              <w:t>առաջարկվող</w:t>
            </w:r>
            <w:r w:rsidRPr="00834E1C">
              <w:rPr>
                <w:rFonts w:ascii="GHEA Grapalat" w:hAnsi="GHEA Grapalat"/>
                <w:lang w:val="hy-AM"/>
              </w:rPr>
              <w:t xml:space="preserve"> </w:t>
            </w:r>
            <w:r w:rsidRPr="00834E1C">
              <w:rPr>
                <w:rFonts w:ascii="GHEA Grapalat" w:hAnsi="GHEA Grapalat" w:cs="Sylfaen"/>
                <w:lang w:val="hy-AM"/>
              </w:rPr>
              <w:t>լրացումը՝</w:t>
            </w:r>
            <w:r w:rsidRPr="00834E1C">
              <w:rPr>
                <w:rFonts w:ascii="GHEA Grapalat" w:hAnsi="GHEA Grapalat"/>
                <w:lang w:val="hy-AM"/>
              </w:rPr>
              <w:t xml:space="preserve"> </w:t>
            </w:r>
            <w:r w:rsidRPr="00834E1C">
              <w:rPr>
                <w:rFonts w:ascii="GHEA Grapalat" w:hAnsi="GHEA Grapalat" w:cs="Sylfaen"/>
                <w:lang w:val="hy-AM"/>
              </w:rPr>
              <w:t>անհրաժեշտ</w:t>
            </w:r>
            <w:r w:rsidRPr="00834E1C">
              <w:rPr>
                <w:rFonts w:ascii="GHEA Grapalat" w:hAnsi="GHEA Grapalat"/>
                <w:lang w:val="hy-AM"/>
              </w:rPr>
              <w:t xml:space="preserve"> </w:t>
            </w:r>
            <w:r w:rsidRPr="00834E1C">
              <w:rPr>
                <w:rFonts w:ascii="GHEA Grapalat" w:hAnsi="GHEA Grapalat" w:cs="Sylfaen"/>
                <w:lang w:val="hy-AM"/>
              </w:rPr>
              <w:t>է</w:t>
            </w:r>
            <w:r w:rsidRPr="00834E1C">
              <w:rPr>
                <w:rFonts w:ascii="GHEA Grapalat" w:hAnsi="GHEA Grapalat"/>
                <w:lang w:val="hy-AM"/>
              </w:rPr>
              <w:t xml:space="preserve"> </w:t>
            </w:r>
            <w:r w:rsidRPr="00834E1C">
              <w:rPr>
                <w:rFonts w:ascii="GHEA Grapalat" w:hAnsi="GHEA Grapalat" w:cs="Sylfaen"/>
                <w:lang w:val="hy-AM"/>
              </w:rPr>
              <w:t>խմբագրել</w:t>
            </w:r>
            <w:r w:rsidRPr="00834E1C">
              <w:rPr>
                <w:rFonts w:ascii="GHEA Grapalat" w:hAnsi="GHEA Grapalat"/>
                <w:lang w:val="hy-AM"/>
              </w:rPr>
              <w:t xml:space="preserve"> </w:t>
            </w:r>
            <w:r w:rsidRPr="00834E1C">
              <w:rPr>
                <w:rFonts w:ascii="GHEA Grapalat" w:hAnsi="GHEA Grapalat" w:cs="Sylfaen"/>
                <w:lang w:val="hy-AM"/>
              </w:rPr>
              <w:t>կամ</w:t>
            </w:r>
            <w:r w:rsidRPr="00834E1C">
              <w:rPr>
                <w:rFonts w:ascii="GHEA Grapalat" w:hAnsi="GHEA Grapalat"/>
                <w:lang w:val="hy-AM"/>
              </w:rPr>
              <w:t xml:space="preserve"> </w:t>
            </w:r>
            <w:r w:rsidRPr="00834E1C">
              <w:rPr>
                <w:rFonts w:ascii="GHEA Grapalat" w:hAnsi="GHEA Grapalat" w:cs="Sylfaen"/>
                <w:lang w:val="hy-AM"/>
              </w:rPr>
              <w:t>հստակեցնել</w:t>
            </w:r>
            <w:r w:rsidRPr="00834E1C">
              <w:rPr>
                <w:rFonts w:ascii="GHEA Grapalat" w:hAnsi="GHEA Grapalat"/>
                <w:lang w:val="hy-AM"/>
              </w:rPr>
              <w:t xml:space="preserve"> </w:t>
            </w:r>
            <w:r w:rsidRPr="00834E1C">
              <w:rPr>
                <w:rFonts w:ascii="GHEA Grapalat" w:hAnsi="GHEA Grapalat" w:cs="Sylfaen"/>
                <w:lang w:val="hy-AM"/>
              </w:rPr>
              <w:t>Որոշման</w:t>
            </w:r>
            <w:r w:rsidRPr="00834E1C">
              <w:rPr>
                <w:rFonts w:ascii="GHEA Grapalat" w:hAnsi="GHEA Grapalat"/>
                <w:lang w:val="hy-AM"/>
              </w:rPr>
              <w:t xml:space="preserve"> N 2 </w:t>
            </w:r>
            <w:r w:rsidRPr="00834E1C">
              <w:rPr>
                <w:rFonts w:ascii="GHEA Grapalat" w:hAnsi="GHEA Grapalat" w:cs="Sylfaen"/>
                <w:lang w:val="hy-AM"/>
              </w:rPr>
              <w:t>հավելվածով</w:t>
            </w:r>
            <w:r w:rsidRPr="00834E1C">
              <w:rPr>
                <w:rFonts w:ascii="GHEA Grapalat" w:hAnsi="GHEA Grapalat"/>
                <w:lang w:val="hy-AM"/>
              </w:rPr>
              <w:t xml:space="preserve"> </w:t>
            </w:r>
            <w:r w:rsidRPr="00834E1C">
              <w:rPr>
                <w:rFonts w:ascii="GHEA Grapalat" w:hAnsi="GHEA Grapalat" w:cs="Sylfaen"/>
                <w:lang w:val="hy-AM"/>
              </w:rPr>
              <w:t>սահմանված</w:t>
            </w:r>
            <w:r w:rsidRPr="00834E1C">
              <w:rPr>
                <w:rFonts w:ascii="GHEA Grapalat" w:hAnsi="GHEA Grapalat"/>
                <w:lang w:val="hy-AM"/>
              </w:rPr>
              <w:t xml:space="preserve"> </w:t>
            </w:r>
            <w:r w:rsidRPr="00834E1C">
              <w:rPr>
                <w:rFonts w:ascii="GHEA Grapalat" w:hAnsi="GHEA Grapalat" w:cs="Sylfaen"/>
                <w:lang w:val="hy-AM"/>
              </w:rPr>
              <w:t>ոչ</w:t>
            </w:r>
            <w:r w:rsidRPr="00834E1C">
              <w:rPr>
                <w:rFonts w:ascii="GHEA Grapalat" w:hAnsi="GHEA Grapalat"/>
                <w:lang w:val="hy-AM"/>
              </w:rPr>
              <w:t xml:space="preserve"> </w:t>
            </w:r>
            <w:r w:rsidRPr="00834E1C">
              <w:rPr>
                <w:rFonts w:ascii="GHEA Grapalat" w:hAnsi="GHEA Grapalat" w:cs="Sylfaen"/>
                <w:lang w:val="hy-AM"/>
              </w:rPr>
              <w:t>մետաղական</w:t>
            </w:r>
            <w:r w:rsidRPr="00834E1C">
              <w:rPr>
                <w:rFonts w:ascii="GHEA Grapalat" w:hAnsi="GHEA Grapalat"/>
                <w:lang w:val="hy-AM"/>
              </w:rPr>
              <w:t xml:space="preserve"> </w:t>
            </w:r>
            <w:r w:rsidRPr="00834E1C">
              <w:rPr>
                <w:rFonts w:ascii="GHEA Grapalat" w:hAnsi="GHEA Grapalat" w:cs="Sylfaen"/>
                <w:lang w:val="hy-AM"/>
              </w:rPr>
              <w:t>օգտակար</w:t>
            </w:r>
            <w:r w:rsidRPr="00834E1C">
              <w:rPr>
                <w:rFonts w:ascii="GHEA Grapalat" w:hAnsi="GHEA Grapalat"/>
                <w:lang w:val="hy-AM"/>
              </w:rPr>
              <w:t xml:space="preserve"> հանածոյի հանույթի միանգամյա թույլտվության ձևի 3-րդ և 4-րդ տողերում առկա </w:t>
            </w:r>
            <w:r w:rsidRPr="00834E1C">
              <w:rPr>
                <w:rFonts w:ascii="GHEA Grapalat" w:hAnsi="GHEA Grapalat"/>
                <w:b/>
                <w:lang w:val="hy-AM"/>
              </w:rPr>
              <w:t>«ընդերքօգտագործողի»</w:t>
            </w:r>
            <w:r w:rsidRPr="00834E1C">
              <w:rPr>
                <w:rFonts w:ascii="GHEA Grapalat" w:hAnsi="GHEA Grapalat"/>
                <w:lang w:val="hy-AM"/>
              </w:rPr>
              <w:t xml:space="preserve"> եզրույթի առկայության և վերջինիս՝ տրանuպորտային կամ հաղորդակցության ուղիների կամ թունելների կամ ջրամբարների կամ գետերի հուների արգելապատնեշների կառուցման գործընթացին վերաբերելիության և  համապատասխանելիության հարցերը՝ հիմք ընդունելով նաև Օրենսգրքով սահմանված </w:t>
            </w:r>
            <w:r w:rsidRPr="00834E1C">
              <w:rPr>
                <w:rFonts w:ascii="GHEA Grapalat" w:hAnsi="GHEA Grapalat"/>
                <w:b/>
                <w:i/>
                <w:lang w:val="hy-AM"/>
              </w:rPr>
              <w:t>«ընդերքօգտագործող»</w:t>
            </w:r>
            <w:r w:rsidRPr="00834E1C">
              <w:rPr>
                <w:rFonts w:ascii="GHEA Grapalat" w:hAnsi="GHEA Grapalat"/>
                <w:lang w:val="hy-AM"/>
              </w:rPr>
              <w:t xml:space="preserve"> և </w:t>
            </w:r>
            <w:r w:rsidRPr="00834E1C">
              <w:rPr>
                <w:rFonts w:ascii="GHEA Grapalat" w:hAnsi="GHEA Grapalat"/>
                <w:b/>
                <w:i/>
                <w:lang w:val="hy-AM"/>
              </w:rPr>
              <w:t>«ընդերքօգտագործում»</w:t>
            </w:r>
            <w:r w:rsidRPr="00834E1C">
              <w:rPr>
                <w:rFonts w:ascii="GHEA Grapalat" w:hAnsi="GHEA Grapalat"/>
                <w:lang w:val="hy-AM"/>
              </w:rPr>
              <w:t xml:space="preserve"> հասկացությունները։</w:t>
            </w:r>
          </w:p>
        </w:tc>
        <w:tc>
          <w:tcPr>
            <w:tcW w:w="8190" w:type="dxa"/>
            <w:gridSpan w:val="2"/>
          </w:tcPr>
          <w:p w14:paraId="3D4B2712" w14:textId="77777777" w:rsidR="00EE501D" w:rsidRDefault="00EE501D" w:rsidP="00BB6009">
            <w:pPr>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3</w:t>
            </w:r>
            <w:r>
              <w:rPr>
                <w:rFonts w:ascii="Microsoft JhengHei" w:eastAsia="Microsoft JhengHei" w:hAnsi="Microsoft JhengHei" w:cs="Microsoft JhengHei"/>
                <w:b/>
                <w:bCs/>
                <w:sz w:val="24"/>
                <w:szCs w:val="24"/>
                <w:lang w:val="hy-AM"/>
              </w:rPr>
              <w:t xml:space="preserve">․ </w:t>
            </w:r>
            <w:r>
              <w:rPr>
                <w:rFonts w:ascii="GHEA Grapalat" w:eastAsia="MS Mincho" w:hAnsi="GHEA Grapalat" w:cs="MS Mincho"/>
                <w:b/>
                <w:bCs/>
                <w:sz w:val="24"/>
                <w:szCs w:val="24"/>
                <w:lang w:val="hy-AM"/>
              </w:rPr>
              <w:t>Ընդունվել է:</w:t>
            </w:r>
          </w:p>
          <w:p w14:paraId="0726B1B0" w14:textId="77777777" w:rsidR="00EE501D" w:rsidRPr="00155F3B" w:rsidRDefault="00EE501D" w:rsidP="00BB6009">
            <w:pPr>
              <w:pStyle w:val="ListParagraph"/>
              <w:ind w:left="-89" w:right="162" w:firstLine="425"/>
              <w:jc w:val="both"/>
              <w:rPr>
                <w:rFonts w:ascii="GHEA Grapalat" w:hAnsi="GHEA Grapalat"/>
                <w:lang w:val="hy-AM"/>
              </w:rPr>
            </w:pPr>
            <w:r w:rsidRPr="00155F3B">
              <w:rPr>
                <w:rFonts w:ascii="GHEA Grapalat" w:hAnsi="GHEA Grapalat"/>
                <w:lang w:val="hy-AM"/>
              </w:rPr>
              <w:t>Թույլտվության ձևում կիրառվող ձևակերպումների հստակությունն ապահովելու նպատակով Նախագծում կատարվել է համապատասխան խմբագրում։ Մասնավորապես՝ Որոշման N 2 հավելվածով սահմանված ոչ մետաղական օգտակար հանածոյի հանույթի միանգամյա թույլտվության ձևում նախատեսվել է՝</w:t>
            </w:r>
            <w:r w:rsidRPr="00B86950">
              <w:rPr>
                <w:rFonts w:ascii="GHEA Grapalat" w:hAnsi="GHEA Grapalat"/>
                <w:lang w:val="hy-AM"/>
              </w:rPr>
              <w:t xml:space="preserve"> </w:t>
            </w:r>
            <w:r>
              <w:rPr>
                <w:rFonts w:ascii="GHEA Grapalat" w:hAnsi="GHEA Grapalat"/>
                <w:lang w:val="hy-AM"/>
              </w:rPr>
              <w:t>«</w:t>
            </w:r>
            <w:r w:rsidRPr="00155F3B">
              <w:rPr>
                <w:rFonts w:ascii="GHEA Grapalat" w:hAnsi="GHEA Grapalat"/>
                <w:lang w:val="hy-AM"/>
              </w:rPr>
              <w:t xml:space="preserve">ա. 3-րդ և 4-րդ տողերում «Ընդերքօգտագործողի» բառերը փոխարինել «Թույլտվություն ստացած </w:t>
            </w:r>
            <w:r>
              <w:rPr>
                <w:rFonts w:ascii="GHEA Grapalat" w:hAnsi="GHEA Grapalat"/>
                <w:lang w:val="hy-AM"/>
              </w:rPr>
              <w:t xml:space="preserve">իրավաբանական </w:t>
            </w:r>
            <w:r w:rsidRPr="00155F3B">
              <w:rPr>
                <w:rFonts w:ascii="GHEA Grapalat" w:hAnsi="GHEA Grapalat"/>
                <w:lang w:val="hy-AM"/>
              </w:rPr>
              <w:t>անձի» բառերով,»։</w:t>
            </w:r>
          </w:p>
          <w:p w14:paraId="727B5FBC" w14:textId="77777777" w:rsidR="00EE501D" w:rsidRPr="00155F3B" w:rsidRDefault="00EE501D" w:rsidP="00BB6009">
            <w:pPr>
              <w:jc w:val="both"/>
              <w:rPr>
                <w:rFonts w:ascii="Microsoft JhengHei" w:eastAsia="Microsoft JhengHei" w:hAnsi="Microsoft JhengHei" w:cs="Microsoft JhengHei"/>
                <w:b/>
                <w:bCs/>
                <w:sz w:val="24"/>
                <w:szCs w:val="24"/>
                <w:lang w:val="hy-AM"/>
              </w:rPr>
            </w:pPr>
          </w:p>
        </w:tc>
      </w:tr>
      <w:tr w:rsidR="00EE501D" w:rsidRPr="00EE501D" w14:paraId="1C797927" w14:textId="77777777" w:rsidTr="00BB6009">
        <w:trPr>
          <w:trHeight w:val="2415"/>
        </w:trPr>
        <w:tc>
          <w:tcPr>
            <w:tcW w:w="7197" w:type="dxa"/>
          </w:tcPr>
          <w:p w14:paraId="6F7DC928" w14:textId="77777777" w:rsidR="00EE501D" w:rsidRPr="00834E1C" w:rsidRDefault="00EE501D" w:rsidP="00BB6009">
            <w:pPr>
              <w:pStyle w:val="ListParagraph"/>
              <w:numPr>
                <w:ilvl w:val="0"/>
                <w:numId w:val="30"/>
              </w:numPr>
              <w:ind w:left="182" w:right="162" w:firstLine="64"/>
              <w:jc w:val="both"/>
              <w:rPr>
                <w:rFonts w:ascii="GHEA Grapalat" w:hAnsi="GHEA Grapalat"/>
                <w:lang w:val="hy-AM"/>
              </w:rPr>
            </w:pPr>
            <w:r w:rsidRPr="00834E1C">
              <w:rPr>
                <w:rFonts w:ascii="GHEA Grapalat" w:hAnsi="GHEA Grapalat" w:cs="Sylfaen"/>
                <w:lang w:val="hy-AM"/>
              </w:rPr>
              <w:lastRenderedPageBreak/>
              <w:t>Նախագծի</w:t>
            </w:r>
            <w:r w:rsidRPr="00834E1C">
              <w:rPr>
                <w:rFonts w:ascii="GHEA Grapalat" w:hAnsi="GHEA Grapalat"/>
                <w:lang w:val="hy-AM"/>
              </w:rPr>
              <w:t xml:space="preserve"> 1-</w:t>
            </w:r>
            <w:r w:rsidRPr="00834E1C">
              <w:rPr>
                <w:rFonts w:ascii="GHEA Grapalat" w:hAnsi="GHEA Grapalat" w:cs="Sylfaen"/>
                <w:lang w:val="hy-AM"/>
              </w:rPr>
              <w:t>ին</w:t>
            </w:r>
            <w:r w:rsidRPr="00834E1C">
              <w:rPr>
                <w:rFonts w:ascii="GHEA Grapalat" w:hAnsi="GHEA Grapalat"/>
                <w:lang w:val="hy-AM"/>
              </w:rPr>
              <w:t xml:space="preserve"> </w:t>
            </w:r>
            <w:r w:rsidRPr="00834E1C">
              <w:rPr>
                <w:rFonts w:ascii="GHEA Grapalat" w:hAnsi="GHEA Grapalat" w:cs="Sylfaen"/>
                <w:lang w:val="hy-AM"/>
              </w:rPr>
              <w:t>կետի</w:t>
            </w:r>
            <w:r w:rsidRPr="00834E1C">
              <w:rPr>
                <w:rFonts w:ascii="GHEA Grapalat" w:hAnsi="GHEA Grapalat"/>
                <w:lang w:val="hy-AM"/>
              </w:rPr>
              <w:t xml:space="preserve"> 2-</w:t>
            </w:r>
            <w:r w:rsidRPr="00834E1C">
              <w:rPr>
                <w:rFonts w:ascii="GHEA Grapalat" w:hAnsi="GHEA Grapalat" w:cs="Sylfaen"/>
                <w:lang w:val="hy-AM"/>
              </w:rPr>
              <w:t>րդ</w:t>
            </w:r>
            <w:r w:rsidRPr="00834E1C">
              <w:rPr>
                <w:rFonts w:ascii="GHEA Grapalat" w:hAnsi="GHEA Grapalat"/>
                <w:lang w:val="hy-AM"/>
              </w:rPr>
              <w:t xml:space="preserve"> </w:t>
            </w:r>
            <w:r w:rsidRPr="00834E1C">
              <w:rPr>
                <w:rFonts w:ascii="GHEA Grapalat" w:hAnsi="GHEA Grapalat" w:cs="Sylfaen"/>
                <w:lang w:val="hy-AM"/>
              </w:rPr>
              <w:t>ենթակետով</w:t>
            </w:r>
            <w:r w:rsidRPr="00834E1C">
              <w:rPr>
                <w:rFonts w:ascii="GHEA Grapalat" w:hAnsi="GHEA Grapalat"/>
                <w:lang w:val="hy-AM"/>
              </w:rPr>
              <w:t xml:space="preserve"> </w:t>
            </w:r>
            <w:r w:rsidRPr="00834E1C">
              <w:rPr>
                <w:rFonts w:ascii="GHEA Grapalat" w:hAnsi="GHEA Grapalat" w:cs="Sylfaen"/>
                <w:lang w:val="hy-AM"/>
              </w:rPr>
              <w:t>առաջարկվող</w:t>
            </w:r>
            <w:r w:rsidRPr="00834E1C">
              <w:rPr>
                <w:rFonts w:ascii="GHEA Grapalat" w:hAnsi="GHEA Grapalat"/>
                <w:lang w:val="hy-AM"/>
              </w:rPr>
              <w:t xml:space="preserve"> </w:t>
            </w:r>
            <w:r w:rsidRPr="00834E1C">
              <w:rPr>
                <w:rFonts w:ascii="GHEA Grapalat" w:hAnsi="GHEA Grapalat" w:cs="Sylfaen"/>
                <w:lang w:val="hy-AM"/>
              </w:rPr>
              <w:t>լրացման</w:t>
            </w:r>
            <w:r w:rsidRPr="00834E1C">
              <w:rPr>
                <w:rFonts w:ascii="GHEA Grapalat" w:hAnsi="GHEA Grapalat"/>
                <w:lang w:val="hy-AM"/>
              </w:rPr>
              <w:t xml:space="preserve"> </w:t>
            </w:r>
            <w:r w:rsidRPr="00834E1C">
              <w:rPr>
                <w:rFonts w:ascii="GHEA Grapalat" w:hAnsi="GHEA Grapalat" w:cs="Sylfaen"/>
                <w:lang w:val="hy-AM"/>
              </w:rPr>
              <w:t>շրջանակում՝</w:t>
            </w:r>
            <w:r w:rsidRPr="00834E1C">
              <w:rPr>
                <w:rFonts w:ascii="GHEA Grapalat" w:hAnsi="GHEA Grapalat"/>
                <w:lang w:val="hy-AM"/>
              </w:rPr>
              <w:t xml:space="preserve"> </w:t>
            </w:r>
            <w:r w:rsidRPr="00834E1C">
              <w:rPr>
                <w:rFonts w:ascii="GHEA Grapalat" w:hAnsi="GHEA Grapalat" w:cs="Sylfaen"/>
                <w:lang w:val="hy-AM"/>
              </w:rPr>
              <w:t>անհրաժեշտ</w:t>
            </w:r>
            <w:r w:rsidRPr="00834E1C">
              <w:rPr>
                <w:rFonts w:ascii="GHEA Grapalat" w:hAnsi="GHEA Grapalat"/>
                <w:lang w:val="hy-AM"/>
              </w:rPr>
              <w:t xml:space="preserve"> </w:t>
            </w:r>
            <w:r w:rsidRPr="00834E1C">
              <w:rPr>
                <w:rFonts w:ascii="GHEA Grapalat" w:hAnsi="GHEA Grapalat" w:cs="Sylfaen"/>
                <w:lang w:val="hy-AM"/>
              </w:rPr>
              <w:t>է</w:t>
            </w:r>
            <w:r w:rsidRPr="00834E1C">
              <w:rPr>
                <w:rFonts w:ascii="GHEA Grapalat" w:hAnsi="GHEA Grapalat"/>
                <w:lang w:val="hy-AM"/>
              </w:rPr>
              <w:t xml:space="preserve"> </w:t>
            </w:r>
            <w:r w:rsidRPr="00834E1C">
              <w:rPr>
                <w:rFonts w:ascii="GHEA Grapalat" w:hAnsi="GHEA Grapalat" w:cs="Sylfaen"/>
                <w:lang w:val="hy-AM"/>
              </w:rPr>
              <w:t>առաջնորդվել</w:t>
            </w:r>
            <w:r w:rsidRPr="00834E1C">
              <w:rPr>
                <w:rFonts w:ascii="GHEA Grapalat" w:hAnsi="GHEA Grapalat"/>
                <w:lang w:val="hy-AM"/>
              </w:rPr>
              <w:t xml:space="preserve"> </w:t>
            </w:r>
            <w:r w:rsidRPr="00834E1C">
              <w:rPr>
                <w:rFonts w:ascii="GHEA Grapalat" w:hAnsi="GHEA Grapalat" w:cs="Sylfaen"/>
                <w:lang w:val="hy-AM"/>
              </w:rPr>
              <w:t>Վարչապետի</w:t>
            </w:r>
            <w:r w:rsidRPr="00834E1C">
              <w:rPr>
                <w:rFonts w:ascii="GHEA Grapalat" w:hAnsi="GHEA Grapalat"/>
                <w:lang w:val="hy-AM"/>
              </w:rPr>
              <w:t xml:space="preserve"> 2022 թվականի օգոստոսի 3-ի №02/16.11/25429</w:t>
            </w:r>
            <w:r w:rsidRPr="00834E1C">
              <w:rPr>
                <w:rFonts w:ascii="GHEA Grapalat" w:hAnsi="GHEA Grapalat"/>
                <w:b/>
                <w:lang w:val="hy-AM"/>
              </w:rPr>
              <w:t xml:space="preserve"> </w:t>
            </w:r>
            <w:r w:rsidRPr="00834E1C">
              <w:rPr>
                <w:rFonts w:ascii="GHEA Grapalat" w:hAnsi="GHEA Grapalat"/>
                <w:lang w:val="hy-AM"/>
              </w:rPr>
              <w:t xml:space="preserve">հանձնարարականով, համապատասխան </w:t>
            </w:r>
            <w:r w:rsidRPr="00834E1C">
              <w:rPr>
                <w:rFonts w:ascii="GHEA Grapalat" w:hAnsi="GHEA Grapalat"/>
                <w:b/>
                <w:i/>
                <w:u w:val="single"/>
                <w:lang w:val="hy-AM"/>
              </w:rPr>
              <w:t>թույլտվության տրամադրումը կազմակերպել թվային միջավայրում՝ էլեկտրոնային տարբերակով և բացառել դրանց թղթային տարբերակով վարելը</w:t>
            </w:r>
            <w:r w:rsidRPr="00834E1C">
              <w:rPr>
                <w:rFonts w:ascii="GHEA Grapalat" w:hAnsi="GHEA Grapalat"/>
                <w:lang w:val="hy-AM"/>
              </w:rPr>
              <w:t xml:space="preserve">՝ հաշվի առնելով Հայաստանի Հանրապետության թվային վերափոխման, թվային (էլեկտրոնային) հասարակության և տնտեսության ձևավորման ուղղությամբ իրականացվող բարեփոխումներն ու ծրագրերը, ինչպես նաև Կառավարության 2011 թվականի փետրվարի 17-ի N 140-Ն և 2018 թվականի հուլիսի 10-ի N 765-Ն որոշումներով, ըստ որի՝ </w:t>
            </w:r>
            <w:r w:rsidRPr="00834E1C">
              <w:rPr>
                <w:rFonts w:ascii="GHEA Grapalat" w:hAnsi="GHEA Grapalat"/>
                <w:b/>
                <w:i/>
                <w:u w:val="single"/>
                <w:lang w:val="hy-AM"/>
              </w:rPr>
              <w:t>մի շարք</w:t>
            </w:r>
            <w:r w:rsidRPr="00834E1C">
              <w:rPr>
                <w:rFonts w:ascii="GHEA Grapalat" w:hAnsi="GHEA Grapalat"/>
                <w:i/>
                <w:u w:val="single"/>
                <w:lang w:val="hy-AM"/>
              </w:rPr>
              <w:t xml:space="preserve"> </w:t>
            </w:r>
            <w:r w:rsidRPr="00834E1C">
              <w:rPr>
                <w:rFonts w:ascii="GHEA Grapalat" w:hAnsi="GHEA Grapalat"/>
                <w:b/>
                <w:i/>
                <w:u w:val="single"/>
                <w:lang w:val="hy-AM"/>
              </w:rPr>
              <w:t>որոշումներից հանվել է կնիքը օգտագործելու պարտադիր պահանջը:</w:t>
            </w:r>
          </w:p>
          <w:p w14:paraId="479AFBB8" w14:textId="77777777" w:rsidR="00EE501D" w:rsidRDefault="00EE501D" w:rsidP="00BB6009">
            <w:pPr>
              <w:ind w:left="92" w:right="162"/>
              <w:jc w:val="both"/>
              <w:rPr>
                <w:rFonts w:ascii="GHEA Grapalat" w:hAnsi="GHEA Grapalat"/>
                <w:sz w:val="24"/>
                <w:szCs w:val="24"/>
                <w:lang w:val="hy-AM"/>
              </w:rPr>
            </w:pPr>
          </w:p>
        </w:tc>
        <w:tc>
          <w:tcPr>
            <w:tcW w:w="8190" w:type="dxa"/>
            <w:gridSpan w:val="2"/>
          </w:tcPr>
          <w:p w14:paraId="1FB799E3" w14:textId="77777777" w:rsidR="00EE501D" w:rsidRPr="006B43D4" w:rsidRDefault="00EE501D" w:rsidP="00BB6009">
            <w:pPr>
              <w:jc w:val="both"/>
              <w:rPr>
                <w:rFonts w:ascii="GHEA Grapalat" w:eastAsia="MS Mincho" w:hAnsi="GHEA Grapalat" w:cs="MS Mincho"/>
                <w:b/>
                <w:bCs/>
                <w:sz w:val="24"/>
                <w:szCs w:val="24"/>
                <w:lang w:val="hy-AM"/>
              </w:rPr>
            </w:pPr>
            <w:r w:rsidRPr="006B43D4">
              <w:rPr>
                <w:rFonts w:ascii="GHEA Grapalat" w:eastAsia="MS Mincho" w:hAnsi="GHEA Grapalat" w:cs="MS Mincho"/>
                <w:b/>
                <w:bCs/>
                <w:sz w:val="24"/>
                <w:szCs w:val="24"/>
                <w:lang w:val="hy-AM"/>
              </w:rPr>
              <w:t>4</w:t>
            </w:r>
            <w:r w:rsidRPr="006B43D4">
              <w:rPr>
                <w:rFonts w:ascii="Microsoft JhengHei" w:eastAsia="Microsoft JhengHei" w:hAnsi="Microsoft JhengHei" w:cs="Microsoft JhengHei"/>
                <w:b/>
                <w:bCs/>
                <w:sz w:val="24"/>
                <w:szCs w:val="24"/>
                <w:lang w:val="hy-AM"/>
              </w:rPr>
              <w:t xml:space="preserve">․ </w:t>
            </w:r>
            <w:r w:rsidRPr="006B43D4">
              <w:rPr>
                <w:rFonts w:ascii="GHEA Grapalat" w:eastAsia="MS Mincho" w:hAnsi="GHEA Grapalat" w:cs="MS Mincho"/>
                <w:b/>
                <w:bCs/>
                <w:sz w:val="24"/>
                <w:szCs w:val="24"/>
                <w:lang w:val="hy-AM"/>
              </w:rPr>
              <w:t>Ընդունվել է մասամբ</w:t>
            </w:r>
          </w:p>
          <w:p w14:paraId="61975D59" w14:textId="77777777" w:rsidR="00EE501D" w:rsidRPr="0056064E" w:rsidRDefault="00EE501D" w:rsidP="00BB6009">
            <w:pPr>
              <w:jc w:val="both"/>
              <w:rPr>
                <w:rFonts w:ascii="GHEA Grapalat" w:eastAsia="MS Mincho" w:hAnsi="GHEA Grapalat" w:cs="MS Mincho"/>
                <w:sz w:val="24"/>
                <w:szCs w:val="24"/>
                <w:lang w:val="hy-AM"/>
              </w:rPr>
            </w:pPr>
            <w:r w:rsidRPr="006B43D4">
              <w:rPr>
                <w:rFonts w:ascii="GHEA Grapalat" w:eastAsia="MS Mincho" w:hAnsi="GHEA Grapalat" w:cs="MS Mincho"/>
                <w:sz w:val="24"/>
                <w:szCs w:val="24"/>
                <w:lang w:val="hy-AM"/>
              </w:rPr>
              <w:t xml:space="preserve"> </w:t>
            </w:r>
            <w:r w:rsidRPr="0056064E">
              <w:rPr>
                <w:rFonts w:ascii="GHEA Grapalat" w:eastAsia="MS Mincho" w:hAnsi="GHEA Grapalat" w:cs="MS Mincho"/>
                <w:sz w:val="24"/>
                <w:szCs w:val="24"/>
                <w:lang w:val="hy-AM"/>
              </w:rPr>
              <w:t xml:space="preserve">Որոշման N 2 հավելվածով սահմանված ոչ մետաղական օգտակար հանածոյի հանույթի միանգամյա թույլտվության ձևից հանվել է «Կ.Տ.» նշումը։ Միաժամանակ, թույլտվության տրամադրման գործընթացն ամբողջությամբ էլեկտրոնային միջավայրում կազմակերպելու հարցը պահանջում է ընթացակարգային և տեխնիկական լրացուցիչ կարգավորումներ, ուստի նշված հարցը կապահովվի «Հանքարդյունաբերության ոլորտի համապարփակ թվայնացման» ծրագրի իրականացման շրջանակում, որը ներառվել է նաև ՀՀ տարածքային կառավարման և ենթակառուցվածքների նախարարության 2026թ երկրորդ կիսամյակի հանար </w:t>
            </w:r>
            <w:r w:rsidRPr="0056064E">
              <w:rPr>
                <w:rFonts w:ascii="GHEA Grapalat" w:hAnsi="GHEA Grapalat"/>
                <w:sz w:val="24"/>
                <w:szCs w:val="24"/>
                <w:lang w:val="hy-AM"/>
              </w:rPr>
              <w:t>սահմանված</w:t>
            </w:r>
            <w:r w:rsidRPr="0056064E">
              <w:rPr>
                <w:rFonts w:ascii="GHEA Grapalat" w:eastAsia="MS Mincho" w:hAnsi="GHEA Grapalat" w:cs="MS Mincho"/>
                <w:sz w:val="24"/>
                <w:szCs w:val="24"/>
                <w:lang w:val="hy-AM"/>
              </w:rPr>
              <w:t xml:space="preserve"> առաջնահերթությունների ցանկում։</w:t>
            </w:r>
          </w:p>
          <w:p w14:paraId="06E50EE7" w14:textId="77777777" w:rsidR="00EE501D" w:rsidRPr="00D47779" w:rsidRDefault="00EE501D" w:rsidP="00BB6009">
            <w:pPr>
              <w:jc w:val="both"/>
              <w:rPr>
                <w:rFonts w:ascii="GHEA Grapalat" w:eastAsia="MS Mincho" w:hAnsi="GHEA Grapalat" w:cs="MS Mincho"/>
                <w:sz w:val="24"/>
                <w:szCs w:val="24"/>
                <w:lang w:val="hy-AM"/>
              </w:rPr>
            </w:pPr>
            <w:r w:rsidRPr="0056064E">
              <w:rPr>
                <w:rFonts w:ascii="GHEA Grapalat" w:eastAsia="MS Mincho" w:hAnsi="GHEA Grapalat" w:cs="MS Mincho"/>
                <w:sz w:val="24"/>
                <w:szCs w:val="24"/>
                <w:lang w:val="hy-AM"/>
              </w:rPr>
              <w:t xml:space="preserve"> Հայտնում ենք նաև, որ «Հանքարդյունաբերության ոլորտի համապարփակ թվայնացման» բիզնես քեյսը քննարկվել է թվայնացման </w:t>
            </w:r>
            <w:r>
              <w:rPr>
                <w:rFonts w:ascii="GHEA Grapalat" w:eastAsia="MS Mincho" w:hAnsi="GHEA Grapalat" w:cs="MS Mincho"/>
                <w:sz w:val="24"/>
                <w:szCs w:val="24"/>
                <w:lang w:val="hy-AM"/>
              </w:rPr>
              <w:t>խորհ</w:t>
            </w:r>
            <w:r w:rsidRPr="0056064E">
              <w:rPr>
                <w:rFonts w:ascii="GHEA Grapalat" w:eastAsia="MS Mincho" w:hAnsi="GHEA Grapalat" w:cs="MS Mincho"/>
                <w:sz w:val="24"/>
                <w:szCs w:val="24"/>
                <w:lang w:val="hy-AM"/>
              </w:rPr>
              <w:t>րդում, արդյունքում կազմվել է տեխնիկական առաջադրանք</w:t>
            </w:r>
            <w:r>
              <w:rPr>
                <w:rFonts w:ascii="GHEA Grapalat" w:eastAsia="MS Mincho" w:hAnsi="GHEA Grapalat" w:cs="MS Mincho"/>
                <w:sz w:val="24"/>
                <w:szCs w:val="24"/>
                <w:lang w:val="hy-AM"/>
              </w:rPr>
              <w:t>՝ թվայնացման</w:t>
            </w:r>
            <w:r w:rsidRPr="0056064E">
              <w:rPr>
                <w:rFonts w:ascii="GHEA Grapalat" w:eastAsia="MS Mincho" w:hAnsi="GHEA Grapalat" w:cs="MS Mincho"/>
                <w:sz w:val="24"/>
                <w:szCs w:val="24"/>
                <w:lang w:val="hy-AM"/>
              </w:rPr>
              <w:t xml:space="preserve"> խորհրդատվական ծառայության </w:t>
            </w:r>
            <w:r>
              <w:rPr>
                <w:rFonts w:ascii="GHEA Grapalat" w:eastAsia="MS Mincho" w:hAnsi="GHEA Grapalat" w:cs="MS Mincho"/>
                <w:sz w:val="24"/>
                <w:szCs w:val="24"/>
                <w:lang w:val="hy-AM"/>
              </w:rPr>
              <w:t>ձեռքբերման</w:t>
            </w:r>
            <w:r w:rsidRPr="0056064E">
              <w:rPr>
                <w:rFonts w:ascii="GHEA Grapalat" w:eastAsia="MS Mincho" w:hAnsi="GHEA Grapalat" w:cs="MS Mincho"/>
                <w:sz w:val="24"/>
                <w:szCs w:val="24"/>
                <w:lang w:val="hy-AM"/>
              </w:rPr>
              <w:t xml:space="preserve"> նպատակով։</w:t>
            </w:r>
            <w:r>
              <w:rPr>
                <w:rFonts w:ascii="GHEA Grapalat" w:eastAsia="MS Mincho" w:hAnsi="GHEA Grapalat" w:cs="MS Mincho"/>
                <w:sz w:val="24"/>
                <w:szCs w:val="24"/>
                <w:lang w:val="hy-AM"/>
              </w:rPr>
              <w:t xml:space="preserve">   </w:t>
            </w:r>
          </w:p>
        </w:tc>
      </w:tr>
    </w:tbl>
    <w:p w14:paraId="7B29A0B6" w14:textId="77777777" w:rsidR="00EE501D" w:rsidRPr="0004021D" w:rsidRDefault="00EE501D" w:rsidP="00EE501D">
      <w:pPr>
        <w:shd w:val="clear" w:color="auto" w:fill="FFFFFF"/>
        <w:spacing w:after="0"/>
        <w:rPr>
          <w:rFonts w:ascii="GHEA Grapalat" w:eastAsia="Times New Roman" w:hAnsi="GHEA Grapalat" w:cs="Times New Roman"/>
          <w:color w:val="000000"/>
          <w:sz w:val="24"/>
          <w:szCs w:val="24"/>
          <w:lang w:val="hy-AM"/>
        </w:rPr>
      </w:pPr>
    </w:p>
    <w:p w14:paraId="216549D6" w14:textId="05E32269" w:rsidR="002B7542" w:rsidRPr="00EE501D" w:rsidRDefault="002B7542" w:rsidP="00EE501D">
      <w:pPr>
        <w:rPr>
          <w:lang w:val="hy-AM"/>
        </w:rPr>
      </w:pPr>
      <w:bookmarkStart w:id="2" w:name="_GoBack"/>
      <w:bookmarkEnd w:id="2"/>
    </w:p>
    <w:sectPr w:rsidR="002B7542" w:rsidRPr="00EE501D" w:rsidSect="008B16CD">
      <w:pgSz w:w="16840" w:h="11907" w:orient="landscape" w:code="9"/>
      <w:pgMar w:top="1170" w:right="550" w:bottom="2250" w:left="446"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5E177" w14:textId="77777777" w:rsidR="000F6D7D" w:rsidRDefault="000F6D7D" w:rsidP="00FE0E85">
      <w:pPr>
        <w:spacing w:after="0" w:line="240" w:lineRule="auto"/>
      </w:pPr>
      <w:r>
        <w:separator/>
      </w:r>
    </w:p>
  </w:endnote>
  <w:endnote w:type="continuationSeparator" w:id="0">
    <w:p w14:paraId="495F58B2" w14:textId="77777777" w:rsidR="000F6D7D" w:rsidRDefault="000F6D7D"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0C2AA" w14:textId="77777777" w:rsidR="000F6D7D" w:rsidRDefault="000F6D7D" w:rsidP="00FE0E85">
      <w:pPr>
        <w:spacing w:after="0" w:line="240" w:lineRule="auto"/>
      </w:pPr>
      <w:r>
        <w:separator/>
      </w:r>
    </w:p>
  </w:footnote>
  <w:footnote w:type="continuationSeparator" w:id="0">
    <w:p w14:paraId="750B796E" w14:textId="77777777" w:rsidR="000F6D7D" w:rsidRDefault="000F6D7D"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E4AB4"/>
    <w:multiLevelType w:val="hybridMultilevel"/>
    <w:tmpl w:val="F12473F4"/>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 w15:restartNumberingAfterBreak="0">
    <w:nsid w:val="05176535"/>
    <w:multiLevelType w:val="hybridMultilevel"/>
    <w:tmpl w:val="67CA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11E61"/>
    <w:multiLevelType w:val="hybridMultilevel"/>
    <w:tmpl w:val="E3889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A46E4"/>
    <w:multiLevelType w:val="multilevel"/>
    <w:tmpl w:val="BE88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D163E"/>
    <w:multiLevelType w:val="hybridMultilevel"/>
    <w:tmpl w:val="A456F2E0"/>
    <w:lvl w:ilvl="0" w:tplc="F356D0D8">
      <w:start w:val="1"/>
      <w:numFmt w:val="decimal"/>
      <w:lvlText w:val="%1."/>
      <w:lvlJc w:val="left"/>
      <w:pPr>
        <w:ind w:left="1140" w:hanging="360"/>
      </w:pPr>
      <w:rPr>
        <w:rFonts w:cs="Sylfae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1A4A50C2"/>
    <w:multiLevelType w:val="hybridMultilevel"/>
    <w:tmpl w:val="F434119A"/>
    <w:lvl w:ilvl="0" w:tplc="8A5EB2A4">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0707E"/>
    <w:multiLevelType w:val="hybridMultilevel"/>
    <w:tmpl w:val="294EFE64"/>
    <w:lvl w:ilvl="0" w:tplc="EA0C5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370E68"/>
    <w:multiLevelType w:val="hybridMultilevel"/>
    <w:tmpl w:val="D612F07C"/>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8" w15:restartNumberingAfterBreak="0">
    <w:nsid w:val="23B0589C"/>
    <w:multiLevelType w:val="hybridMultilevel"/>
    <w:tmpl w:val="24461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CF16546"/>
    <w:multiLevelType w:val="hybridMultilevel"/>
    <w:tmpl w:val="96EECF74"/>
    <w:lvl w:ilvl="0" w:tplc="1488F4F6">
      <w:start w:val="1"/>
      <w:numFmt w:val="decimal"/>
      <w:lvlText w:val="%1."/>
      <w:lvlJc w:val="left"/>
      <w:pPr>
        <w:ind w:left="606" w:hanging="360"/>
      </w:pPr>
      <w:rPr>
        <w:b w:val="0"/>
        <w:sz w:val="24"/>
        <w:szCs w:val="24"/>
      </w:rPr>
    </w:lvl>
    <w:lvl w:ilvl="1" w:tplc="04090019">
      <w:start w:val="1"/>
      <w:numFmt w:val="lowerLetter"/>
      <w:lvlText w:val="%2."/>
      <w:lvlJc w:val="left"/>
      <w:pPr>
        <w:ind w:left="1326" w:hanging="360"/>
      </w:pPr>
    </w:lvl>
    <w:lvl w:ilvl="2" w:tplc="0409001B">
      <w:start w:val="1"/>
      <w:numFmt w:val="lowerRoman"/>
      <w:lvlText w:val="%3."/>
      <w:lvlJc w:val="right"/>
      <w:pPr>
        <w:ind w:left="2046" w:hanging="180"/>
      </w:pPr>
    </w:lvl>
    <w:lvl w:ilvl="3" w:tplc="0409000F">
      <w:start w:val="1"/>
      <w:numFmt w:val="decimal"/>
      <w:lvlText w:val="%4."/>
      <w:lvlJc w:val="left"/>
      <w:pPr>
        <w:ind w:left="2766" w:hanging="360"/>
      </w:pPr>
    </w:lvl>
    <w:lvl w:ilvl="4" w:tplc="04090019">
      <w:start w:val="1"/>
      <w:numFmt w:val="lowerLetter"/>
      <w:lvlText w:val="%5."/>
      <w:lvlJc w:val="left"/>
      <w:pPr>
        <w:ind w:left="3486" w:hanging="360"/>
      </w:pPr>
    </w:lvl>
    <w:lvl w:ilvl="5" w:tplc="0409001B">
      <w:start w:val="1"/>
      <w:numFmt w:val="lowerRoman"/>
      <w:lvlText w:val="%6."/>
      <w:lvlJc w:val="right"/>
      <w:pPr>
        <w:ind w:left="4206" w:hanging="180"/>
      </w:pPr>
    </w:lvl>
    <w:lvl w:ilvl="6" w:tplc="0409000F">
      <w:start w:val="1"/>
      <w:numFmt w:val="decimal"/>
      <w:lvlText w:val="%7."/>
      <w:lvlJc w:val="left"/>
      <w:pPr>
        <w:ind w:left="4926" w:hanging="360"/>
      </w:pPr>
    </w:lvl>
    <w:lvl w:ilvl="7" w:tplc="04090019">
      <w:start w:val="1"/>
      <w:numFmt w:val="lowerLetter"/>
      <w:lvlText w:val="%8."/>
      <w:lvlJc w:val="left"/>
      <w:pPr>
        <w:ind w:left="5646" w:hanging="360"/>
      </w:pPr>
    </w:lvl>
    <w:lvl w:ilvl="8" w:tplc="0409001B">
      <w:start w:val="1"/>
      <w:numFmt w:val="lowerRoman"/>
      <w:lvlText w:val="%9."/>
      <w:lvlJc w:val="right"/>
      <w:pPr>
        <w:ind w:left="6366" w:hanging="180"/>
      </w:pPr>
    </w:lvl>
  </w:abstractNum>
  <w:abstractNum w:abstractNumId="10"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DC3E5D"/>
    <w:multiLevelType w:val="hybridMultilevel"/>
    <w:tmpl w:val="F1F8663C"/>
    <w:lvl w:ilvl="0" w:tplc="A120F5B6">
      <w:start w:val="1"/>
      <w:numFmt w:val="decimal"/>
      <w:lvlText w:val="%1)"/>
      <w:lvlJc w:val="left"/>
      <w:pPr>
        <w:ind w:left="1080" w:hanging="360"/>
      </w:pPr>
      <w:rPr>
        <w:rFonts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15:restartNumberingAfterBreak="0">
    <w:nsid w:val="3696614C"/>
    <w:multiLevelType w:val="hybridMultilevel"/>
    <w:tmpl w:val="3E383632"/>
    <w:lvl w:ilvl="0" w:tplc="12C8D2F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9CF6A97"/>
    <w:multiLevelType w:val="hybridMultilevel"/>
    <w:tmpl w:val="ED8A5610"/>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4" w15:restartNumberingAfterBreak="0">
    <w:nsid w:val="46630CC8"/>
    <w:multiLevelType w:val="multilevel"/>
    <w:tmpl w:val="EEF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9B4662"/>
    <w:multiLevelType w:val="hybridMultilevel"/>
    <w:tmpl w:val="B7E8BEC0"/>
    <w:lvl w:ilvl="0" w:tplc="5C12B836">
      <w:start w:val="2"/>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1F1A5C"/>
    <w:multiLevelType w:val="hybridMultilevel"/>
    <w:tmpl w:val="12EC4EF8"/>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7" w15:restartNumberingAfterBreak="0">
    <w:nsid w:val="5F910BA8"/>
    <w:multiLevelType w:val="hybridMultilevel"/>
    <w:tmpl w:val="7A4E7E94"/>
    <w:lvl w:ilvl="0" w:tplc="758E58C4">
      <w:start w:val="1"/>
      <w:numFmt w:val="decimal"/>
      <w:lvlText w:val="%1."/>
      <w:lvlJc w:val="left"/>
      <w:pPr>
        <w:ind w:left="6840" w:hanging="360"/>
      </w:pPr>
      <w:rPr>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8"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7AC06B1"/>
    <w:multiLevelType w:val="hybridMultilevel"/>
    <w:tmpl w:val="D9A2D1FA"/>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0"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C803864"/>
    <w:multiLevelType w:val="hybridMultilevel"/>
    <w:tmpl w:val="68E69912"/>
    <w:lvl w:ilvl="0" w:tplc="C472D29C">
      <w:start w:val="2"/>
      <w:numFmt w:val="decimal"/>
      <w:lvlText w:val="%1."/>
      <w:lvlJc w:val="left"/>
      <w:pPr>
        <w:ind w:left="108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C125CC"/>
    <w:multiLevelType w:val="hybridMultilevel"/>
    <w:tmpl w:val="C3AC2B3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5964C22"/>
    <w:multiLevelType w:val="hybridMultilevel"/>
    <w:tmpl w:val="41B2D6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7D20392"/>
    <w:multiLevelType w:val="hybridMultilevel"/>
    <w:tmpl w:val="5B482E62"/>
    <w:lvl w:ilvl="0" w:tplc="0409000F">
      <w:start w:val="1"/>
      <w:numFmt w:val="decimal"/>
      <w:lvlText w:val="%1."/>
      <w:lvlJc w:val="left"/>
      <w:pPr>
        <w:ind w:left="1206" w:hanging="360"/>
      </w:p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26" w15:restartNumberingAfterBreak="0">
    <w:nsid w:val="78F76A70"/>
    <w:multiLevelType w:val="hybridMultilevel"/>
    <w:tmpl w:val="4AD684D4"/>
    <w:lvl w:ilvl="0" w:tplc="8E1A10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28" w15:restartNumberingAfterBreak="0">
    <w:nsid w:val="7F5E0F78"/>
    <w:multiLevelType w:val="hybridMultilevel"/>
    <w:tmpl w:val="12EC4EF8"/>
    <w:lvl w:ilvl="0" w:tplc="BD32B262">
      <w:start w:val="1"/>
      <w:numFmt w:val="decimal"/>
      <w:lvlText w:val="%1."/>
      <w:lvlJc w:val="left"/>
      <w:pPr>
        <w:ind w:left="1069" w:hanging="360"/>
      </w:pPr>
      <w:rPr>
        <w:i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9" w15:restartNumberingAfterBreak="0">
    <w:nsid w:val="7F8329B5"/>
    <w:multiLevelType w:val="hybridMultilevel"/>
    <w:tmpl w:val="96EECF74"/>
    <w:lvl w:ilvl="0" w:tplc="1488F4F6">
      <w:start w:val="1"/>
      <w:numFmt w:val="decimal"/>
      <w:lvlText w:val="%1."/>
      <w:lvlJc w:val="left"/>
      <w:pPr>
        <w:ind w:left="606" w:hanging="360"/>
      </w:pPr>
      <w:rPr>
        <w:b w:val="0"/>
        <w:sz w:val="24"/>
        <w:szCs w:val="24"/>
      </w:rPr>
    </w:lvl>
    <w:lvl w:ilvl="1" w:tplc="04090019">
      <w:start w:val="1"/>
      <w:numFmt w:val="lowerLetter"/>
      <w:lvlText w:val="%2."/>
      <w:lvlJc w:val="left"/>
      <w:pPr>
        <w:ind w:left="1326" w:hanging="360"/>
      </w:pPr>
    </w:lvl>
    <w:lvl w:ilvl="2" w:tplc="0409001B">
      <w:start w:val="1"/>
      <w:numFmt w:val="lowerRoman"/>
      <w:lvlText w:val="%3."/>
      <w:lvlJc w:val="right"/>
      <w:pPr>
        <w:ind w:left="2046" w:hanging="180"/>
      </w:pPr>
    </w:lvl>
    <w:lvl w:ilvl="3" w:tplc="0409000F">
      <w:start w:val="1"/>
      <w:numFmt w:val="decimal"/>
      <w:lvlText w:val="%4."/>
      <w:lvlJc w:val="left"/>
      <w:pPr>
        <w:ind w:left="2766" w:hanging="360"/>
      </w:pPr>
    </w:lvl>
    <w:lvl w:ilvl="4" w:tplc="04090019">
      <w:start w:val="1"/>
      <w:numFmt w:val="lowerLetter"/>
      <w:lvlText w:val="%5."/>
      <w:lvlJc w:val="left"/>
      <w:pPr>
        <w:ind w:left="3486" w:hanging="360"/>
      </w:pPr>
    </w:lvl>
    <w:lvl w:ilvl="5" w:tplc="0409001B">
      <w:start w:val="1"/>
      <w:numFmt w:val="lowerRoman"/>
      <w:lvlText w:val="%6."/>
      <w:lvlJc w:val="right"/>
      <w:pPr>
        <w:ind w:left="4206" w:hanging="180"/>
      </w:pPr>
    </w:lvl>
    <w:lvl w:ilvl="6" w:tplc="0409000F">
      <w:start w:val="1"/>
      <w:numFmt w:val="decimal"/>
      <w:lvlText w:val="%7."/>
      <w:lvlJc w:val="left"/>
      <w:pPr>
        <w:ind w:left="4926" w:hanging="360"/>
      </w:pPr>
    </w:lvl>
    <w:lvl w:ilvl="7" w:tplc="04090019">
      <w:start w:val="1"/>
      <w:numFmt w:val="lowerLetter"/>
      <w:lvlText w:val="%8."/>
      <w:lvlJc w:val="left"/>
      <w:pPr>
        <w:ind w:left="5646" w:hanging="360"/>
      </w:pPr>
    </w:lvl>
    <w:lvl w:ilvl="8" w:tplc="0409001B">
      <w:start w:val="1"/>
      <w:numFmt w:val="lowerRoman"/>
      <w:lvlText w:val="%9."/>
      <w:lvlJc w:val="right"/>
      <w:pPr>
        <w:ind w:left="6366" w:hanging="180"/>
      </w:pPr>
    </w:lvl>
  </w:abstractNum>
  <w:num w:numId="1">
    <w:abstractNumId w:val="18"/>
  </w:num>
  <w:num w:numId="2">
    <w:abstractNumId w:val="27"/>
  </w:num>
  <w:num w:numId="3">
    <w:abstractNumId w:val="10"/>
  </w:num>
  <w:num w:numId="4">
    <w:abstractNumId w:val="24"/>
  </w:num>
  <w:num w:numId="5">
    <w:abstractNumId w:val="17"/>
  </w:num>
  <w:num w:numId="6">
    <w:abstractNumId w:val="20"/>
  </w:num>
  <w:num w:numId="7">
    <w:abstractNumId w:val="8"/>
  </w:num>
  <w:num w:numId="8">
    <w:abstractNumId w:val="28"/>
  </w:num>
  <w:num w:numId="9">
    <w:abstractNumId w:val="28"/>
  </w:num>
  <w:num w:numId="10">
    <w:abstractNumId w:val="13"/>
  </w:num>
  <w:num w:numId="11">
    <w:abstractNumId w:val="1"/>
  </w:num>
  <w:num w:numId="12">
    <w:abstractNumId w:val="6"/>
  </w:num>
  <w:num w:numId="13">
    <w:abstractNumId w:val="4"/>
  </w:num>
  <w:num w:numId="14">
    <w:abstractNumId w:val="14"/>
  </w:num>
  <w:num w:numId="15">
    <w:abstractNumId w:val="16"/>
  </w:num>
  <w:num w:numId="16">
    <w:abstractNumId w:val="23"/>
  </w:num>
  <w:num w:numId="17">
    <w:abstractNumId w:val="26"/>
  </w:num>
  <w:num w:numId="18">
    <w:abstractNumId w:val="21"/>
  </w:num>
  <w:num w:numId="19">
    <w:abstractNumId w:val="15"/>
  </w:num>
  <w:num w:numId="20">
    <w:abstractNumId w:val="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2"/>
  </w:num>
  <w:num w:numId="24">
    <w:abstractNumId w:val="19"/>
  </w:num>
  <w:num w:numId="25">
    <w:abstractNumId w:val="7"/>
  </w:num>
  <w:num w:numId="26">
    <w:abstractNumId w:val="25"/>
  </w:num>
  <w:num w:numId="27">
    <w:abstractNumId w:val="2"/>
  </w:num>
  <w:num w:numId="28">
    <w:abstractNumId w:val="5"/>
  </w:num>
  <w:num w:numId="29">
    <w:abstractNumId w:val="12"/>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9"/>
  </w:num>
  <w:num w:numId="3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7CE"/>
    <w:rsid w:val="00000555"/>
    <w:rsid w:val="00001BB1"/>
    <w:rsid w:val="00002EBF"/>
    <w:rsid w:val="00006017"/>
    <w:rsid w:val="00007CAC"/>
    <w:rsid w:val="000118AC"/>
    <w:rsid w:val="000163D3"/>
    <w:rsid w:val="0001747F"/>
    <w:rsid w:val="00020502"/>
    <w:rsid w:val="00022070"/>
    <w:rsid w:val="00030BFD"/>
    <w:rsid w:val="00030D96"/>
    <w:rsid w:val="000357E1"/>
    <w:rsid w:val="00036364"/>
    <w:rsid w:val="00037857"/>
    <w:rsid w:val="0004021D"/>
    <w:rsid w:val="00045B75"/>
    <w:rsid w:val="00051841"/>
    <w:rsid w:val="00053F42"/>
    <w:rsid w:val="000557EE"/>
    <w:rsid w:val="00060B4D"/>
    <w:rsid w:val="000627DA"/>
    <w:rsid w:val="00062B85"/>
    <w:rsid w:val="00063040"/>
    <w:rsid w:val="00065E35"/>
    <w:rsid w:val="00070CE0"/>
    <w:rsid w:val="00072FFE"/>
    <w:rsid w:val="00074119"/>
    <w:rsid w:val="000774FF"/>
    <w:rsid w:val="000804D0"/>
    <w:rsid w:val="000804F9"/>
    <w:rsid w:val="0008123F"/>
    <w:rsid w:val="000816D5"/>
    <w:rsid w:val="00081B89"/>
    <w:rsid w:val="000844CB"/>
    <w:rsid w:val="000862E4"/>
    <w:rsid w:val="00091D26"/>
    <w:rsid w:val="00093B4D"/>
    <w:rsid w:val="0009520C"/>
    <w:rsid w:val="00095FC9"/>
    <w:rsid w:val="00096248"/>
    <w:rsid w:val="000A1228"/>
    <w:rsid w:val="000A2082"/>
    <w:rsid w:val="000A3437"/>
    <w:rsid w:val="000B2E4F"/>
    <w:rsid w:val="000B3212"/>
    <w:rsid w:val="000B3814"/>
    <w:rsid w:val="000B5199"/>
    <w:rsid w:val="000C1922"/>
    <w:rsid w:val="000C1B99"/>
    <w:rsid w:val="000C1F23"/>
    <w:rsid w:val="000C25C5"/>
    <w:rsid w:val="000C54DE"/>
    <w:rsid w:val="000C6E32"/>
    <w:rsid w:val="000C7D9E"/>
    <w:rsid w:val="000D0D3B"/>
    <w:rsid w:val="000D45DB"/>
    <w:rsid w:val="000D4C53"/>
    <w:rsid w:val="000E29B5"/>
    <w:rsid w:val="000E3AE1"/>
    <w:rsid w:val="000E4081"/>
    <w:rsid w:val="000E4101"/>
    <w:rsid w:val="000F0180"/>
    <w:rsid w:val="000F6CEB"/>
    <w:rsid w:val="000F6D7D"/>
    <w:rsid w:val="000F76B8"/>
    <w:rsid w:val="00100081"/>
    <w:rsid w:val="00100606"/>
    <w:rsid w:val="00100B04"/>
    <w:rsid w:val="00101C7D"/>
    <w:rsid w:val="00102D3A"/>
    <w:rsid w:val="00104AE4"/>
    <w:rsid w:val="001052F6"/>
    <w:rsid w:val="001145D8"/>
    <w:rsid w:val="00115BB3"/>
    <w:rsid w:val="00115C75"/>
    <w:rsid w:val="0012039D"/>
    <w:rsid w:val="001255DF"/>
    <w:rsid w:val="0013043D"/>
    <w:rsid w:val="001311F6"/>
    <w:rsid w:val="0013157B"/>
    <w:rsid w:val="00131D6D"/>
    <w:rsid w:val="00143DFD"/>
    <w:rsid w:val="0014478E"/>
    <w:rsid w:val="00144DA9"/>
    <w:rsid w:val="00145063"/>
    <w:rsid w:val="00147B86"/>
    <w:rsid w:val="001513CE"/>
    <w:rsid w:val="00152035"/>
    <w:rsid w:val="00155F3B"/>
    <w:rsid w:val="00156D34"/>
    <w:rsid w:val="00161423"/>
    <w:rsid w:val="00162350"/>
    <w:rsid w:val="0016393B"/>
    <w:rsid w:val="00165E83"/>
    <w:rsid w:val="0016669F"/>
    <w:rsid w:val="00166943"/>
    <w:rsid w:val="001711D5"/>
    <w:rsid w:val="00171851"/>
    <w:rsid w:val="00172363"/>
    <w:rsid w:val="0017503F"/>
    <w:rsid w:val="00180FE5"/>
    <w:rsid w:val="0018161E"/>
    <w:rsid w:val="00182E7B"/>
    <w:rsid w:val="00183452"/>
    <w:rsid w:val="00191BF3"/>
    <w:rsid w:val="0019509E"/>
    <w:rsid w:val="0019698B"/>
    <w:rsid w:val="001A1142"/>
    <w:rsid w:val="001A4D7A"/>
    <w:rsid w:val="001B75CC"/>
    <w:rsid w:val="001B7808"/>
    <w:rsid w:val="001C046A"/>
    <w:rsid w:val="001C12D3"/>
    <w:rsid w:val="001C1D94"/>
    <w:rsid w:val="001C2796"/>
    <w:rsid w:val="001C2C40"/>
    <w:rsid w:val="001C3B49"/>
    <w:rsid w:val="001C3C98"/>
    <w:rsid w:val="001C4741"/>
    <w:rsid w:val="001C6DB4"/>
    <w:rsid w:val="001C6F03"/>
    <w:rsid w:val="001C7E30"/>
    <w:rsid w:val="001D0213"/>
    <w:rsid w:val="001E1F23"/>
    <w:rsid w:val="001E2041"/>
    <w:rsid w:val="001E35F9"/>
    <w:rsid w:val="001E5A46"/>
    <w:rsid w:val="001E6E8B"/>
    <w:rsid w:val="001F3229"/>
    <w:rsid w:val="001F75AB"/>
    <w:rsid w:val="00203A97"/>
    <w:rsid w:val="00207EB8"/>
    <w:rsid w:val="00212A7F"/>
    <w:rsid w:val="002173BD"/>
    <w:rsid w:val="00222086"/>
    <w:rsid w:val="002263A0"/>
    <w:rsid w:val="00230684"/>
    <w:rsid w:val="002306B2"/>
    <w:rsid w:val="00241760"/>
    <w:rsid w:val="0024585E"/>
    <w:rsid w:val="002467CE"/>
    <w:rsid w:val="00247040"/>
    <w:rsid w:val="0025138A"/>
    <w:rsid w:val="00252974"/>
    <w:rsid w:val="00256AC2"/>
    <w:rsid w:val="00257817"/>
    <w:rsid w:val="00261B24"/>
    <w:rsid w:val="002627DA"/>
    <w:rsid w:val="00263BFE"/>
    <w:rsid w:val="002650C9"/>
    <w:rsid w:val="00265AF2"/>
    <w:rsid w:val="00265CBC"/>
    <w:rsid w:val="00266091"/>
    <w:rsid w:val="00267229"/>
    <w:rsid w:val="00267736"/>
    <w:rsid w:val="00270AD8"/>
    <w:rsid w:val="00271EB6"/>
    <w:rsid w:val="00272CE9"/>
    <w:rsid w:val="0027411A"/>
    <w:rsid w:val="00276E2E"/>
    <w:rsid w:val="002811F2"/>
    <w:rsid w:val="0028676A"/>
    <w:rsid w:val="00287F10"/>
    <w:rsid w:val="00291742"/>
    <w:rsid w:val="0029542B"/>
    <w:rsid w:val="002975EC"/>
    <w:rsid w:val="002A61DD"/>
    <w:rsid w:val="002B0113"/>
    <w:rsid w:val="002B136E"/>
    <w:rsid w:val="002B2601"/>
    <w:rsid w:val="002B46A1"/>
    <w:rsid w:val="002B6684"/>
    <w:rsid w:val="002B7542"/>
    <w:rsid w:val="002B7F88"/>
    <w:rsid w:val="002C0496"/>
    <w:rsid w:val="002C0CA0"/>
    <w:rsid w:val="002C0DF8"/>
    <w:rsid w:val="002C3979"/>
    <w:rsid w:val="002C4C83"/>
    <w:rsid w:val="002C4C85"/>
    <w:rsid w:val="002D0558"/>
    <w:rsid w:val="002D0723"/>
    <w:rsid w:val="002D6994"/>
    <w:rsid w:val="002D71D7"/>
    <w:rsid w:val="002D747D"/>
    <w:rsid w:val="002E398F"/>
    <w:rsid w:val="002E3BE1"/>
    <w:rsid w:val="002E6879"/>
    <w:rsid w:val="002F23C7"/>
    <w:rsid w:val="002F47B8"/>
    <w:rsid w:val="002F4EB1"/>
    <w:rsid w:val="002F5965"/>
    <w:rsid w:val="002F5B7E"/>
    <w:rsid w:val="0030134E"/>
    <w:rsid w:val="003025D9"/>
    <w:rsid w:val="00303EFD"/>
    <w:rsid w:val="00304002"/>
    <w:rsid w:val="00305355"/>
    <w:rsid w:val="0030768C"/>
    <w:rsid w:val="003101CF"/>
    <w:rsid w:val="003101F4"/>
    <w:rsid w:val="00312444"/>
    <w:rsid w:val="003126B2"/>
    <w:rsid w:val="003163BE"/>
    <w:rsid w:val="0032030D"/>
    <w:rsid w:val="003271CF"/>
    <w:rsid w:val="00327388"/>
    <w:rsid w:val="00327E70"/>
    <w:rsid w:val="003417B0"/>
    <w:rsid w:val="0034374A"/>
    <w:rsid w:val="003437C8"/>
    <w:rsid w:val="00350C9E"/>
    <w:rsid w:val="00350F15"/>
    <w:rsid w:val="00352739"/>
    <w:rsid w:val="00353C96"/>
    <w:rsid w:val="003553F4"/>
    <w:rsid w:val="0035576E"/>
    <w:rsid w:val="00355C94"/>
    <w:rsid w:val="00361FC5"/>
    <w:rsid w:val="003627B2"/>
    <w:rsid w:val="00362A54"/>
    <w:rsid w:val="00363A75"/>
    <w:rsid w:val="00364613"/>
    <w:rsid w:val="00364726"/>
    <w:rsid w:val="003669C2"/>
    <w:rsid w:val="00371BBC"/>
    <w:rsid w:val="00372631"/>
    <w:rsid w:val="00373263"/>
    <w:rsid w:val="0037431F"/>
    <w:rsid w:val="00376D5B"/>
    <w:rsid w:val="0038061A"/>
    <w:rsid w:val="00380C0F"/>
    <w:rsid w:val="00381E4D"/>
    <w:rsid w:val="0038386B"/>
    <w:rsid w:val="00386B27"/>
    <w:rsid w:val="00387F2C"/>
    <w:rsid w:val="0039338A"/>
    <w:rsid w:val="00394DDA"/>
    <w:rsid w:val="00395C12"/>
    <w:rsid w:val="003966E8"/>
    <w:rsid w:val="003A346B"/>
    <w:rsid w:val="003A39CC"/>
    <w:rsid w:val="003A51D1"/>
    <w:rsid w:val="003A5874"/>
    <w:rsid w:val="003A7A41"/>
    <w:rsid w:val="003B0C96"/>
    <w:rsid w:val="003B1B27"/>
    <w:rsid w:val="003B2A6A"/>
    <w:rsid w:val="003B5B9F"/>
    <w:rsid w:val="003D386C"/>
    <w:rsid w:val="003D6162"/>
    <w:rsid w:val="003D762D"/>
    <w:rsid w:val="003E0C84"/>
    <w:rsid w:val="003E2504"/>
    <w:rsid w:val="003E4F44"/>
    <w:rsid w:val="003F2100"/>
    <w:rsid w:val="003F650F"/>
    <w:rsid w:val="004002D1"/>
    <w:rsid w:val="0040078A"/>
    <w:rsid w:val="00400843"/>
    <w:rsid w:val="004100BA"/>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4921"/>
    <w:rsid w:val="00435617"/>
    <w:rsid w:val="004372E1"/>
    <w:rsid w:val="0044138D"/>
    <w:rsid w:val="00441FE3"/>
    <w:rsid w:val="00442200"/>
    <w:rsid w:val="00442CD1"/>
    <w:rsid w:val="004515A6"/>
    <w:rsid w:val="00454185"/>
    <w:rsid w:val="00455391"/>
    <w:rsid w:val="00462437"/>
    <w:rsid w:val="00462655"/>
    <w:rsid w:val="00463528"/>
    <w:rsid w:val="00467303"/>
    <w:rsid w:val="00467407"/>
    <w:rsid w:val="00471A46"/>
    <w:rsid w:val="00472154"/>
    <w:rsid w:val="00475766"/>
    <w:rsid w:val="004778B0"/>
    <w:rsid w:val="00480CA7"/>
    <w:rsid w:val="00481A56"/>
    <w:rsid w:val="00482C2F"/>
    <w:rsid w:val="004866EA"/>
    <w:rsid w:val="00487C5C"/>
    <w:rsid w:val="00492AE6"/>
    <w:rsid w:val="00495626"/>
    <w:rsid w:val="00495E20"/>
    <w:rsid w:val="00497497"/>
    <w:rsid w:val="004A01C2"/>
    <w:rsid w:val="004A0846"/>
    <w:rsid w:val="004A1A2C"/>
    <w:rsid w:val="004A37E1"/>
    <w:rsid w:val="004B2319"/>
    <w:rsid w:val="004B24BF"/>
    <w:rsid w:val="004B28AE"/>
    <w:rsid w:val="004B2DD2"/>
    <w:rsid w:val="004B418D"/>
    <w:rsid w:val="004B7442"/>
    <w:rsid w:val="004B7DFB"/>
    <w:rsid w:val="004C0DB5"/>
    <w:rsid w:val="004C36BA"/>
    <w:rsid w:val="004C6772"/>
    <w:rsid w:val="004C7A04"/>
    <w:rsid w:val="004D5959"/>
    <w:rsid w:val="004D6683"/>
    <w:rsid w:val="004D68AB"/>
    <w:rsid w:val="004D7B39"/>
    <w:rsid w:val="004E1A70"/>
    <w:rsid w:val="004E21C8"/>
    <w:rsid w:val="004E4335"/>
    <w:rsid w:val="004E5DE9"/>
    <w:rsid w:val="004F0259"/>
    <w:rsid w:val="004F03F3"/>
    <w:rsid w:val="004F1F82"/>
    <w:rsid w:val="004F6EFF"/>
    <w:rsid w:val="004F6F2D"/>
    <w:rsid w:val="005020EA"/>
    <w:rsid w:val="00502CF7"/>
    <w:rsid w:val="0050528F"/>
    <w:rsid w:val="005148D2"/>
    <w:rsid w:val="00517ECA"/>
    <w:rsid w:val="00520D8E"/>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3C9"/>
    <w:rsid w:val="00560B5C"/>
    <w:rsid w:val="00561C0D"/>
    <w:rsid w:val="00565477"/>
    <w:rsid w:val="00567A7F"/>
    <w:rsid w:val="00571A4A"/>
    <w:rsid w:val="005768F1"/>
    <w:rsid w:val="00577A9B"/>
    <w:rsid w:val="00580659"/>
    <w:rsid w:val="00580FE8"/>
    <w:rsid w:val="00582F37"/>
    <w:rsid w:val="00591241"/>
    <w:rsid w:val="005936B7"/>
    <w:rsid w:val="00595E27"/>
    <w:rsid w:val="005A3057"/>
    <w:rsid w:val="005A455D"/>
    <w:rsid w:val="005A616D"/>
    <w:rsid w:val="005B2C0B"/>
    <w:rsid w:val="005B3DC9"/>
    <w:rsid w:val="005B3E05"/>
    <w:rsid w:val="005C241D"/>
    <w:rsid w:val="005D0663"/>
    <w:rsid w:val="005D0A96"/>
    <w:rsid w:val="005D387E"/>
    <w:rsid w:val="005D3AE6"/>
    <w:rsid w:val="005E0404"/>
    <w:rsid w:val="005F34C1"/>
    <w:rsid w:val="005F34D2"/>
    <w:rsid w:val="005F431F"/>
    <w:rsid w:val="005F5940"/>
    <w:rsid w:val="00600FB0"/>
    <w:rsid w:val="00602795"/>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40E0D"/>
    <w:rsid w:val="00641D34"/>
    <w:rsid w:val="00642376"/>
    <w:rsid w:val="00644D77"/>
    <w:rsid w:val="00662F05"/>
    <w:rsid w:val="006634FD"/>
    <w:rsid w:val="006642AF"/>
    <w:rsid w:val="006647E9"/>
    <w:rsid w:val="00665B86"/>
    <w:rsid w:val="0067040F"/>
    <w:rsid w:val="00672049"/>
    <w:rsid w:val="00673AA5"/>
    <w:rsid w:val="00673DDE"/>
    <w:rsid w:val="00673FB8"/>
    <w:rsid w:val="00675AFA"/>
    <w:rsid w:val="006867C2"/>
    <w:rsid w:val="00697325"/>
    <w:rsid w:val="0069793B"/>
    <w:rsid w:val="00697F90"/>
    <w:rsid w:val="006A0535"/>
    <w:rsid w:val="006A0FA8"/>
    <w:rsid w:val="006A370B"/>
    <w:rsid w:val="006B1367"/>
    <w:rsid w:val="006B43D4"/>
    <w:rsid w:val="006B443F"/>
    <w:rsid w:val="006C062E"/>
    <w:rsid w:val="006C19AE"/>
    <w:rsid w:val="006C5B03"/>
    <w:rsid w:val="006C5C8B"/>
    <w:rsid w:val="006C5E69"/>
    <w:rsid w:val="006D28CE"/>
    <w:rsid w:val="006E4A0F"/>
    <w:rsid w:val="006E755F"/>
    <w:rsid w:val="006F08CA"/>
    <w:rsid w:val="006F7249"/>
    <w:rsid w:val="0070240F"/>
    <w:rsid w:val="00704588"/>
    <w:rsid w:val="00706D69"/>
    <w:rsid w:val="0071018E"/>
    <w:rsid w:val="00710D41"/>
    <w:rsid w:val="00714009"/>
    <w:rsid w:val="00715572"/>
    <w:rsid w:val="00722088"/>
    <w:rsid w:val="00722CE2"/>
    <w:rsid w:val="00730F6A"/>
    <w:rsid w:val="0073320D"/>
    <w:rsid w:val="00734C47"/>
    <w:rsid w:val="007352AA"/>
    <w:rsid w:val="00744687"/>
    <w:rsid w:val="00747A72"/>
    <w:rsid w:val="007502B2"/>
    <w:rsid w:val="0075287D"/>
    <w:rsid w:val="00752FD7"/>
    <w:rsid w:val="00754CCD"/>
    <w:rsid w:val="0075604A"/>
    <w:rsid w:val="00756DF9"/>
    <w:rsid w:val="00761A61"/>
    <w:rsid w:val="00766399"/>
    <w:rsid w:val="00766481"/>
    <w:rsid w:val="007706ED"/>
    <w:rsid w:val="00772943"/>
    <w:rsid w:val="00774D0E"/>
    <w:rsid w:val="0077561B"/>
    <w:rsid w:val="00775760"/>
    <w:rsid w:val="007762BA"/>
    <w:rsid w:val="00777F33"/>
    <w:rsid w:val="00781141"/>
    <w:rsid w:val="00787E38"/>
    <w:rsid w:val="00792D46"/>
    <w:rsid w:val="007952C8"/>
    <w:rsid w:val="007A288D"/>
    <w:rsid w:val="007A50D9"/>
    <w:rsid w:val="007C1475"/>
    <w:rsid w:val="007C1D4A"/>
    <w:rsid w:val="007C2D55"/>
    <w:rsid w:val="007C31EA"/>
    <w:rsid w:val="007C4A1A"/>
    <w:rsid w:val="007C5B3E"/>
    <w:rsid w:val="007C5F9B"/>
    <w:rsid w:val="007D4224"/>
    <w:rsid w:val="007D4FB7"/>
    <w:rsid w:val="007E1C5C"/>
    <w:rsid w:val="007E50B7"/>
    <w:rsid w:val="007E5134"/>
    <w:rsid w:val="007E67F4"/>
    <w:rsid w:val="007F03D9"/>
    <w:rsid w:val="007F1110"/>
    <w:rsid w:val="007F7FF9"/>
    <w:rsid w:val="00813523"/>
    <w:rsid w:val="0081774B"/>
    <w:rsid w:val="00823DF4"/>
    <w:rsid w:val="008260EA"/>
    <w:rsid w:val="0083223D"/>
    <w:rsid w:val="00834E1C"/>
    <w:rsid w:val="008359DE"/>
    <w:rsid w:val="00835C6F"/>
    <w:rsid w:val="0083601B"/>
    <w:rsid w:val="00841CF2"/>
    <w:rsid w:val="0084229C"/>
    <w:rsid w:val="00844755"/>
    <w:rsid w:val="00846220"/>
    <w:rsid w:val="00851837"/>
    <w:rsid w:val="0085249D"/>
    <w:rsid w:val="008532A1"/>
    <w:rsid w:val="00853E67"/>
    <w:rsid w:val="00860161"/>
    <w:rsid w:val="008644C6"/>
    <w:rsid w:val="00866217"/>
    <w:rsid w:val="00872132"/>
    <w:rsid w:val="00876CED"/>
    <w:rsid w:val="008816C4"/>
    <w:rsid w:val="00881BD9"/>
    <w:rsid w:val="008841BD"/>
    <w:rsid w:val="008844C3"/>
    <w:rsid w:val="00884C43"/>
    <w:rsid w:val="00885268"/>
    <w:rsid w:val="0088725D"/>
    <w:rsid w:val="0089182E"/>
    <w:rsid w:val="00891A49"/>
    <w:rsid w:val="00894F62"/>
    <w:rsid w:val="00897FE5"/>
    <w:rsid w:val="008A14AB"/>
    <w:rsid w:val="008A4C79"/>
    <w:rsid w:val="008A51F3"/>
    <w:rsid w:val="008B2C98"/>
    <w:rsid w:val="008B40B8"/>
    <w:rsid w:val="008B547A"/>
    <w:rsid w:val="008B78B5"/>
    <w:rsid w:val="008C0E93"/>
    <w:rsid w:val="008C1691"/>
    <w:rsid w:val="008C3380"/>
    <w:rsid w:val="008C6EFC"/>
    <w:rsid w:val="008D7846"/>
    <w:rsid w:val="008E00D8"/>
    <w:rsid w:val="008E03AC"/>
    <w:rsid w:val="008E320A"/>
    <w:rsid w:val="008E4331"/>
    <w:rsid w:val="008E53FF"/>
    <w:rsid w:val="008E5D14"/>
    <w:rsid w:val="00901129"/>
    <w:rsid w:val="00904FC5"/>
    <w:rsid w:val="009055E7"/>
    <w:rsid w:val="00910E74"/>
    <w:rsid w:val="009132ED"/>
    <w:rsid w:val="009136E6"/>
    <w:rsid w:val="00915DE7"/>
    <w:rsid w:val="00917780"/>
    <w:rsid w:val="00926E46"/>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6E"/>
    <w:rsid w:val="009667F0"/>
    <w:rsid w:val="009674AA"/>
    <w:rsid w:val="00970BC7"/>
    <w:rsid w:val="00971014"/>
    <w:rsid w:val="00975464"/>
    <w:rsid w:val="00982915"/>
    <w:rsid w:val="009915F5"/>
    <w:rsid w:val="00992EE9"/>
    <w:rsid w:val="009A07FD"/>
    <w:rsid w:val="009A2344"/>
    <w:rsid w:val="009A2B4A"/>
    <w:rsid w:val="009A34FC"/>
    <w:rsid w:val="009A4101"/>
    <w:rsid w:val="009A52BA"/>
    <w:rsid w:val="009B080E"/>
    <w:rsid w:val="009B0AE4"/>
    <w:rsid w:val="009B1280"/>
    <w:rsid w:val="009B3B58"/>
    <w:rsid w:val="009B48E0"/>
    <w:rsid w:val="009B6D6F"/>
    <w:rsid w:val="009B7CF8"/>
    <w:rsid w:val="009C0FFA"/>
    <w:rsid w:val="009C21A1"/>
    <w:rsid w:val="009C3507"/>
    <w:rsid w:val="009C484C"/>
    <w:rsid w:val="009C5036"/>
    <w:rsid w:val="009C50C0"/>
    <w:rsid w:val="009C7BDA"/>
    <w:rsid w:val="009D0D63"/>
    <w:rsid w:val="009D279A"/>
    <w:rsid w:val="009D532B"/>
    <w:rsid w:val="009D5B62"/>
    <w:rsid w:val="009D6071"/>
    <w:rsid w:val="009D6680"/>
    <w:rsid w:val="009E01B3"/>
    <w:rsid w:val="009E3B66"/>
    <w:rsid w:val="009E4B6D"/>
    <w:rsid w:val="009E69BA"/>
    <w:rsid w:val="009E764A"/>
    <w:rsid w:val="009F6602"/>
    <w:rsid w:val="009F6F92"/>
    <w:rsid w:val="009F7933"/>
    <w:rsid w:val="009F7997"/>
    <w:rsid w:val="00A0130A"/>
    <w:rsid w:val="00A01C66"/>
    <w:rsid w:val="00A02CC7"/>
    <w:rsid w:val="00A0532A"/>
    <w:rsid w:val="00A07C67"/>
    <w:rsid w:val="00A102CD"/>
    <w:rsid w:val="00A10D36"/>
    <w:rsid w:val="00A13875"/>
    <w:rsid w:val="00A144AD"/>
    <w:rsid w:val="00A14F27"/>
    <w:rsid w:val="00A174E6"/>
    <w:rsid w:val="00A377EC"/>
    <w:rsid w:val="00A413B0"/>
    <w:rsid w:val="00A440EC"/>
    <w:rsid w:val="00A51B3F"/>
    <w:rsid w:val="00A532DC"/>
    <w:rsid w:val="00A5712B"/>
    <w:rsid w:val="00A62256"/>
    <w:rsid w:val="00A6728C"/>
    <w:rsid w:val="00A737CE"/>
    <w:rsid w:val="00A74141"/>
    <w:rsid w:val="00A81B47"/>
    <w:rsid w:val="00A8242E"/>
    <w:rsid w:val="00A87EF7"/>
    <w:rsid w:val="00A87F75"/>
    <w:rsid w:val="00A909CD"/>
    <w:rsid w:val="00A91991"/>
    <w:rsid w:val="00A91EAD"/>
    <w:rsid w:val="00A92576"/>
    <w:rsid w:val="00A92D61"/>
    <w:rsid w:val="00A964E2"/>
    <w:rsid w:val="00AA039A"/>
    <w:rsid w:val="00AA0BE7"/>
    <w:rsid w:val="00AA2960"/>
    <w:rsid w:val="00AA3022"/>
    <w:rsid w:val="00AA4FA2"/>
    <w:rsid w:val="00AA62EC"/>
    <w:rsid w:val="00AA7AED"/>
    <w:rsid w:val="00AB1E10"/>
    <w:rsid w:val="00AB29B1"/>
    <w:rsid w:val="00AB4C75"/>
    <w:rsid w:val="00AB4CE5"/>
    <w:rsid w:val="00AC002C"/>
    <w:rsid w:val="00AC0C46"/>
    <w:rsid w:val="00AC290E"/>
    <w:rsid w:val="00AD67BD"/>
    <w:rsid w:val="00AD72F1"/>
    <w:rsid w:val="00AE069F"/>
    <w:rsid w:val="00AE1A94"/>
    <w:rsid w:val="00AE3F63"/>
    <w:rsid w:val="00AE6F4A"/>
    <w:rsid w:val="00AE7CAA"/>
    <w:rsid w:val="00B11148"/>
    <w:rsid w:val="00B14D13"/>
    <w:rsid w:val="00B16D09"/>
    <w:rsid w:val="00B20146"/>
    <w:rsid w:val="00B22DB7"/>
    <w:rsid w:val="00B24A18"/>
    <w:rsid w:val="00B2655A"/>
    <w:rsid w:val="00B26576"/>
    <w:rsid w:val="00B3048A"/>
    <w:rsid w:val="00B305F8"/>
    <w:rsid w:val="00B32791"/>
    <w:rsid w:val="00B34B38"/>
    <w:rsid w:val="00B37535"/>
    <w:rsid w:val="00B40486"/>
    <w:rsid w:val="00B409F0"/>
    <w:rsid w:val="00B44A48"/>
    <w:rsid w:val="00B45668"/>
    <w:rsid w:val="00B46D0F"/>
    <w:rsid w:val="00B6112D"/>
    <w:rsid w:val="00B64BDD"/>
    <w:rsid w:val="00B6598F"/>
    <w:rsid w:val="00B6741B"/>
    <w:rsid w:val="00B67496"/>
    <w:rsid w:val="00B67DF2"/>
    <w:rsid w:val="00B724CA"/>
    <w:rsid w:val="00B8172B"/>
    <w:rsid w:val="00B831ED"/>
    <w:rsid w:val="00B843C9"/>
    <w:rsid w:val="00B84ACA"/>
    <w:rsid w:val="00B86950"/>
    <w:rsid w:val="00B93780"/>
    <w:rsid w:val="00B93F1C"/>
    <w:rsid w:val="00B94A52"/>
    <w:rsid w:val="00BA04E3"/>
    <w:rsid w:val="00BA0A9E"/>
    <w:rsid w:val="00BA1120"/>
    <w:rsid w:val="00BA1AD6"/>
    <w:rsid w:val="00BA4053"/>
    <w:rsid w:val="00BA471B"/>
    <w:rsid w:val="00BA5022"/>
    <w:rsid w:val="00BB2FDD"/>
    <w:rsid w:val="00BB3C12"/>
    <w:rsid w:val="00BB3FDB"/>
    <w:rsid w:val="00BC119D"/>
    <w:rsid w:val="00BC16AC"/>
    <w:rsid w:val="00BC309F"/>
    <w:rsid w:val="00BC59B5"/>
    <w:rsid w:val="00BC5EE2"/>
    <w:rsid w:val="00BD5102"/>
    <w:rsid w:val="00BE1E72"/>
    <w:rsid w:val="00BE5B57"/>
    <w:rsid w:val="00BF34D9"/>
    <w:rsid w:val="00C00409"/>
    <w:rsid w:val="00C01C5A"/>
    <w:rsid w:val="00C04638"/>
    <w:rsid w:val="00C05B70"/>
    <w:rsid w:val="00C13069"/>
    <w:rsid w:val="00C15BD9"/>
    <w:rsid w:val="00C1643E"/>
    <w:rsid w:val="00C1694B"/>
    <w:rsid w:val="00C16EF8"/>
    <w:rsid w:val="00C174BE"/>
    <w:rsid w:val="00C21619"/>
    <w:rsid w:val="00C25910"/>
    <w:rsid w:val="00C25E95"/>
    <w:rsid w:val="00C26FDB"/>
    <w:rsid w:val="00C30865"/>
    <w:rsid w:val="00C338E2"/>
    <w:rsid w:val="00C344DF"/>
    <w:rsid w:val="00C36D8B"/>
    <w:rsid w:val="00C40B8A"/>
    <w:rsid w:val="00C44319"/>
    <w:rsid w:val="00C44896"/>
    <w:rsid w:val="00C46E5B"/>
    <w:rsid w:val="00C4713A"/>
    <w:rsid w:val="00C53253"/>
    <w:rsid w:val="00C5330E"/>
    <w:rsid w:val="00C56D0F"/>
    <w:rsid w:val="00C644F3"/>
    <w:rsid w:val="00C64FCF"/>
    <w:rsid w:val="00C67158"/>
    <w:rsid w:val="00C711F6"/>
    <w:rsid w:val="00C74769"/>
    <w:rsid w:val="00C75142"/>
    <w:rsid w:val="00C77237"/>
    <w:rsid w:val="00C77D71"/>
    <w:rsid w:val="00C82747"/>
    <w:rsid w:val="00C84E92"/>
    <w:rsid w:val="00C8679D"/>
    <w:rsid w:val="00C922DE"/>
    <w:rsid w:val="00C934B0"/>
    <w:rsid w:val="00C94C81"/>
    <w:rsid w:val="00C9562D"/>
    <w:rsid w:val="00C96499"/>
    <w:rsid w:val="00C9703C"/>
    <w:rsid w:val="00C974CD"/>
    <w:rsid w:val="00C97D79"/>
    <w:rsid w:val="00CA0F43"/>
    <w:rsid w:val="00CA3140"/>
    <w:rsid w:val="00CA54D7"/>
    <w:rsid w:val="00CB17E1"/>
    <w:rsid w:val="00CB18B6"/>
    <w:rsid w:val="00CB5FF6"/>
    <w:rsid w:val="00CC005E"/>
    <w:rsid w:val="00CC2C6B"/>
    <w:rsid w:val="00CC5FC5"/>
    <w:rsid w:val="00CC7C20"/>
    <w:rsid w:val="00CC7FE1"/>
    <w:rsid w:val="00CD08EE"/>
    <w:rsid w:val="00CD091E"/>
    <w:rsid w:val="00CD0FBB"/>
    <w:rsid w:val="00CD191E"/>
    <w:rsid w:val="00CD3B0C"/>
    <w:rsid w:val="00CD4E8F"/>
    <w:rsid w:val="00CD4F97"/>
    <w:rsid w:val="00CD55C3"/>
    <w:rsid w:val="00CE0C54"/>
    <w:rsid w:val="00CE0E48"/>
    <w:rsid w:val="00CE3301"/>
    <w:rsid w:val="00CE63A7"/>
    <w:rsid w:val="00CE76AE"/>
    <w:rsid w:val="00CF0678"/>
    <w:rsid w:val="00CF0BB2"/>
    <w:rsid w:val="00CF1060"/>
    <w:rsid w:val="00CF45D7"/>
    <w:rsid w:val="00D008F8"/>
    <w:rsid w:val="00D03A4E"/>
    <w:rsid w:val="00D04BA2"/>
    <w:rsid w:val="00D05B7F"/>
    <w:rsid w:val="00D06DEC"/>
    <w:rsid w:val="00D10C7D"/>
    <w:rsid w:val="00D11B23"/>
    <w:rsid w:val="00D11C9C"/>
    <w:rsid w:val="00D11D7E"/>
    <w:rsid w:val="00D13362"/>
    <w:rsid w:val="00D16603"/>
    <w:rsid w:val="00D20C06"/>
    <w:rsid w:val="00D22DFA"/>
    <w:rsid w:val="00D22FE5"/>
    <w:rsid w:val="00D23660"/>
    <w:rsid w:val="00D27DA3"/>
    <w:rsid w:val="00D3127A"/>
    <w:rsid w:val="00D31582"/>
    <w:rsid w:val="00D327E3"/>
    <w:rsid w:val="00D36718"/>
    <w:rsid w:val="00D368B9"/>
    <w:rsid w:val="00D52DF6"/>
    <w:rsid w:val="00D53B14"/>
    <w:rsid w:val="00D55C9E"/>
    <w:rsid w:val="00D56E29"/>
    <w:rsid w:val="00D570A1"/>
    <w:rsid w:val="00D570A9"/>
    <w:rsid w:val="00D57792"/>
    <w:rsid w:val="00D62EF5"/>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4145"/>
    <w:rsid w:val="00D94DBD"/>
    <w:rsid w:val="00D95527"/>
    <w:rsid w:val="00D972F1"/>
    <w:rsid w:val="00DA480E"/>
    <w:rsid w:val="00DB0367"/>
    <w:rsid w:val="00DB6799"/>
    <w:rsid w:val="00DB7E8A"/>
    <w:rsid w:val="00DC0580"/>
    <w:rsid w:val="00DC6E61"/>
    <w:rsid w:val="00DC7107"/>
    <w:rsid w:val="00DC7BA7"/>
    <w:rsid w:val="00DD1C06"/>
    <w:rsid w:val="00DD2EA6"/>
    <w:rsid w:val="00DD33B6"/>
    <w:rsid w:val="00DE15C7"/>
    <w:rsid w:val="00DE1FD1"/>
    <w:rsid w:val="00DE257E"/>
    <w:rsid w:val="00DE263F"/>
    <w:rsid w:val="00DE445A"/>
    <w:rsid w:val="00DF426B"/>
    <w:rsid w:val="00DF4BE8"/>
    <w:rsid w:val="00DF6906"/>
    <w:rsid w:val="00E0654E"/>
    <w:rsid w:val="00E1029C"/>
    <w:rsid w:val="00E12A81"/>
    <w:rsid w:val="00E13C33"/>
    <w:rsid w:val="00E14281"/>
    <w:rsid w:val="00E1766D"/>
    <w:rsid w:val="00E20A88"/>
    <w:rsid w:val="00E22FA1"/>
    <w:rsid w:val="00E243D7"/>
    <w:rsid w:val="00E3021A"/>
    <w:rsid w:val="00E34397"/>
    <w:rsid w:val="00E34A57"/>
    <w:rsid w:val="00E37108"/>
    <w:rsid w:val="00E37E5B"/>
    <w:rsid w:val="00E47D7C"/>
    <w:rsid w:val="00E501BE"/>
    <w:rsid w:val="00E56F93"/>
    <w:rsid w:val="00E57108"/>
    <w:rsid w:val="00E60F86"/>
    <w:rsid w:val="00E61626"/>
    <w:rsid w:val="00E64E55"/>
    <w:rsid w:val="00E65052"/>
    <w:rsid w:val="00E65B3C"/>
    <w:rsid w:val="00E66FBD"/>
    <w:rsid w:val="00E70258"/>
    <w:rsid w:val="00E70A42"/>
    <w:rsid w:val="00E715E3"/>
    <w:rsid w:val="00E730C6"/>
    <w:rsid w:val="00E74B42"/>
    <w:rsid w:val="00E75DC8"/>
    <w:rsid w:val="00E816F9"/>
    <w:rsid w:val="00E821B4"/>
    <w:rsid w:val="00E8333F"/>
    <w:rsid w:val="00E85C11"/>
    <w:rsid w:val="00E938E0"/>
    <w:rsid w:val="00E93DD3"/>
    <w:rsid w:val="00EA2914"/>
    <w:rsid w:val="00EA63F0"/>
    <w:rsid w:val="00EB0DE1"/>
    <w:rsid w:val="00EB3C3A"/>
    <w:rsid w:val="00EB45EC"/>
    <w:rsid w:val="00EB48AA"/>
    <w:rsid w:val="00EC04F5"/>
    <w:rsid w:val="00EC39D2"/>
    <w:rsid w:val="00ED0146"/>
    <w:rsid w:val="00ED197B"/>
    <w:rsid w:val="00ED41CF"/>
    <w:rsid w:val="00ED649C"/>
    <w:rsid w:val="00ED784C"/>
    <w:rsid w:val="00EE20A2"/>
    <w:rsid w:val="00EE3D2B"/>
    <w:rsid w:val="00EE4084"/>
    <w:rsid w:val="00EE501D"/>
    <w:rsid w:val="00EE629B"/>
    <w:rsid w:val="00EE7E14"/>
    <w:rsid w:val="00EF4A2B"/>
    <w:rsid w:val="00EF4DB5"/>
    <w:rsid w:val="00EF5358"/>
    <w:rsid w:val="00EF75D0"/>
    <w:rsid w:val="00F05D7C"/>
    <w:rsid w:val="00F06274"/>
    <w:rsid w:val="00F100A3"/>
    <w:rsid w:val="00F1258F"/>
    <w:rsid w:val="00F1493F"/>
    <w:rsid w:val="00F1667A"/>
    <w:rsid w:val="00F20518"/>
    <w:rsid w:val="00F2140B"/>
    <w:rsid w:val="00F2465B"/>
    <w:rsid w:val="00F276C1"/>
    <w:rsid w:val="00F32835"/>
    <w:rsid w:val="00F3373F"/>
    <w:rsid w:val="00F423F6"/>
    <w:rsid w:val="00F47A0E"/>
    <w:rsid w:val="00F47E9D"/>
    <w:rsid w:val="00F5426F"/>
    <w:rsid w:val="00F55907"/>
    <w:rsid w:val="00F561C6"/>
    <w:rsid w:val="00F57321"/>
    <w:rsid w:val="00F60445"/>
    <w:rsid w:val="00F60EA0"/>
    <w:rsid w:val="00F62098"/>
    <w:rsid w:val="00F64FFE"/>
    <w:rsid w:val="00F653F3"/>
    <w:rsid w:val="00F67385"/>
    <w:rsid w:val="00F73F9E"/>
    <w:rsid w:val="00F75754"/>
    <w:rsid w:val="00F76791"/>
    <w:rsid w:val="00F76F45"/>
    <w:rsid w:val="00F81388"/>
    <w:rsid w:val="00F8139C"/>
    <w:rsid w:val="00F81E06"/>
    <w:rsid w:val="00F87437"/>
    <w:rsid w:val="00F9280F"/>
    <w:rsid w:val="00F94B71"/>
    <w:rsid w:val="00F95446"/>
    <w:rsid w:val="00FA0F38"/>
    <w:rsid w:val="00FA1966"/>
    <w:rsid w:val="00FA36BF"/>
    <w:rsid w:val="00FA6775"/>
    <w:rsid w:val="00FB1599"/>
    <w:rsid w:val="00FB48CD"/>
    <w:rsid w:val="00FB5892"/>
    <w:rsid w:val="00FB733B"/>
    <w:rsid w:val="00FC20F3"/>
    <w:rsid w:val="00FC53CE"/>
    <w:rsid w:val="00FC7149"/>
    <w:rsid w:val="00FD0244"/>
    <w:rsid w:val="00FD6BF9"/>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FCE0B806-7BF8-48A2-B9D7-EDADBF762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26055651">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2239717">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0040359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38230633">
      <w:bodyDiv w:val="1"/>
      <w:marLeft w:val="0"/>
      <w:marRight w:val="0"/>
      <w:marTop w:val="0"/>
      <w:marBottom w:val="0"/>
      <w:divBdr>
        <w:top w:val="none" w:sz="0" w:space="0" w:color="auto"/>
        <w:left w:val="none" w:sz="0" w:space="0" w:color="auto"/>
        <w:bottom w:val="none" w:sz="0" w:space="0" w:color="auto"/>
        <w:right w:val="none" w:sz="0" w:space="0" w:color="auto"/>
      </w:divBdr>
    </w:div>
    <w:div w:id="1170146319">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73745792">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5769325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 w:id="205272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B4D70-634A-4CF5-A233-49A4531A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1651</Words>
  <Characters>12314</Characters>
  <Application>Microsoft Office Word</Application>
  <DocSecurity>0</DocSecurity>
  <Lines>418</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https://mul2.gov.am/tasks/1332634/oneclick?token=c3ec4c28cdd38893e128299b628b4d8b</cp:keywords>
  <cp:lastModifiedBy>Tatshat Hovhannisyan</cp:lastModifiedBy>
  <cp:revision>11</cp:revision>
  <cp:lastPrinted>2026-05-26T10:19:00Z</cp:lastPrinted>
  <dcterms:created xsi:type="dcterms:W3CDTF">2026-05-26T12:05:00Z</dcterms:created>
  <dcterms:modified xsi:type="dcterms:W3CDTF">2026-06-10T11:15:00Z</dcterms:modified>
</cp:coreProperties>
</file>