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ED4D50" w:rsidRDefault="000D2EEB" w:rsidP="007C71AD">
      <w:pPr>
        <w:jc w:val="center"/>
      </w:pPr>
      <w:r w:rsidRPr="00ED4D5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ED4D50" w:rsidRDefault="000D2EEB" w:rsidP="007C71AD">
      <w:pPr>
        <w:jc w:val="center"/>
      </w:pPr>
    </w:p>
    <w:p w:rsidR="000D2EEB" w:rsidRPr="00ED4D50" w:rsidRDefault="000D2EEB" w:rsidP="007C71AD">
      <w:pPr>
        <w:pStyle w:val="mechtex"/>
        <w:rPr>
          <w:rFonts w:ascii="GHEA Mariam" w:hAnsi="GHEA Mariam" w:cs="Arial Armenian"/>
          <w:b/>
          <w:sz w:val="30"/>
          <w:szCs w:val="30"/>
          <w:lang w:val="hy-AM"/>
        </w:rPr>
      </w:pPr>
      <w:r w:rsidRPr="00ED4D50">
        <w:rPr>
          <w:rFonts w:ascii="GHEA Mariam" w:hAnsi="GHEA Mariam" w:cs="Sylfaen"/>
          <w:b/>
          <w:sz w:val="30"/>
          <w:szCs w:val="30"/>
        </w:rPr>
        <w:t>ՀԱՅԱՍՏԱՆԻ</w:t>
      </w:r>
      <w:r w:rsidRPr="00ED4D50">
        <w:rPr>
          <w:rFonts w:ascii="GHEA Mariam" w:hAnsi="GHEA Mariam" w:cs="Arial Armenian"/>
          <w:b/>
          <w:sz w:val="30"/>
          <w:szCs w:val="30"/>
        </w:rPr>
        <w:t xml:space="preserve"> </w:t>
      </w:r>
      <w:r w:rsidRPr="00ED4D50">
        <w:rPr>
          <w:rFonts w:ascii="GHEA Mariam" w:hAnsi="GHEA Mariam" w:cs="Sylfaen"/>
          <w:b/>
          <w:sz w:val="30"/>
          <w:szCs w:val="30"/>
        </w:rPr>
        <w:t>ՀԱՆՐԱՊԵՏՈՒԹՅԱՆ</w:t>
      </w:r>
      <w:r w:rsidRPr="00ED4D50">
        <w:rPr>
          <w:rFonts w:ascii="GHEA Mariam" w:hAnsi="GHEA Mariam" w:cs="Arial Armenian"/>
          <w:b/>
          <w:sz w:val="30"/>
          <w:szCs w:val="30"/>
        </w:rPr>
        <w:t xml:space="preserve">  </w:t>
      </w:r>
      <w:r w:rsidRPr="00ED4D50">
        <w:rPr>
          <w:rFonts w:ascii="GHEA Mariam" w:hAnsi="GHEA Mariam" w:cs="Arial Armenian"/>
          <w:b/>
          <w:sz w:val="30"/>
          <w:szCs w:val="30"/>
          <w:lang w:val="hy-AM"/>
        </w:rPr>
        <w:t>ԿԱՌԱՎԱՐՈՒԹՅՈՒՆ</w:t>
      </w:r>
    </w:p>
    <w:p w:rsidR="000D2EEB" w:rsidRPr="00ED4D50" w:rsidRDefault="000D2EEB" w:rsidP="007C71AD">
      <w:pPr>
        <w:pStyle w:val="mechtex"/>
        <w:rPr>
          <w:rFonts w:ascii="GHEA Mariam" w:hAnsi="GHEA Mariam"/>
          <w:b/>
        </w:rPr>
      </w:pPr>
    </w:p>
    <w:p w:rsidR="000D2EEB" w:rsidRPr="00ED4D50" w:rsidRDefault="000D2EEB" w:rsidP="007C71AD">
      <w:pPr>
        <w:pStyle w:val="mechtex"/>
        <w:rPr>
          <w:rFonts w:ascii="GHEA Mariam" w:hAnsi="GHEA Mariam" w:cs="Sylfaen"/>
          <w:b/>
          <w:sz w:val="40"/>
          <w:szCs w:val="40"/>
        </w:rPr>
      </w:pPr>
      <w:r w:rsidRPr="00ED4D50">
        <w:rPr>
          <w:rFonts w:ascii="GHEA Mariam" w:hAnsi="GHEA Mariam" w:cs="Sylfaen"/>
          <w:b/>
          <w:sz w:val="40"/>
          <w:szCs w:val="40"/>
        </w:rPr>
        <w:t>Ո</w:t>
      </w:r>
      <w:r w:rsidRPr="00ED4D50">
        <w:rPr>
          <w:rFonts w:ascii="GHEA Mariam" w:hAnsi="GHEA Mariam" w:cs="Arial Armenian"/>
          <w:b/>
          <w:sz w:val="40"/>
          <w:szCs w:val="40"/>
        </w:rPr>
        <w:t xml:space="preserve">  </w:t>
      </w:r>
      <w:r w:rsidRPr="00ED4D50">
        <w:rPr>
          <w:rFonts w:ascii="GHEA Mariam" w:hAnsi="GHEA Mariam" w:cs="Sylfaen"/>
          <w:b/>
          <w:sz w:val="40"/>
          <w:szCs w:val="40"/>
        </w:rPr>
        <w:t>Ր</w:t>
      </w:r>
      <w:r w:rsidRPr="00ED4D50">
        <w:rPr>
          <w:rFonts w:ascii="GHEA Mariam" w:hAnsi="GHEA Mariam" w:cs="Arial Armenian"/>
          <w:b/>
          <w:sz w:val="40"/>
          <w:szCs w:val="40"/>
        </w:rPr>
        <w:t xml:space="preserve">  </w:t>
      </w:r>
      <w:r w:rsidRPr="00ED4D50">
        <w:rPr>
          <w:rFonts w:ascii="GHEA Mariam" w:hAnsi="GHEA Mariam" w:cs="Sylfaen"/>
          <w:b/>
          <w:sz w:val="40"/>
          <w:szCs w:val="40"/>
        </w:rPr>
        <w:t>Ո</w:t>
      </w:r>
      <w:r w:rsidRPr="00ED4D50">
        <w:rPr>
          <w:rFonts w:ascii="GHEA Mariam" w:hAnsi="GHEA Mariam" w:cs="Arial Armenian"/>
          <w:b/>
          <w:sz w:val="40"/>
          <w:szCs w:val="40"/>
        </w:rPr>
        <w:t xml:space="preserve">  </w:t>
      </w:r>
      <w:r w:rsidRPr="00ED4D50">
        <w:rPr>
          <w:rFonts w:ascii="GHEA Mariam" w:hAnsi="GHEA Mariam" w:cs="Sylfaen"/>
          <w:b/>
          <w:sz w:val="40"/>
          <w:szCs w:val="40"/>
        </w:rPr>
        <w:t>Շ</w:t>
      </w:r>
      <w:r w:rsidRPr="00ED4D50">
        <w:rPr>
          <w:rFonts w:ascii="GHEA Mariam" w:hAnsi="GHEA Mariam" w:cs="Arial Armenian"/>
          <w:b/>
          <w:sz w:val="40"/>
          <w:szCs w:val="40"/>
        </w:rPr>
        <w:t xml:space="preserve">  </w:t>
      </w:r>
      <w:r w:rsidRPr="00ED4D50">
        <w:rPr>
          <w:rFonts w:ascii="GHEA Mariam" w:hAnsi="GHEA Mariam" w:cs="Sylfaen"/>
          <w:b/>
          <w:sz w:val="40"/>
          <w:szCs w:val="40"/>
        </w:rPr>
        <w:t>Ո</w:t>
      </w:r>
      <w:r w:rsidRPr="00ED4D50">
        <w:rPr>
          <w:rFonts w:ascii="GHEA Mariam" w:hAnsi="GHEA Mariam" w:cs="Arial Armenian"/>
          <w:b/>
          <w:sz w:val="40"/>
          <w:szCs w:val="40"/>
        </w:rPr>
        <w:t xml:space="preserve"> </w:t>
      </w:r>
      <w:r w:rsidRPr="00ED4D50">
        <w:rPr>
          <w:rFonts w:ascii="GHEA Mariam" w:hAnsi="GHEA Mariam" w:cs="Sylfaen"/>
          <w:b/>
          <w:sz w:val="40"/>
          <w:szCs w:val="40"/>
        </w:rPr>
        <w:t>Ւ</w:t>
      </w:r>
      <w:r w:rsidRPr="00ED4D50">
        <w:rPr>
          <w:rFonts w:ascii="GHEA Mariam" w:hAnsi="GHEA Mariam" w:cs="Arial Armenian"/>
          <w:b/>
          <w:sz w:val="40"/>
          <w:szCs w:val="40"/>
        </w:rPr>
        <w:t xml:space="preserve">  </w:t>
      </w:r>
      <w:r w:rsidRPr="00ED4D50">
        <w:rPr>
          <w:rFonts w:ascii="GHEA Mariam" w:hAnsi="GHEA Mariam" w:cs="Sylfaen"/>
          <w:b/>
          <w:sz w:val="40"/>
          <w:szCs w:val="40"/>
        </w:rPr>
        <w:t>Մ</w:t>
      </w:r>
    </w:p>
    <w:p w:rsidR="000D2EEB" w:rsidRPr="00ED4D50" w:rsidRDefault="000D2EEB" w:rsidP="007C71AD">
      <w:pPr>
        <w:jc w:val="center"/>
        <w:rPr>
          <w:rFonts w:ascii="GHEA Mariam" w:hAnsi="GHEA Mariam"/>
          <w:sz w:val="24"/>
          <w:szCs w:val="24"/>
        </w:rPr>
      </w:pPr>
    </w:p>
    <w:p w:rsidR="000D2EEB" w:rsidRPr="00ED4D50" w:rsidRDefault="000D2EEB" w:rsidP="007C71AD">
      <w:pPr>
        <w:jc w:val="center"/>
        <w:rPr>
          <w:rFonts w:ascii="GHEA Mariam" w:hAnsi="GHEA Mariam"/>
          <w:sz w:val="12"/>
          <w:szCs w:val="24"/>
        </w:rPr>
      </w:pPr>
    </w:p>
    <w:p w:rsidR="00A7441E" w:rsidRPr="00ED4D50" w:rsidRDefault="00A7441E" w:rsidP="007C71AD">
      <w:pPr>
        <w:jc w:val="center"/>
        <w:rPr>
          <w:rFonts w:ascii="GHEA Mariam" w:hAnsi="GHEA Mariam"/>
          <w:sz w:val="12"/>
          <w:szCs w:val="24"/>
        </w:rPr>
      </w:pPr>
    </w:p>
    <w:p w:rsidR="000D2EEB" w:rsidRPr="00ED4D50" w:rsidRDefault="000D2EEB" w:rsidP="007C71AD">
      <w:pPr>
        <w:jc w:val="center"/>
        <w:rPr>
          <w:rFonts w:ascii="GHEA Mariam" w:hAnsi="GHEA Mariam"/>
          <w:sz w:val="14"/>
          <w:szCs w:val="24"/>
        </w:rPr>
      </w:pPr>
    </w:p>
    <w:p w:rsidR="000D2EEB" w:rsidRPr="00ED4D50" w:rsidRDefault="0055267D" w:rsidP="007C71AD">
      <w:pPr>
        <w:jc w:val="center"/>
        <w:rPr>
          <w:rFonts w:ascii="GHEA Mariam" w:hAnsi="GHEA Mariam"/>
          <w:caps/>
          <w:sz w:val="24"/>
          <w:szCs w:val="24"/>
          <w:lang w:val="hy-AM"/>
        </w:rPr>
      </w:pPr>
      <w:r w:rsidRPr="00ED4D50">
        <w:rPr>
          <w:rFonts w:ascii="GHEA Mariam" w:hAnsi="GHEA Mariam" w:cs="Sylfaen"/>
          <w:spacing w:val="-4"/>
          <w:sz w:val="24"/>
          <w:szCs w:val="22"/>
          <w:lang w:val="hy-AM"/>
        </w:rPr>
        <w:t>1</w:t>
      </w:r>
      <w:r w:rsidR="0078111A" w:rsidRPr="00ED4D50">
        <w:rPr>
          <w:rFonts w:ascii="GHEA Mariam" w:hAnsi="GHEA Mariam" w:cs="Sylfaen"/>
          <w:spacing w:val="-4"/>
          <w:sz w:val="24"/>
          <w:szCs w:val="22"/>
          <w:lang w:val="hy-AM"/>
        </w:rPr>
        <w:t>8</w:t>
      </w:r>
      <w:r w:rsidR="00033426" w:rsidRPr="00ED4D50">
        <w:rPr>
          <w:rFonts w:ascii="GHEA Mariam" w:hAnsi="GHEA Mariam" w:cs="Sylfaen"/>
          <w:spacing w:val="-4"/>
          <w:sz w:val="24"/>
          <w:szCs w:val="22"/>
          <w:lang w:val="pt-BR"/>
        </w:rPr>
        <w:t xml:space="preserve"> </w:t>
      </w:r>
      <w:r w:rsidR="007C71AD" w:rsidRPr="00ED4D50">
        <w:rPr>
          <w:rFonts w:ascii="GHEA Mariam" w:hAnsi="GHEA Mariam" w:cs="Sylfaen"/>
          <w:spacing w:val="-4"/>
          <w:sz w:val="24"/>
          <w:szCs w:val="22"/>
          <w:lang w:val="hy-AM"/>
        </w:rPr>
        <w:t>հունիս</w:t>
      </w:r>
      <w:r w:rsidR="000D2EEB" w:rsidRPr="00ED4D50">
        <w:rPr>
          <w:rFonts w:ascii="GHEA Mariam" w:hAnsi="GHEA Mariam" w:cs="Sylfaen"/>
          <w:spacing w:val="-4"/>
          <w:sz w:val="24"/>
          <w:szCs w:val="22"/>
          <w:lang w:val="pt-BR"/>
        </w:rPr>
        <w:t>ի</w:t>
      </w:r>
      <w:r w:rsidR="000D2EEB" w:rsidRPr="00ED4D50">
        <w:rPr>
          <w:rFonts w:ascii="GHEA Mariam" w:hAnsi="GHEA Mariam"/>
          <w:sz w:val="24"/>
          <w:szCs w:val="24"/>
        </w:rPr>
        <w:t xml:space="preserve"> 202</w:t>
      </w:r>
      <w:r w:rsidR="00B0106E" w:rsidRPr="00ED4D50">
        <w:rPr>
          <w:rFonts w:ascii="GHEA Mariam" w:hAnsi="GHEA Mariam"/>
          <w:sz w:val="24"/>
          <w:szCs w:val="24"/>
          <w:lang w:val="hy-AM"/>
        </w:rPr>
        <w:t>6</w:t>
      </w:r>
      <w:r w:rsidR="000D2EEB" w:rsidRPr="00ED4D50">
        <w:rPr>
          <w:rFonts w:ascii="GHEA Mariam" w:hAnsi="GHEA Mariam"/>
          <w:sz w:val="24"/>
          <w:szCs w:val="24"/>
        </w:rPr>
        <w:t xml:space="preserve"> </w:t>
      </w:r>
      <w:r w:rsidR="000D2EEB" w:rsidRPr="00ED4D50">
        <w:rPr>
          <w:rFonts w:ascii="GHEA Mariam" w:hAnsi="GHEA Mariam" w:cs="Sylfaen"/>
          <w:sz w:val="24"/>
          <w:szCs w:val="24"/>
        </w:rPr>
        <w:t>թվականի</w:t>
      </w:r>
      <w:r w:rsidR="009D2E1B" w:rsidRPr="00ED4D50">
        <w:rPr>
          <w:rFonts w:ascii="GHEA Mariam" w:hAnsi="GHEA Mariam"/>
          <w:sz w:val="24"/>
          <w:szCs w:val="24"/>
        </w:rPr>
        <w:t xml:space="preserve">  N </w:t>
      </w:r>
      <w:r w:rsidR="001A34CC" w:rsidRPr="00ED4D50">
        <w:rPr>
          <w:rFonts w:ascii="GHEA Mariam" w:hAnsi="GHEA Mariam"/>
          <w:sz w:val="24"/>
          <w:szCs w:val="24"/>
        </w:rPr>
        <w:t xml:space="preserve">  </w:t>
      </w:r>
      <w:r w:rsidR="0078111A" w:rsidRPr="00ED4D50">
        <w:rPr>
          <w:rFonts w:ascii="GHEA Mariam" w:hAnsi="GHEA Mariam"/>
          <w:sz w:val="24"/>
          <w:szCs w:val="24"/>
          <w:lang w:val="hy-AM"/>
        </w:rPr>
        <w:t xml:space="preserve">  </w:t>
      </w:r>
      <w:r w:rsidR="001A34CC" w:rsidRPr="00ED4D50">
        <w:rPr>
          <w:rFonts w:ascii="GHEA Mariam" w:hAnsi="GHEA Mariam"/>
          <w:sz w:val="24"/>
          <w:szCs w:val="24"/>
        </w:rPr>
        <w:t xml:space="preserve"> </w:t>
      </w:r>
      <w:r w:rsidR="007C71AD" w:rsidRPr="00ED4D50">
        <w:rPr>
          <w:rFonts w:ascii="GHEA Mariam" w:hAnsi="GHEA Mariam"/>
          <w:sz w:val="24"/>
          <w:szCs w:val="24"/>
          <w:lang w:val="hy-AM"/>
        </w:rPr>
        <w:t xml:space="preserve"> </w:t>
      </w:r>
      <w:r w:rsidR="002A0116" w:rsidRPr="00ED4D50">
        <w:rPr>
          <w:rFonts w:ascii="GHEA Mariam" w:hAnsi="GHEA Mariam"/>
          <w:sz w:val="24"/>
          <w:szCs w:val="24"/>
        </w:rPr>
        <w:t xml:space="preserve"> - </w:t>
      </w:r>
      <w:r w:rsidR="0002052F">
        <w:rPr>
          <w:rFonts w:ascii="GHEA Mariam" w:hAnsi="GHEA Mariam"/>
          <w:caps/>
          <w:sz w:val="24"/>
          <w:szCs w:val="24"/>
          <w:lang w:val="hy-AM"/>
        </w:rPr>
        <w:t>Ն</w:t>
      </w:r>
    </w:p>
    <w:p w:rsidR="007C71AD" w:rsidRPr="00ED4D50" w:rsidRDefault="007C71AD" w:rsidP="007C71AD">
      <w:pPr>
        <w:pStyle w:val="mechtex"/>
        <w:rPr>
          <w:rStyle w:val="Strong"/>
          <w:rFonts w:ascii="GHEA Grapalat" w:hAnsi="GHEA Grapalat"/>
          <w:color w:val="000000"/>
          <w:sz w:val="18"/>
          <w:lang w:val="hy-AM"/>
        </w:rPr>
      </w:pPr>
    </w:p>
    <w:p w:rsidR="007C71AD" w:rsidRPr="00ED4D50" w:rsidRDefault="007C71AD" w:rsidP="007C71AD">
      <w:pPr>
        <w:pStyle w:val="mechtex"/>
        <w:rPr>
          <w:rStyle w:val="Strong"/>
          <w:rFonts w:ascii="GHEA Grapalat" w:hAnsi="GHEA Grapalat"/>
          <w:color w:val="000000"/>
          <w:sz w:val="36"/>
          <w:lang w:val="hy-AM"/>
        </w:rPr>
      </w:pPr>
    </w:p>
    <w:p w:rsidR="00ED4D50" w:rsidRPr="00ED4D50" w:rsidRDefault="00ED4D50" w:rsidP="00ED4D50">
      <w:pPr>
        <w:pStyle w:val="mechtex"/>
        <w:rPr>
          <w:rFonts w:ascii="GHEA Mariam" w:eastAsia="GHEA Grapalat" w:hAnsi="GHEA Mariam"/>
          <w:sz w:val="24"/>
          <w:szCs w:val="24"/>
          <w:lang w:val="hy-AM"/>
        </w:rPr>
      </w:pPr>
      <w:r w:rsidRPr="00ED4D50">
        <w:rPr>
          <w:rFonts w:ascii="GHEA Mariam" w:eastAsia="GHEA Grapalat" w:hAnsi="GHEA Mariam" w:cs="Arial"/>
          <w:sz w:val="24"/>
          <w:szCs w:val="24"/>
          <w:lang w:val="hy-AM"/>
        </w:rPr>
        <w:t>ՀԱՅԱՍՏԱՆԻ</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ՀԱՆՐԱՊԵՏՈՒԹՅԱՆ</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 xml:space="preserve">ԿԱՌԱՎԱՐՈՒԹՅԱՆ </w:t>
      </w:r>
      <w:r w:rsidRPr="00ED4D50">
        <w:rPr>
          <w:rFonts w:ascii="GHEA Mariam" w:eastAsia="GHEA Grapalat" w:hAnsi="GHEA Mariam"/>
          <w:sz w:val="24"/>
          <w:szCs w:val="24"/>
          <w:lang w:val="hy-AM"/>
        </w:rPr>
        <w:t xml:space="preserve"> 2022  </w:t>
      </w:r>
      <w:r w:rsidRPr="00ED4D50">
        <w:rPr>
          <w:rFonts w:ascii="GHEA Mariam" w:eastAsia="GHEA Grapalat" w:hAnsi="GHEA Mariam" w:cs="Arial"/>
          <w:sz w:val="24"/>
          <w:szCs w:val="24"/>
          <w:lang w:val="hy-AM"/>
        </w:rPr>
        <w:t>ԹՎԱ-</w:t>
      </w:r>
      <w:r w:rsidRPr="00ED4D50">
        <w:rPr>
          <w:rFonts w:ascii="GHEA Mariam" w:eastAsia="GHEA Grapalat" w:hAnsi="GHEA Mariam" w:cs="Arial"/>
          <w:sz w:val="24"/>
          <w:szCs w:val="24"/>
          <w:lang w:val="hy-AM"/>
        </w:rPr>
        <w:br/>
        <w:t>ԿԱՆԻ</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ՀՈՒԼԻՍԻ</w:t>
      </w:r>
      <w:r w:rsidRPr="00ED4D50">
        <w:rPr>
          <w:rFonts w:ascii="GHEA Mariam" w:eastAsia="GHEA Grapalat" w:hAnsi="GHEA Mariam"/>
          <w:sz w:val="24"/>
          <w:szCs w:val="24"/>
          <w:lang w:val="hy-AM"/>
        </w:rPr>
        <w:t xml:space="preserve"> 28-</w:t>
      </w:r>
      <w:r w:rsidRPr="00ED4D50">
        <w:rPr>
          <w:rFonts w:ascii="GHEA Mariam" w:eastAsia="GHEA Grapalat" w:hAnsi="GHEA Mariam" w:cs="Arial"/>
          <w:sz w:val="24"/>
          <w:szCs w:val="24"/>
          <w:lang w:val="hy-AM"/>
        </w:rPr>
        <w:t>Ի</w:t>
      </w:r>
      <w:r w:rsidRPr="00ED4D50">
        <w:rPr>
          <w:rFonts w:ascii="GHEA Mariam" w:eastAsia="GHEA Grapalat" w:hAnsi="GHEA Mariam"/>
          <w:sz w:val="24"/>
          <w:szCs w:val="24"/>
          <w:lang w:val="hy-AM"/>
        </w:rPr>
        <w:t xml:space="preserve"> N 1180-</w:t>
      </w:r>
      <w:r w:rsidRPr="00ED4D50">
        <w:rPr>
          <w:rFonts w:ascii="GHEA Mariam" w:eastAsia="GHEA Grapalat" w:hAnsi="GHEA Mariam" w:cs="Arial"/>
          <w:sz w:val="24"/>
          <w:szCs w:val="24"/>
          <w:lang w:val="hy-AM"/>
        </w:rPr>
        <w:t>Ն</w:t>
      </w:r>
      <w:r w:rsidRPr="00ED4D50">
        <w:rPr>
          <w:rFonts w:ascii="GHEA Mariam" w:eastAsia="GHEA Grapalat" w:hAnsi="GHEA Mariam"/>
          <w:sz w:val="24"/>
          <w:szCs w:val="24"/>
          <w:lang w:val="hy-AM"/>
        </w:rPr>
        <w:t>, N 1177-</w:t>
      </w:r>
      <w:r w:rsidRPr="00ED4D50">
        <w:rPr>
          <w:rFonts w:ascii="GHEA Mariam" w:eastAsia="GHEA Grapalat" w:hAnsi="GHEA Mariam" w:cs="Arial"/>
          <w:sz w:val="24"/>
          <w:szCs w:val="24"/>
          <w:lang w:val="hy-AM"/>
        </w:rPr>
        <w:t>Ն</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ԵՎ</w:t>
      </w:r>
      <w:r w:rsidRPr="00ED4D50">
        <w:rPr>
          <w:rFonts w:ascii="GHEA Mariam" w:eastAsia="GHEA Grapalat" w:hAnsi="GHEA Mariam"/>
          <w:sz w:val="24"/>
          <w:szCs w:val="24"/>
          <w:lang w:val="hy-AM"/>
        </w:rPr>
        <w:t xml:space="preserve"> N 1161-</w:t>
      </w:r>
      <w:r w:rsidRPr="00ED4D50">
        <w:rPr>
          <w:rFonts w:ascii="GHEA Mariam" w:eastAsia="GHEA Grapalat" w:hAnsi="GHEA Mariam" w:cs="Arial"/>
          <w:sz w:val="24"/>
          <w:szCs w:val="24"/>
          <w:lang w:val="hy-AM"/>
        </w:rPr>
        <w:t>Ն</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ՈՐՈՇՈՒՄՆԵՐՈՒՄ</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ՓՈՓՈԽՈՒԹՅՈՒՆՆԵՐ</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ԵՎ</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ԼՐԱՑՈՒՄՆԵՐ</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ԿԱՏԱՐԵԼՈՒ</w:t>
      </w:r>
      <w:r w:rsidRPr="00ED4D50">
        <w:rPr>
          <w:rFonts w:ascii="GHEA Mariam" w:eastAsia="GHEA Grapalat" w:hAnsi="GHEA Mariam"/>
          <w:sz w:val="24"/>
          <w:szCs w:val="24"/>
          <w:lang w:val="hy-AM"/>
        </w:rPr>
        <w:t xml:space="preserve"> </w:t>
      </w:r>
      <w:r w:rsidRPr="00ED4D50">
        <w:rPr>
          <w:rFonts w:ascii="GHEA Mariam" w:eastAsia="GHEA Grapalat" w:hAnsi="GHEA Mariam" w:cs="Arial"/>
          <w:sz w:val="24"/>
          <w:szCs w:val="24"/>
          <w:lang w:val="hy-AM"/>
        </w:rPr>
        <w:t>ՄԱՍԻՆ</w:t>
      </w:r>
    </w:p>
    <w:p w:rsidR="00ED4D50" w:rsidRPr="00ED4D50" w:rsidRDefault="00ED4D50" w:rsidP="00ED4D50">
      <w:pPr>
        <w:pStyle w:val="mechtex"/>
        <w:rPr>
          <w:rFonts w:ascii="GHEA Mariam" w:eastAsia="GHEA Grapalat" w:hAnsi="GHEA Mariam"/>
          <w:sz w:val="24"/>
          <w:szCs w:val="24"/>
          <w:lang w:val="hy-AM"/>
        </w:rPr>
      </w:pPr>
      <w:r>
        <w:rPr>
          <w:rFonts w:ascii="GHEA Mariam" w:eastAsia="GHEA Grapalat" w:hAnsi="GHEA Mariam"/>
          <w:sz w:val="24"/>
          <w:szCs w:val="24"/>
          <w:lang w:val="hy-AM"/>
        </w:rPr>
        <w:t>---------------------------------------------------------------------------------------------------------</w:t>
      </w:r>
    </w:p>
    <w:p w:rsidR="00ED4D50" w:rsidRDefault="00ED4D50" w:rsidP="008E1B5A">
      <w:pPr>
        <w:pStyle w:val="norm"/>
        <w:spacing w:line="360" w:lineRule="auto"/>
        <w:rPr>
          <w:rFonts w:ascii="GHEA Mariam" w:eastAsia="GHEA Grapalat" w:hAnsi="GHEA Mariam" w:cs="GHEA Grapalat"/>
          <w:sz w:val="24"/>
          <w:szCs w:val="24"/>
          <w:lang w:val="hy-AM"/>
        </w:rPr>
      </w:pPr>
    </w:p>
    <w:p w:rsidR="00ED4D50" w:rsidRPr="008E1B5A" w:rsidRDefault="00ED4D50" w:rsidP="00ED4D50">
      <w:pPr>
        <w:pStyle w:val="norm"/>
        <w:spacing w:line="336" w:lineRule="auto"/>
        <w:rPr>
          <w:rFonts w:ascii="GHEA Mariam" w:hAnsi="GHEA Mariam"/>
          <w:sz w:val="28"/>
          <w:szCs w:val="24"/>
          <w:lang w:val="de-DE"/>
        </w:rPr>
      </w:pPr>
      <w:r w:rsidRPr="00ED4D50">
        <w:rPr>
          <w:rFonts w:ascii="GHEA Mariam" w:eastAsia="GHEA Grapalat" w:hAnsi="GHEA Mariam" w:cs="GHEA Grapalat"/>
          <w:sz w:val="24"/>
          <w:szCs w:val="24"/>
          <w:lang w:val="hy-AM"/>
        </w:rPr>
        <w:t xml:space="preserve">Ղեկավարվելով «Նորմատիվ իրավական ակտերի մասին» օրենքի 33-րդ, </w:t>
      </w:r>
      <w:r w:rsidRPr="00ED4D50">
        <w:rPr>
          <w:rFonts w:ascii="GHEA Mariam" w:eastAsia="GHEA Grapalat" w:hAnsi="GHEA Mariam" w:cs="GHEA Grapalat"/>
          <w:sz w:val="24"/>
          <w:szCs w:val="24"/>
          <w:lang w:val="hy-AM"/>
        </w:rPr>
        <w:br/>
        <w:t xml:space="preserve">34-րդ հոդվածներով, «Անձի ֆունկցիոնալության գնահատման մասին» օրենքում </w:t>
      </w:r>
      <w:r w:rsidRPr="00ED4D50">
        <w:rPr>
          <w:rFonts w:ascii="GHEA Mariam" w:eastAsia="GHEA Grapalat" w:hAnsi="GHEA Mariam" w:cs="GHEA Grapalat"/>
          <w:spacing w:val="-2"/>
          <w:sz w:val="24"/>
          <w:szCs w:val="24"/>
          <w:lang w:val="hy-AM"/>
        </w:rPr>
        <w:t>լրացումներ և փոփոխություններ կատարելու մասին» 2026 թվականի փետրվարի 13-ի</w:t>
      </w:r>
      <w:r w:rsidRPr="00ED4D50">
        <w:rPr>
          <w:rFonts w:ascii="GHEA Mariam" w:eastAsia="GHEA Grapalat" w:hAnsi="GHEA Mariam" w:cs="GHEA Grapalat"/>
          <w:sz w:val="24"/>
          <w:szCs w:val="24"/>
          <w:lang w:val="hy-AM"/>
        </w:rPr>
        <w:t xml:space="preserve"> ՀՕ-49-Ն օրենքի 1-ին, 2-րդ և 5-րդ հոդվածներով՝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D4D50" w:rsidRPr="00ED4D50" w:rsidRDefault="00ED4D50" w:rsidP="00ED4D50">
      <w:pPr>
        <w:shd w:val="clear" w:color="auto" w:fill="FFFFFF"/>
        <w:spacing w:line="336" w:lineRule="auto"/>
        <w:ind w:firstLine="540"/>
        <w:jc w:val="both"/>
        <w:rPr>
          <w:rFonts w:ascii="GHEA Mariam" w:hAnsi="GHEA Mariam"/>
          <w:bCs/>
          <w:color w:val="000000"/>
          <w:sz w:val="24"/>
          <w:szCs w:val="24"/>
          <w:shd w:val="clear" w:color="auto" w:fill="FFFFFF"/>
          <w:lang w:val="hy-AM"/>
        </w:rPr>
      </w:pPr>
      <w:r w:rsidRPr="00ED4D50">
        <w:rPr>
          <w:rFonts w:ascii="GHEA Mariam" w:hAnsi="GHEA Mariam"/>
          <w:bCs/>
          <w:color w:val="000000"/>
          <w:sz w:val="24"/>
          <w:szCs w:val="24"/>
          <w:shd w:val="clear" w:color="auto" w:fill="FFFFFF"/>
          <w:lang w:val="hy-AM"/>
        </w:rPr>
        <w:t>1</w:t>
      </w:r>
      <w:r w:rsidRPr="00ED4D50">
        <w:rPr>
          <w:rFonts w:ascii="Cambria Math" w:eastAsia="MS Mincho" w:hAnsi="Cambria Math" w:cs="Cambria Math"/>
          <w:bCs/>
          <w:color w:val="000000"/>
          <w:sz w:val="24"/>
          <w:szCs w:val="24"/>
          <w:shd w:val="clear" w:color="auto" w:fill="FFFFFF"/>
          <w:lang w:val="hy-AM"/>
        </w:rPr>
        <w:t>․</w:t>
      </w:r>
      <w:r w:rsidRPr="00ED4D50">
        <w:rPr>
          <w:rFonts w:ascii="GHEA Mariam" w:hAnsi="GHEA Mariam"/>
          <w:bCs/>
          <w:color w:val="000000"/>
          <w:sz w:val="24"/>
          <w:szCs w:val="24"/>
          <w:shd w:val="clear" w:color="auto" w:fill="FFFFFF"/>
          <w:lang w:val="hy-AM"/>
        </w:rPr>
        <w:t xml:space="preserve"> </w:t>
      </w:r>
      <w:r w:rsidRPr="00ED4D50">
        <w:rPr>
          <w:rFonts w:ascii="GHEA Mariam" w:hAnsi="GHEA Mariam"/>
          <w:bCs/>
          <w:color w:val="000000"/>
          <w:spacing w:val="-6"/>
          <w:sz w:val="24"/>
          <w:szCs w:val="24"/>
          <w:shd w:val="clear" w:color="auto" w:fill="FFFFFF"/>
          <w:lang w:val="hy-AM"/>
        </w:rPr>
        <w:t xml:space="preserve">Հայաստանի Հանրապետության կառավարության 2022 թվականի հուլիսի 28-ի </w:t>
      </w:r>
      <w:r w:rsidRPr="00ED4D50">
        <w:rPr>
          <w:rFonts w:ascii="GHEA Mariam" w:hAnsi="GHEA Mariam"/>
          <w:bCs/>
          <w:color w:val="000000"/>
          <w:sz w:val="24"/>
          <w:szCs w:val="24"/>
          <w:shd w:val="clear" w:color="auto" w:fill="FFFFFF"/>
          <w:lang w:val="hy-AM"/>
        </w:rPr>
        <w:t>«Անձի ֆունկցիոնալության գնահատման կարգը հաստատելու մասին» N 1180-Ն որոշ</w:t>
      </w:r>
      <w:r>
        <w:rPr>
          <w:rFonts w:ascii="GHEA Mariam" w:hAnsi="GHEA Mariam"/>
          <w:bCs/>
          <w:color w:val="000000"/>
          <w:sz w:val="24"/>
          <w:szCs w:val="24"/>
          <w:shd w:val="clear" w:color="auto" w:fill="FFFFFF"/>
          <w:lang w:val="hy-AM"/>
        </w:rPr>
        <w:softHyphen/>
      </w:r>
      <w:r w:rsidRPr="00ED4D50">
        <w:rPr>
          <w:rFonts w:ascii="GHEA Mariam" w:hAnsi="GHEA Mariam"/>
          <w:bCs/>
          <w:color w:val="000000"/>
          <w:sz w:val="24"/>
          <w:szCs w:val="24"/>
          <w:shd w:val="clear" w:color="auto" w:fill="FFFFFF"/>
          <w:lang w:val="hy-AM"/>
        </w:rPr>
        <w:t>ման (այսուհետ՝ որոշում 1) մեջ կատարել հետևյալ փոփոխությունները և լրացումները՝</w:t>
      </w:r>
    </w:p>
    <w:p w:rsidR="00ED4D50" w:rsidRPr="00ED4D50" w:rsidRDefault="00ED4D50" w:rsidP="00ED4D50">
      <w:pPr>
        <w:pStyle w:val="ListParagraph"/>
        <w:numPr>
          <w:ilvl w:val="0"/>
          <w:numId w:val="24"/>
        </w:numPr>
        <w:shd w:val="clear" w:color="auto" w:fill="FFFFFF"/>
        <w:spacing w:after="0" w:line="336" w:lineRule="auto"/>
        <w:ind w:left="0" w:firstLine="540"/>
        <w:jc w:val="both"/>
        <w:rPr>
          <w:rFonts w:ascii="GHEA Mariam" w:hAnsi="GHEA Mariam"/>
          <w:bCs w:val="0"/>
          <w:i w:val="0"/>
          <w:color w:val="000000"/>
          <w:sz w:val="24"/>
          <w:szCs w:val="24"/>
          <w:shd w:val="clear" w:color="auto" w:fill="FFFFFF"/>
          <w:lang w:val="hy-AM"/>
        </w:rPr>
      </w:pPr>
      <w:r w:rsidRPr="00ED4D50">
        <w:rPr>
          <w:rFonts w:ascii="GHEA Mariam" w:hAnsi="GHEA Mariam"/>
          <w:i w:val="0"/>
          <w:color w:val="000000"/>
          <w:sz w:val="24"/>
          <w:szCs w:val="24"/>
          <w:shd w:val="clear" w:color="auto" w:fill="FFFFFF"/>
          <w:lang w:val="hy-AM"/>
        </w:rPr>
        <w:t xml:space="preserve"> որոշում 1-ի հավելվածի 2-րդ կետում «որոշելու և» բառերը փոխարինել «որոշելու և (կամ)» բառերով</w:t>
      </w:r>
      <w:r w:rsidRPr="00ED4D50">
        <w:rPr>
          <w:rFonts w:ascii="Cambria Math" w:hAnsi="Cambria Math" w:cs="Cambria Math"/>
          <w:i w:val="0"/>
          <w:color w:val="000000"/>
          <w:sz w:val="24"/>
          <w:szCs w:val="24"/>
          <w:shd w:val="clear" w:color="auto" w:fill="FFFFFF"/>
          <w:lang w:val="hy-AM"/>
        </w:rPr>
        <w:t>․</w:t>
      </w:r>
    </w:p>
    <w:p w:rsidR="00ED4D50" w:rsidRPr="00ED4D50" w:rsidRDefault="00ED4D50" w:rsidP="00ED4D50">
      <w:pPr>
        <w:pStyle w:val="ListParagraph"/>
        <w:numPr>
          <w:ilvl w:val="0"/>
          <w:numId w:val="24"/>
        </w:numPr>
        <w:shd w:val="clear" w:color="auto" w:fill="FFFFFF"/>
        <w:tabs>
          <w:tab w:val="left" w:pos="900"/>
        </w:tabs>
        <w:spacing w:after="0" w:line="336" w:lineRule="auto"/>
        <w:ind w:left="0" w:firstLine="540"/>
        <w:jc w:val="both"/>
        <w:rPr>
          <w:rFonts w:ascii="GHEA Mariam" w:hAnsi="GHEA Mariam"/>
          <w:bCs w:val="0"/>
          <w:i w:val="0"/>
          <w:color w:val="000000"/>
          <w:sz w:val="24"/>
          <w:szCs w:val="24"/>
          <w:shd w:val="clear" w:color="auto" w:fill="FFFFFF"/>
          <w:lang w:val="hy-AM"/>
        </w:rPr>
      </w:pPr>
      <w:r w:rsidRPr="00ED4D50">
        <w:rPr>
          <w:rFonts w:ascii="GHEA Mariam" w:hAnsi="GHEA Mariam"/>
          <w:i w:val="0"/>
          <w:color w:val="000000"/>
          <w:sz w:val="24"/>
          <w:szCs w:val="24"/>
          <w:shd w:val="clear" w:color="auto" w:fill="FFFFFF"/>
          <w:lang w:val="hy-AM"/>
        </w:rPr>
        <w:t>որոշում 1-ի հավելվածի 14-րդ կետի 3-րդ ենթակետը շարադրել հետևյալ խմբագրությամբ</w:t>
      </w:r>
      <w:r>
        <w:rPr>
          <w:rFonts w:ascii="GHEA Mariam" w:hAnsi="GHEA Mariam"/>
          <w:i w:val="0"/>
          <w:color w:val="000000"/>
          <w:sz w:val="24"/>
          <w:szCs w:val="24"/>
          <w:shd w:val="clear" w:color="auto" w:fill="FFFFFF"/>
          <w:lang w:val="hy-AM"/>
        </w:rPr>
        <w:t>.</w:t>
      </w:r>
      <w:r w:rsidRPr="00ED4D50">
        <w:rPr>
          <w:rFonts w:ascii="GHEA Mariam" w:hAnsi="GHEA Mariam"/>
          <w:i w:val="0"/>
          <w:color w:val="000000"/>
          <w:sz w:val="24"/>
          <w:szCs w:val="24"/>
          <w:shd w:val="clear" w:color="auto" w:fill="FFFFFF"/>
          <w:lang w:val="hy-AM"/>
        </w:rPr>
        <w:t xml:space="preserve"> </w:t>
      </w:r>
    </w:p>
    <w:p w:rsidR="00ED4D50" w:rsidRPr="00ED4D50" w:rsidRDefault="00ED4D50" w:rsidP="00ED4D50">
      <w:pPr>
        <w:shd w:val="clear" w:color="auto" w:fill="FFFFFF"/>
        <w:spacing w:line="336" w:lineRule="auto"/>
        <w:ind w:firstLine="540"/>
        <w:jc w:val="both"/>
        <w:rPr>
          <w:rFonts w:ascii="GHEA Mariam" w:hAnsi="GHEA Mariam"/>
          <w:bCs/>
          <w:color w:val="000000"/>
          <w:sz w:val="24"/>
          <w:szCs w:val="24"/>
          <w:shd w:val="clear" w:color="auto" w:fill="FFFFFF"/>
          <w:lang w:val="hy-AM"/>
        </w:rPr>
      </w:pPr>
      <w:r w:rsidRPr="00ED4D50">
        <w:rPr>
          <w:rFonts w:ascii="GHEA Mariam" w:hAnsi="GHEA Mariam"/>
          <w:bCs/>
          <w:color w:val="000000"/>
          <w:sz w:val="24"/>
          <w:szCs w:val="24"/>
          <w:shd w:val="clear" w:color="auto" w:fill="FFFFFF"/>
          <w:lang w:val="hy-AM"/>
        </w:rPr>
        <w:lastRenderedPageBreak/>
        <w:t>«</w:t>
      </w:r>
      <w:r w:rsidRPr="00ED4D50">
        <w:rPr>
          <w:rFonts w:ascii="GHEA Mariam" w:hAnsi="GHEA Mariam" w:cs="Arial"/>
          <w:color w:val="333333"/>
          <w:sz w:val="24"/>
          <w:szCs w:val="24"/>
          <w:lang w:val="hy-AM"/>
        </w:rPr>
        <w:t>3) բժշկասոցիալական փորձաքննության արդյունքում անժամկետ հաշման</w:t>
      </w:r>
      <w:r>
        <w:rPr>
          <w:rFonts w:ascii="GHEA Mariam" w:hAnsi="GHEA Mariam" w:cs="Arial"/>
          <w:color w:val="333333"/>
          <w:sz w:val="24"/>
          <w:szCs w:val="24"/>
          <w:lang w:val="hy-AM"/>
        </w:rPr>
        <w:softHyphen/>
      </w:r>
      <w:r w:rsidRPr="00ED4D50">
        <w:rPr>
          <w:rFonts w:ascii="GHEA Mariam" w:hAnsi="GHEA Mariam" w:cs="Arial"/>
          <w:color w:val="333333"/>
          <w:sz w:val="24"/>
          <w:szCs w:val="24"/>
          <w:lang w:val="hy-AM"/>
        </w:rPr>
        <w:t xml:space="preserve">դամություն ունեցող անձանց կողմից իրենց ցանկությամբ դիմելու  դեպքում, այդ թվում՝ </w:t>
      </w:r>
      <w:r w:rsidRPr="00ED4D50">
        <w:rPr>
          <w:rFonts w:ascii="GHEA Mariam" w:hAnsi="GHEA Mariam"/>
          <w:sz w:val="24"/>
          <w:szCs w:val="24"/>
          <w:lang w:val="hy-AM"/>
        </w:rPr>
        <w:t>ծառայությունների անհատական ծրագիր ստանալու համար</w:t>
      </w:r>
      <w:r w:rsidRPr="00ED4D50">
        <w:rPr>
          <w:rFonts w:ascii="GHEA Mariam" w:hAnsi="GHEA Mariam" w:cs="Arial"/>
          <w:color w:val="333333"/>
          <w:sz w:val="24"/>
          <w:szCs w:val="24"/>
          <w:lang w:val="hy-AM"/>
        </w:rPr>
        <w:t>։</w:t>
      </w:r>
      <w:r w:rsidRPr="00ED4D50">
        <w:rPr>
          <w:rFonts w:ascii="GHEA Mariam" w:hAnsi="GHEA Mariam"/>
          <w:bCs/>
          <w:color w:val="000000"/>
          <w:sz w:val="24"/>
          <w:szCs w:val="24"/>
          <w:shd w:val="clear" w:color="auto" w:fill="FFFFFF"/>
        </w:rPr>
        <w:t>»</w:t>
      </w:r>
      <w:r>
        <w:rPr>
          <w:rFonts w:ascii="GHEA Mariam" w:hAnsi="GHEA Mariam"/>
          <w:bCs/>
          <w:color w:val="000000"/>
          <w:sz w:val="24"/>
          <w:szCs w:val="24"/>
          <w:shd w:val="clear" w:color="auto" w:fill="FFFFFF"/>
          <w:lang w:val="hy-AM"/>
        </w:rPr>
        <w:t>.</w:t>
      </w:r>
    </w:p>
    <w:p w:rsidR="00ED4D50" w:rsidRPr="00ED4D50" w:rsidRDefault="00ED4D50" w:rsidP="00ED4D50">
      <w:pPr>
        <w:pStyle w:val="ListParagraph"/>
        <w:numPr>
          <w:ilvl w:val="0"/>
          <w:numId w:val="24"/>
        </w:numPr>
        <w:shd w:val="clear" w:color="auto" w:fill="FFFFFF"/>
        <w:spacing w:after="0" w:line="336" w:lineRule="auto"/>
        <w:jc w:val="both"/>
        <w:rPr>
          <w:rFonts w:ascii="GHEA Mariam" w:hAnsi="GHEA Mariam"/>
          <w:bCs w:val="0"/>
          <w:i w:val="0"/>
          <w:color w:val="000000"/>
          <w:sz w:val="24"/>
          <w:szCs w:val="24"/>
          <w:shd w:val="clear" w:color="auto" w:fill="FFFFFF"/>
          <w:lang w:val="hy-AM"/>
        </w:rPr>
      </w:pPr>
      <w:r w:rsidRPr="00ED4D50">
        <w:rPr>
          <w:rFonts w:ascii="GHEA Mariam" w:hAnsi="GHEA Mariam"/>
          <w:i w:val="0"/>
          <w:color w:val="000000"/>
          <w:sz w:val="24"/>
          <w:szCs w:val="24"/>
          <w:shd w:val="clear" w:color="auto" w:fill="FFFFFF"/>
          <w:lang w:val="hy-AM"/>
        </w:rPr>
        <w:t>որոշում 1-ի հավելվածի 14-րդ կետի 4-րդ ենթակետը  ճանաչել ուժը կորցրած</w:t>
      </w:r>
      <w:r w:rsidRPr="00ED4D50">
        <w:rPr>
          <w:rFonts w:ascii="Cambria Math" w:hAnsi="Cambria Math" w:cs="Cambria Math"/>
          <w:i w:val="0"/>
          <w:color w:val="000000"/>
          <w:sz w:val="24"/>
          <w:szCs w:val="24"/>
          <w:shd w:val="clear" w:color="auto" w:fill="FFFFFF"/>
          <w:lang w:val="hy-AM"/>
        </w:rPr>
        <w:t>․</w:t>
      </w:r>
    </w:p>
    <w:p w:rsidR="00ED4D50" w:rsidRPr="00ED4D50" w:rsidRDefault="00ED4D50" w:rsidP="00ED4D50">
      <w:pPr>
        <w:pStyle w:val="ListParagraph"/>
        <w:numPr>
          <w:ilvl w:val="0"/>
          <w:numId w:val="24"/>
        </w:numPr>
        <w:shd w:val="clear" w:color="auto" w:fill="FFFFFF"/>
        <w:spacing w:after="0" w:line="336" w:lineRule="auto"/>
        <w:ind w:left="0" w:firstLine="360"/>
        <w:jc w:val="both"/>
        <w:rPr>
          <w:rFonts w:ascii="GHEA Mariam" w:hAnsi="GHEA Mariam"/>
          <w:bCs w:val="0"/>
          <w:i w:val="0"/>
          <w:color w:val="000000"/>
          <w:sz w:val="24"/>
          <w:szCs w:val="24"/>
          <w:shd w:val="clear" w:color="auto" w:fill="FFFFFF"/>
          <w:lang w:val="hy-AM"/>
        </w:rPr>
      </w:pPr>
      <w:r w:rsidRPr="00ED4D50">
        <w:rPr>
          <w:rFonts w:ascii="GHEA Mariam" w:hAnsi="GHEA Mariam"/>
          <w:i w:val="0"/>
          <w:color w:val="000000"/>
          <w:sz w:val="24"/>
          <w:szCs w:val="24"/>
          <w:shd w:val="clear" w:color="auto" w:fill="FFFFFF"/>
          <w:lang w:val="hy-AM"/>
        </w:rPr>
        <w:t>որոշում 1-ի հավելվածի 15-րդ կետի 2-րդ ենթակետից հանել «ամբողջությամբ կամ մասամբ» բառերը</w:t>
      </w:r>
      <w:r w:rsidRPr="00ED4D50">
        <w:rPr>
          <w:rFonts w:ascii="Cambria Math" w:hAnsi="Cambria Math" w:cs="Cambria Math"/>
          <w:i w:val="0"/>
          <w:color w:val="000000"/>
          <w:sz w:val="24"/>
          <w:szCs w:val="24"/>
          <w:shd w:val="clear" w:color="auto" w:fill="FFFFFF"/>
          <w:lang w:val="hy-AM"/>
        </w:rPr>
        <w:t>․</w:t>
      </w:r>
    </w:p>
    <w:p w:rsidR="00ED4D50" w:rsidRPr="00ED4D50" w:rsidRDefault="00ED4D50" w:rsidP="00ED4D50">
      <w:pPr>
        <w:pStyle w:val="ListParagraph"/>
        <w:numPr>
          <w:ilvl w:val="0"/>
          <w:numId w:val="24"/>
        </w:numPr>
        <w:shd w:val="clear" w:color="auto" w:fill="FFFFFF"/>
        <w:tabs>
          <w:tab w:val="left" w:pos="1080"/>
        </w:tabs>
        <w:spacing w:after="0" w:line="336" w:lineRule="auto"/>
        <w:ind w:left="0" w:firstLine="540"/>
        <w:jc w:val="both"/>
        <w:rPr>
          <w:rFonts w:ascii="GHEA Mariam" w:hAnsi="GHEA Mariam"/>
          <w:bCs w:val="0"/>
          <w:i w:val="0"/>
          <w:color w:val="000000"/>
          <w:sz w:val="24"/>
          <w:szCs w:val="24"/>
          <w:shd w:val="clear" w:color="auto" w:fill="FFFFFF"/>
          <w:lang w:val="hy-AM"/>
        </w:rPr>
      </w:pPr>
      <w:r w:rsidRPr="00ED4D50">
        <w:rPr>
          <w:rFonts w:ascii="GHEA Mariam" w:hAnsi="GHEA Mariam"/>
          <w:i w:val="0"/>
          <w:color w:val="000000"/>
          <w:sz w:val="24"/>
          <w:szCs w:val="24"/>
          <w:shd w:val="clear" w:color="auto" w:fill="FFFFFF"/>
          <w:lang w:val="hy-AM"/>
        </w:rPr>
        <w:t>որոշում 1-ի հավելվածը 15-րդ կետից հետո լրացնել հետևյալ բովան</w:t>
      </w:r>
      <w:r w:rsidRPr="00ED4D50">
        <w:rPr>
          <w:rFonts w:ascii="GHEA Mariam" w:hAnsi="GHEA Mariam"/>
          <w:i w:val="0"/>
          <w:color w:val="000000"/>
          <w:sz w:val="24"/>
          <w:szCs w:val="24"/>
          <w:shd w:val="clear" w:color="auto" w:fill="FFFFFF"/>
          <w:lang w:val="hy-AM"/>
        </w:rPr>
        <w:softHyphen/>
        <w:t>դա</w:t>
      </w:r>
      <w:r w:rsidRPr="00ED4D50">
        <w:rPr>
          <w:rFonts w:ascii="GHEA Mariam" w:hAnsi="GHEA Mariam"/>
          <w:i w:val="0"/>
          <w:color w:val="000000"/>
          <w:sz w:val="24"/>
          <w:szCs w:val="24"/>
          <w:shd w:val="clear" w:color="auto" w:fill="FFFFFF"/>
          <w:lang w:val="hy-AM"/>
        </w:rPr>
        <w:softHyphen/>
        <w:t>կու</w:t>
      </w:r>
      <w:r>
        <w:rPr>
          <w:rFonts w:ascii="GHEA Mariam" w:hAnsi="GHEA Mariam"/>
          <w:i w:val="0"/>
          <w:color w:val="000000"/>
          <w:sz w:val="24"/>
          <w:szCs w:val="24"/>
          <w:shd w:val="clear" w:color="auto" w:fill="FFFFFF"/>
          <w:lang w:val="hy-AM"/>
        </w:rPr>
        <w:softHyphen/>
      </w:r>
      <w:r w:rsidRPr="00ED4D50">
        <w:rPr>
          <w:rFonts w:ascii="GHEA Mariam" w:hAnsi="GHEA Mariam"/>
          <w:i w:val="0"/>
          <w:color w:val="000000"/>
          <w:sz w:val="24"/>
          <w:szCs w:val="24"/>
          <w:shd w:val="clear" w:color="auto" w:fill="FFFFFF"/>
          <w:lang w:val="hy-AM"/>
        </w:rPr>
        <w:t>թյամբ  նոր՝ 15.1-ին, 15</w:t>
      </w:r>
      <w:r w:rsidRPr="00ED4D50">
        <w:rPr>
          <w:rFonts w:ascii="Cambria Math" w:hAnsi="Cambria Math" w:cs="Cambria Math"/>
          <w:i w:val="0"/>
          <w:color w:val="000000"/>
          <w:sz w:val="24"/>
          <w:szCs w:val="24"/>
          <w:shd w:val="clear" w:color="auto" w:fill="FFFFFF"/>
          <w:lang w:val="hy-AM"/>
        </w:rPr>
        <w:t>․</w:t>
      </w:r>
      <w:r w:rsidRPr="00ED4D50">
        <w:rPr>
          <w:rFonts w:ascii="GHEA Mariam" w:hAnsi="GHEA Mariam"/>
          <w:i w:val="0"/>
          <w:color w:val="000000"/>
          <w:sz w:val="24"/>
          <w:szCs w:val="24"/>
          <w:shd w:val="clear" w:color="auto" w:fill="FFFFFF"/>
          <w:lang w:val="hy-AM"/>
        </w:rPr>
        <w:t>2-րդ,  15</w:t>
      </w:r>
      <w:r w:rsidRPr="00ED4D50">
        <w:rPr>
          <w:rFonts w:ascii="Cambria Math" w:hAnsi="Cambria Math" w:cs="Cambria Math"/>
          <w:i w:val="0"/>
          <w:color w:val="000000"/>
          <w:sz w:val="24"/>
          <w:szCs w:val="24"/>
          <w:shd w:val="clear" w:color="auto" w:fill="FFFFFF"/>
          <w:lang w:val="hy-AM"/>
        </w:rPr>
        <w:t>․</w:t>
      </w:r>
      <w:r w:rsidRPr="00ED4D50">
        <w:rPr>
          <w:rFonts w:ascii="GHEA Mariam" w:hAnsi="GHEA Mariam"/>
          <w:i w:val="0"/>
          <w:color w:val="000000"/>
          <w:sz w:val="24"/>
          <w:szCs w:val="24"/>
          <w:shd w:val="clear" w:color="auto" w:fill="FFFFFF"/>
          <w:lang w:val="hy-AM"/>
        </w:rPr>
        <w:t>3-րդ, 15</w:t>
      </w:r>
      <w:r w:rsidRPr="00ED4D50">
        <w:rPr>
          <w:rFonts w:ascii="Cambria Math" w:hAnsi="Cambria Math" w:cs="Cambria Math"/>
          <w:i w:val="0"/>
          <w:color w:val="000000"/>
          <w:sz w:val="24"/>
          <w:szCs w:val="24"/>
          <w:shd w:val="clear" w:color="auto" w:fill="FFFFFF"/>
          <w:lang w:val="hy-AM"/>
        </w:rPr>
        <w:t>․</w:t>
      </w:r>
      <w:r w:rsidRPr="00ED4D50">
        <w:rPr>
          <w:rFonts w:ascii="GHEA Mariam" w:hAnsi="GHEA Mariam"/>
          <w:i w:val="0"/>
          <w:color w:val="000000"/>
          <w:sz w:val="24"/>
          <w:szCs w:val="24"/>
          <w:shd w:val="clear" w:color="auto" w:fill="FFFFFF"/>
          <w:lang w:val="hy-AM"/>
        </w:rPr>
        <w:t>4-րդ և 15</w:t>
      </w:r>
      <w:r w:rsidRPr="00ED4D50">
        <w:rPr>
          <w:rFonts w:ascii="Cambria Math" w:hAnsi="Cambria Math" w:cs="Cambria Math"/>
          <w:i w:val="0"/>
          <w:color w:val="000000"/>
          <w:sz w:val="24"/>
          <w:szCs w:val="24"/>
          <w:shd w:val="clear" w:color="auto" w:fill="FFFFFF"/>
          <w:lang w:val="hy-AM"/>
        </w:rPr>
        <w:t>․</w:t>
      </w:r>
      <w:r w:rsidRPr="00ED4D50">
        <w:rPr>
          <w:rFonts w:ascii="GHEA Mariam" w:hAnsi="GHEA Mariam"/>
          <w:i w:val="0"/>
          <w:color w:val="000000"/>
          <w:sz w:val="24"/>
          <w:szCs w:val="24"/>
          <w:shd w:val="clear" w:color="auto" w:fill="FFFFFF"/>
          <w:lang w:val="hy-AM"/>
        </w:rPr>
        <w:t>5-րդ կետերով</w:t>
      </w:r>
      <w:r>
        <w:rPr>
          <w:rFonts w:ascii="GHEA Mariam" w:hAnsi="GHEA Mariam"/>
          <w:i w:val="0"/>
          <w:color w:val="000000"/>
          <w:sz w:val="24"/>
          <w:szCs w:val="24"/>
          <w:shd w:val="clear" w:color="auto" w:fill="FFFFFF"/>
          <w:lang w:val="hy-AM"/>
        </w:rPr>
        <w:t>.</w:t>
      </w:r>
    </w:p>
    <w:p w:rsidR="00ED4D50" w:rsidRPr="00ED4D50" w:rsidRDefault="00ED4D50" w:rsidP="00ED4D50">
      <w:pPr>
        <w:shd w:val="clear" w:color="auto" w:fill="FFFFFF"/>
        <w:spacing w:line="336" w:lineRule="auto"/>
        <w:ind w:firstLine="360"/>
        <w:jc w:val="both"/>
        <w:rPr>
          <w:rFonts w:ascii="GHEA Mariam" w:hAnsi="GHEA Mariam" w:cs="Arial"/>
          <w:color w:val="333333"/>
          <w:sz w:val="24"/>
          <w:szCs w:val="24"/>
          <w:lang w:val="hy-AM"/>
        </w:rPr>
      </w:pPr>
      <w:r w:rsidRPr="00ED4D50">
        <w:rPr>
          <w:rFonts w:ascii="GHEA Mariam" w:hAnsi="GHEA Mariam"/>
          <w:bCs/>
          <w:color w:val="000000"/>
          <w:sz w:val="24"/>
          <w:szCs w:val="24"/>
          <w:shd w:val="clear" w:color="auto" w:fill="FFFFFF"/>
          <w:lang w:val="hy-AM"/>
        </w:rPr>
        <w:t>«15.1</w:t>
      </w:r>
      <w:r w:rsidRPr="00ED4D50">
        <w:rPr>
          <w:rFonts w:ascii="Cambria Math" w:hAnsi="Cambria Math" w:cs="Cambria Math"/>
          <w:bCs/>
          <w:color w:val="000000"/>
          <w:sz w:val="24"/>
          <w:szCs w:val="24"/>
          <w:shd w:val="clear" w:color="auto" w:fill="FFFFFF"/>
          <w:lang w:val="hy-AM"/>
        </w:rPr>
        <w:t>․</w:t>
      </w:r>
      <w:r w:rsidRPr="00ED4D50">
        <w:rPr>
          <w:rFonts w:ascii="GHEA Mariam" w:hAnsi="GHEA Mariam"/>
          <w:bCs/>
          <w:color w:val="000000"/>
          <w:sz w:val="24"/>
          <w:szCs w:val="24"/>
          <w:shd w:val="clear" w:color="auto" w:fill="FFFFFF"/>
          <w:lang w:val="hy-AM"/>
        </w:rPr>
        <w:t xml:space="preserve"> Սույն կարգի</w:t>
      </w:r>
      <w:r w:rsidRPr="00ED4D50">
        <w:rPr>
          <w:rFonts w:ascii="GHEA Mariam" w:hAnsi="GHEA Mariam" w:cs="Arial"/>
          <w:color w:val="333333"/>
          <w:sz w:val="24"/>
          <w:szCs w:val="24"/>
          <w:lang w:val="hy-AM"/>
        </w:rPr>
        <w:t xml:space="preserve"> 15-րդ կետի 2-րդ և 3-րդ </w:t>
      </w:r>
      <w:r w:rsidR="0002052F">
        <w:rPr>
          <w:rFonts w:ascii="GHEA Mariam" w:hAnsi="GHEA Mariam" w:cs="Arial"/>
          <w:color w:val="333333"/>
          <w:sz w:val="24"/>
          <w:szCs w:val="24"/>
          <w:lang w:val="hy-AM"/>
        </w:rPr>
        <w:t>ենթա</w:t>
      </w:r>
      <w:r w:rsidRPr="00ED4D50">
        <w:rPr>
          <w:rFonts w:ascii="GHEA Mariam" w:hAnsi="GHEA Mariam" w:cs="Arial"/>
          <w:color w:val="333333"/>
          <w:sz w:val="24"/>
          <w:szCs w:val="24"/>
          <w:lang w:val="hy-AM"/>
        </w:rPr>
        <w:t>կետերով սահմանված՝ ծառայու</w:t>
      </w:r>
      <w:r w:rsidRPr="00ED4D50">
        <w:rPr>
          <w:rFonts w:ascii="GHEA Mariam" w:hAnsi="GHEA Mariam" w:cs="Arial"/>
          <w:color w:val="333333"/>
          <w:sz w:val="24"/>
          <w:szCs w:val="24"/>
          <w:lang w:val="hy-AM"/>
        </w:rPr>
        <w:softHyphen/>
        <w:t>թյունների անհատական ծրագրում փոփոխություն (լրացում) կատարելու</w:t>
      </w:r>
      <w:r w:rsidRPr="00ED4D50">
        <w:rPr>
          <w:rFonts w:ascii="Calibri" w:hAnsi="Calibri" w:cs="Calibri"/>
          <w:color w:val="333333"/>
          <w:sz w:val="24"/>
          <w:szCs w:val="24"/>
          <w:lang w:val="hy-AM"/>
        </w:rPr>
        <w:t> </w:t>
      </w:r>
      <w:r w:rsidRPr="00ED4D50">
        <w:rPr>
          <w:rFonts w:ascii="GHEA Mariam" w:hAnsi="GHEA Mariam" w:cs="Arial"/>
          <w:color w:val="333333"/>
          <w:sz w:val="24"/>
          <w:szCs w:val="24"/>
          <w:lang w:val="hy-AM"/>
        </w:rPr>
        <w:t>կամ դրանում ներառված միջոցառումների վերանայման</w:t>
      </w:r>
      <w:r w:rsidRPr="00ED4D50">
        <w:rPr>
          <w:rFonts w:ascii="Calibri" w:hAnsi="Calibri" w:cs="Calibri"/>
          <w:color w:val="333333"/>
          <w:sz w:val="24"/>
          <w:szCs w:val="24"/>
          <w:lang w:val="hy-AM"/>
        </w:rPr>
        <w:t> </w:t>
      </w:r>
      <w:r w:rsidRPr="00ED4D50">
        <w:rPr>
          <w:rFonts w:ascii="GHEA Mariam" w:hAnsi="GHEA Mariam" w:cs="Arial"/>
          <w:color w:val="333333"/>
          <w:sz w:val="24"/>
          <w:szCs w:val="24"/>
          <w:lang w:val="hy-AM"/>
        </w:rPr>
        <w:t xml:space="preserve"> դեպքերում ծառայությունների անհատական ծրագրում  փոփոխություն (լրացում) կատարվում է՝ հիմք ընդունելով գործող ֆունկցիոնալության գնահատման արդյունքները և ներկայացված փաստա</w:t>
      </w:r>
      <w:r w:rsidRPr="00ED4D50">
        <w:rPr>
          <w:rFonts w:ascii="GHEA Mariam" w:hAnsi="GHEA Mariam" w:cs="Arial"/>
          <w:color w:val="333333"/>
          <w:sz w:val="24"/>
          <w:szCs w:val="24"/>
          <w:lang w:val="hy-AM"/>
        </w:rPr>
        <w:softHyphen/>
        <w:t>թղթերը (ֆունկցիոնալության սահմանափակման աստիճանը չի վերանայվում)։</w:t>
      </w:r>
    </w:p>
    <w:p w:rsidR="00ED4D50" w:rsidRPr="0002052F" w:rsidRDefault="00ED4D50" w:rsidP="00ED4D50">
      <w:pPr>
        <w:shd w:val="clear" w:color="auto" w:fill="FFFFFF"/>
        <w:spacing w:line="336" w:lineRule="auto"/>
        <w:ind w:firstLine="360"/>
        <w:jc w:val="both"/>
        <w:rPr>
          <w:rFonts w:ascii="GHEA Mariam" w:hAnsi="GHEA Mariam" w:cs="Arial"/>
          <w:color w:val="333333"/>
          <w:sz w:val="24"/>
          <w:szCs w:val="24"/>
          <w:lang w:val="hy-AM"/>
        </w:rPr>
      </w:pPr>
      <w:r w:rsidRPr="0002052F">
        <w:rPr>
          <w:rFonts w:ascii="GHEA Mariam" w:hAnsi="GHEA Mariam" w:cs="Arial"/>
          <w:color w:val="333333"/>
          <w:sz w:val="24"/>
          <w:szCs w:val="24"/>
          <w:lang w:val="hy-AM"/>
        </w:rPr>
        <w:t>15</w:t>
      </w:r>
      <w:r w:rsidRPr="0002052F">
        <w:rPr>
          <w:rFonts w:ascii="Cambria Math" w:hAnsi="Cambria Math" w:cs="Cambria Math"/>
          <w:color w:val="333333"/>
          <w:sz w:val="24"/>
          <w:szCs w:val="24"/>
          <w:lang w:val="hy-AM"/>
        </w:rPr>
        <w:t>․</w:t>
      </w:r>
      <w:r w:rsidRPr="0002052F">
        <w:rPr>
          <w:rFonts w:ascii="GHEA Mariam" w:hAnsi="GHEA Mariam" w:cs="Arial"/>
          <w:color w:val="333333"/>
          <w:sz w:val="24"/>
          <w:szCs w:val="24"/>
          <w:lang w:val="hy-AM"/>
        </w:rPr>
        <w:t>2. Ծառայությունների անհատական ծրագրում փոփոխություններ (լրացումներ) կատարելու վերաբերյալ դիմումը սույն կարգի 30-րդ կետով սահմանված կարգով մուտքագրելիս անձը կցում է նաև փոփոխության համար հիմք հանդիսացող փաստաթուղթը։ Դիմումը մուտքագրվելուց հետո դիմումին ընթացք է տրվում սույն կարգի 33-րդ, 35-րդ և 37-րդ կետերով սահմանված կարգով։</w:t>
      </w:r>
    </w:p>
    <w:p w:rsidR="00ED4D50" w:rsidRPr="0002052F" w:rsidRDefault="00ED4D50" w:rsidP="00ED4D50">
      <w:pPr>
        <w:shd w:val="clear" w:color="auto" w:fill="FFFFFF"/>
        <w:spacing w:line="336" w:lineRule="auto"/>
        <w:ind w:firstLine="360"/>
        <w:jc w:val="both"/>
        <w:rPr>
          <w:rFonts w:ascii="GHEA Mariam" w:hAnsi="GHEA Mariam" w:cs="Arial"/>
          <w:color w:val="333333"/>
          <w:sz w:val="24"/>
          <w:szCs w:val="24"/>
          <w:lang w:val="hy-AM"/>
        </w:rPr>
      </w:pPr>
      <w:r w:rsidRPr="0002052F">
        <w:rPr>
          <w:rFonts w:ascii="GHEA Mariam" w:hAnsi="GHEA Mariam" w:cs="Arial"/>
          <w:color w:val="333333"/>
          <w:sz w:val="24"/>
          <w:szCs w:val="24"/>
          <w:lang w:val="hy-AM"/>
        </w:rPr>
        <w:t>15</w:t>
      </w:r>
      <w:r w:rsidRPr="0002052F">
        <w:rPr>
          <w:rFonts w:ascii="Cambria Math" w:hAnsi="Cambria Math" w:cs="Cambria Math"/>
          <w:color w:val="333333"/>
          <w:sz w:val="24"/>
          <w:szCs w:val="24"/>
          <w:lang w:val="hy-AM"/>
        </w:rPr>
        <w:t>․</w:t>
      </w:r>
      <w:r w:rsidRPr="0002052F">
        <w:rPr>
          <w:rFonts w:ascii="GHEA Mariam" w:hAnsi="GHEA Mariam" w:cs="Arial"/>
          <w:color w:val="333333"/>
          <w:sz w:val="24"/>
          <w:szCs w:val="24"/>
          <w:lang w:val="hy-AM"/>
        </w:rPr>
        <w:t>3. Ծառայությունների անհատական ծրագրում փոփոխություն (լրացում) կատարելու դեպքում ձևավորվում է ծառայությունների անհատական նոր ծրագիր, որում ներառվում են նաև նախկին ծրագրում սահմանված բոլոր ծառայությունները։ Այս դեպքում, գործում է ծառայությունների անհատական նոր ծրագիրը, իսկ նախորդը համարվում է անվավեր։</w:t>
      </w:r>
    </w:p>
    <w:p w:rsidR="00ED4D50" w:rsidRPr="0002052F" w:rsidRDefault="00ED4D50" w:rsidP="00ED4D50">
      <w:pPr>
        <w:shd w:val="clear" w:color="auto" w:fill="FFFFFF"/>
        <w:spacing w:line="336" w:lineRule="auto"/>
        <w:ind w:firstLine="360"/>
        <w:jc w:val="both"/>
        <w:rPr>
          <w:rFonts w:ascii="GHEA Mariam" w:hAnsi="GHEA Mariam" w:cs="Arial"/>
          <w:color w:val="333333"/>
          <w:sz w:val="24"/>
          <w:szCs w:val="24"/>
          <w:lang w:val="hy-AM"/>
        </w:rPr>
      </w:pPr>
      <w:r w:rsidRPr="0002052F">
        <w:rPr>
          <w:rFonts w:ascii="GHEA Mariam" w:hAnsi="GHEA Mariam" w:cs="Arial"/>
          <w:color w:val="333333"/>
          <w:sz w:val="24"/>
          <w:szCs w:val="24"/>
          <w:lang w:val="hy-AM"/>
        </w:rPr>
        <w:t>15.4</w:t>
      </w:r>
      <w:r w:rsidRPr="0002052F">
        <w:rPr>
          <w:rFonts w:ascii="Cambria Math" w:hAnsi="Cambria Math" w:cs="Cambria Math"/>
          <w:color w:val="333333"/>
          <w:sz w:val="24"/>
          <w:szCs w:val="24"/>
          <w:lang w:val="hy-AM"/>
        </w:rPr>
        <w:t>․</w:t>
      </w:r>
      <w:r w:rsidRPr="0002052F">
        <w:rPr>
          <w:rFonts w:ascii="GHEA Mariam" w:hAnsi="GHEA Mariam" w:cs="Arial"/>
          <w:color w:val="333333"/>
          <w:sz w:val="24"/>
          <w:szCs w:val="24"/>
          <w:lang w:val="hy-AM"/>
        </w:rPr>
        <w:t xml:space="preserve"> Ծառայությունների անհատական ծրագրում փոփոխություն</w:t>
      </w:r>
      <w:r w:rsidRPr="0002052F">
        <w:rPr>
          <w:rFonts w:ascii="GHEA Mariam" w:hAnsi="GHEA Mariam"/>
          <w:bCs/>
          <w:sz w:val="24"/>
          <w:szCs w:val="24"/>
          <w:shd w:val="clear" w:color="auto" w:fill="FFFFFF"/>
          <w:lang w:val="hy-AM"/>
        </w:rPr>
        <w:t xml:space="preserve"> (լրացում) չի կատարվում, եթե</w:t>
      </w:r>
      <w:r w:rsidRPr="0002052F">
        <w:rPr>
          <w:rFonts w:ascii="GHEA Mariam" w:hAnsi="GHEA Mariam" w:cs="Cambria Math"/>
          <w:color w:val="333333"/>
          <w:sz w:val="24"/>
          <w:szCs w:val="24"/>
          <w:lang w:val="hy-AM"/>
        </w:rPr>
        <w:t>՝</w:t>
      </w:r>
    </w:p>
    <w:p w:rsidR="00ED4D50" w:rsidRPr="0002052F" w:rsidRDefault="00ED4D50" w:rsidP="00ED4D50">
      <w:pPr>
        <w:shd w:val="clear" w:color="auto" w:fill="FFFFFF"/>
        <w:spacing w:line="336" w:lineRule="auto"/>
        <w:ind w:firstLine="540"/>
        <w:jc w:val="both"/>
        <w:rPr>
          <w:rFonts w:ascii="GHEA Mariam" w:hAnsi="GHEA Mariam" w:cs="Arial"/>
          <w:color w:val="333333"/>
          <w:sz w:val="24"/>
          <w:szCs w:val="24"/>
          <w:lang w:val="hy-AM"/>
        </w:rPr>
      </w:pPr>
      <w:r w:rsidRPr="0002052F">
        <w:rPr>
          <w:rFonts w:ascii="GHEA Mariam" w:hAnsi="GHEA Mariam" w:cs="GHEA Grapalat"/>
          <w:color w:val="333333"/>
          <w:sz w:val="24"/>
          <w:szCs w:val="24"/>
          <w:lang w:val="hy-AM"/>
        </w:rPr>
        <w:t>1) բացակայում է դիմումում նշված ծառայությունը ցուցելու իրավական հիմքը</w:t>
      </w:r>
      <w:r w:rsidRPr="0002052F">
        <w:rPr>
          <w:rFonts w:ascii="Cambria Math" w:hAnsi="Cambria Math" w:cs="Cambria Math"/>
          <w:color w:val="333333"/>
          <w:sz w:val="24"/>
          <w:szCs w:val="24"/>
          <w:lang w:val="hy-AM"/>
        </w:rPr>
        <w:t>․</w:t>
      </w:r>
    </w:p>
    <w:p w:rsidR="00ED4D50" w:rsidRPr="0002052F" w:rsidRDefault="00ED4D50" w:rsidP="00ED4D50">
      <w:pPr>
        <w:shd w:val="clear" w:color="auto" w:fill="FFFFFF"/>
        <w:spacing w:line="336" w:lineRule="auto"/>
        <w:ind w:firstLine="540"/>
        <w:jc w:val="both"/>
        <w:rPr>
          <w:rFonts w:ascii="GHEA Mariam" w:hAnsi="GHEA Mariam" w:cs="Arial"/>
          <w:color w:val="333333"/>
          <w:sz w:val="24"/>
          <w:szCs w:val="24"/>
          <w:lang w:val="hy-AM"/>
        </w:rPr>
      </w:pPr>
      <w:r w:rsidRPr="0002052F">
        <w:rPr>
          <w:rFonts w:ascii="GHEA Mariam" w:hAnsi="GHEA Mariam" w:cs="GHEA Grapalat"/>
          <w:color w:val="333333"/>
          <w:sz w:val="24"/>
          <w:szCs w:val="24"/>
          <w:lang w:val="hy-AM"/>
        </w:rPr>
        <w:t>2) գնահատող հանձնաժողովը չի ցուցում տվյալ ծառայությունը՝ ելնելով գնահատման արդյունքներից</w:t>
      </w:r>
      <w:r w:rsidRPr="0002052F">
        <w:rPr>
          <w:rFonts w:ascii="Cambria Math" w:hAnsi="Cambria Math" w:cs="Cambria Math"/>
          <w:color w:val="333333"/>
          <w:sz w:val="24"/>
          <w:szCs w:val="24"/>
          <w:lang w:val="hy-AM"/>
        </w:rPr>
        <w:t>․</w:t>
      </w:r>
    </w:p>
    <w:p w:rsidR="00ED4D50" w:rsidRPr="0002052F" w:rsidRDefault="0002052F" w:rsidP="00ED4D50">
      <w:pPr>
        <w:shd w:val="clear" w:color="auto" w:fill="FFFFFF"/>
        <w:spacing w:line="336" w:lineRule="auto"/>
        <w:ind w:firstLine="540"/>
        <w:jc w:val="both"/>
        <w:rPr>
          <w:rFonts w:ascii="GHEA Mariam" w:hAnsi="GHEA Mariam" w:cs="Arial"/>
          <w:color w:val="333333"/>
          <w:sz w:val="24"/>
          <w:szCs w:val="24"/>
          <w:lang w:val="hy-AM"/>
        </w:rPr>
      </w:pPr>
      <w:r>
        <w:rPr>
          <w:rFonts w:ascii="GHEA Mariam" w:hAnsi="GHEA Mariam" w:cs="GHEA Grapalat"/>
          <w:color w:val="333333"/>
          <w:sz w:val="24"/>
          <w:szCs w:val="24"/>
          <w:lang w:val="hy-AM"/>
        </w:rPr>
        <w:t>3) անձի ֆունկիոնալության գնահատ</w:t>
      </w:r>
      <w:r w:rsidR="00ED4D50" w:rsidRPr="0002052F">
        <w:rPr>
          <w:rFonts w:ascii="GHEA Mariam" w:hAnsi="GHEA Mariam" w:cs="GHEA Grapalat"/>
          <w:color w:val="333333"/>
          <w:sz w:val="24"/>
          <w:szCs w:val="24"/>
          <w:lang w:val="hy-AM"/>
        </w:rPr>
        <w:t xml:space="preserve">ման որոշման ժամկետը լրանում է </w:t>
      </w:r>
      <w:r w:rsidR="00ED4D50" w:rsidRPr="0002052F">
        <w:rPr>
          <w:rFonts w:ascii="GHEA Mariam" w:hAnsi="GHEA Mariam" w:cs="Arial"/>
          <w:color w:val="333333"/>
          <w:sz w:val="24"/>
          <w:szCs w:val="24"/>
          <w:lang w:val="hy-AM"/>
        </w:rPr>
        <w:t>դիմելուն հաջորդող ամսին։</w:t>
      </w:r>
    </w:p>
    <w:p w:rsidR="00ED4D50" w:rsidRPr="0002052F" w:rsidRDefault="00ED4D50" w:rsidP="00ED4D50">
      <w:pPr>
        <w:shd w:val="clear" w:color="auto" w:fill="FFFFFF"/>
        <w:spacing w:line="336" w:lineRule="auto"/>
        <w:ind w:firstLine="540"/>
        <w:jc w:val="both"/>
        <w:rPr>
          <w:rFonts w:ascii="GHEA Mariam" w:hAnsi="GHEA Mariam" w:cs="Arial"/>
          <w:color w:val="333333"/>
          <w:sz w:val="24"/>
          <w:szCs w:val="24"/>
          <w:lang w:val="hy-AM"/>
        </w:rPr>
      </w:pPr>
      <w:r w:rsidRPr="0002052F">
        <w:rPr>
          <w:rFonts w:ascii="GHEA Mariam" w:hAnsi="GHEA Mariam" w:cs="GHEA Grapalat"/>
          <w:color w:val="333333"/>
          <w:sz w:val="24"/>
          <w:szCs w:val="24"/>
          <w:lang w:val="hy-AM"/>
        </w:rPr>
        <w:lastRenderedPageBreak/>
        <w:t>15.5. Դիմողը գնահատող հանձնաժողովի որոշման մասին տեղեկացվում է որոշման ընդունումից հետո 3 աշխատանքային օրվա ընթացքում՝ էլեկտրոնային համակարգի միջոցով։</w:t>
      </w:r>
      <w:r w:rsidRPr="0002052F">
        <w:rPr>
          <w:rFonts w:ascii="GHEA Mariam" w:hAnsi="GHEA Mariam" w:cs="Arial"/>
          <w:color w:val="333333"/>
          <w:sz w:val="24"/>
          <w:szCs w:val="24"/>
          <w:lang w:val="hy-AM"/>
        </w:rPr>
        <w:t>»։</w:t>
      </w:r>
    </w:p>
    <w:p w:rsidR="00ED4D50" w:rsidRPr="0002052F" w:rsidRDefault="00ED4D50" w:rsidP="00ED4D50">
      <w:pPr>
        <w:shd w:val="clear" w:color="auto" w:fill="FFFFFF"/>
        <w:spacing w:line="336" w:lineRule="auto"/>
        <w:ind w:firstLine="540"/>
        <w:jc w:val="both"/>
        <w:rPr>
          <w:rFonts w:ascii="GHEA Mariam" w:hAnsi="GHEA Mariam"/>
          <w:bCs/>
          <w:color w:val="000000"/>
          <w:sz w:val="24"/>
          <w:szCs w:val="24"/>
          <w:shd w:val="clear" w:color="auto" w:fill="FFFFFF"/>
          <w:lang w:val="hy-AM"/>
        </w:rPr>
      </w:pPr>
      <w:r w:rsidRPr="0002052F">
        <w:rPr>
          <w:rFonts w:ascii="GHEA Mariam" w:hAnsi="GHEA Mariam"/>
          <w:bCs/>
          <w:color w:val="000000"/>
          <w:spacing w:val="-4"/>
          <w:sz w:val="24"/>
          <w:szCs w:val="24"/>
          <w:shd w:val="clear" w:color="auto" w:fill="FFFFFF"/>
          <w:lang w:val="hy-AM"/>
        </w:rPr>
        <w:t>2</w:t>
      </w:r>
      <w:r w:rsidRPr="0002052F">
        <w:rPr>
          <w:rFonts w:ascii="Cambria Math" w:hAnsi="Cambria Math" w:cs="Cambria Math"/>
          <w:bCs/>
          <w:color w:val="000000"/>
          <w:spacing w:val="-4"/>
          <w:sz w:val="24"/>
          <w:szCs w:val="24"/>
          <w:shd w:val="clear" w:color="auto" w:fill="FFFFFF"/>
          <w:lang w:val="hy-AM"/>
        </w:rPr>
        <w:t>․</w:t>
      </w:r>
      <w:r w:rsidRPr="0002052F">
        <w:rPr>
          <w:rFonts w:ascii="GHEA Mariam" w:hAnsi="GHEA Mariam"/>
          <w:bCs/>
          <w:color w:val="000000"/>
          <w:spacing w:val="-4"/>
          <w:sz w:val="24"/>
          <w:szCs w:val="24"/>
          <w:shd w:val="clear" w:color="auto" w:fill="FFFFFF"/>
          <w:lang w:val="hy-AM"/>
        </w:rPr>
        <w:t xml:space="preserve"> Հայաստանի Հանրապետության կառավարության 2022 թվականի հուլիսի 28-ի</w:t>
      </w:r>
      <w:r w:rsidRPr="0002052F">
        <w:rPr>
          <w:rFonts w:ascii="GHEA Mariam" w:hAnsi="GHEA Mariam"/>
          <w:bCs/>
          <w:color w:val="000000"/>
          <w:sz w:val="24"/>
          <w:szCs w:val="24"/>
          <w:shd w:val="clear" w:color="auto" w:fill="FFFFFF"/>
          <w:lang w:val="hy-AM"/>
        </w:rPr>
        <w:t xml:space="preserve"> «Անձի ֆունկցիոնալության գնահատման չափորոշիչները և գործիքները հաստա</w:t>
      </w:r>
      <w:r w:rsidRPr="0002052F">
        <w:rPr>
          <w:rFonts w:ascii="GHEA Mariam" w:hAnsi="GHEA Mariam"/>
          <w:bCs/>
          <w:color w:val="000000"/>
          <w:sz w:val="24"/>
          <w:szCs w:val="24"/>
          <w:shd w:val="clear" w:color="auto" w:fill="FFFFFF"/>
          <w:lang w:val="hy-AM"/>
        </w:rPr>
        <w:softHyphen/>
        <w:t>տելու մասին» N 1177-Ն որոշման (այսուհետ՝ որոշում 2) մեջ կատարել հետևյա</w:t>
      </w:r>
      <w:r w:rsidR="00053ACA">
        <w:rPr>
          <w:rFonts w:ascii="GHEA Mariam" w:hAnsi="GHEA Mariam"/>
          <w:bCs/>
          <w:color w:val="000000"/>
          <w:sz w:val="24"/>
          <w:szCs w:val="24"/>
          <w:shd w:val="clear" w:color="auto" w:fill="FFFFFF"/>
          <w:lang w:val="hy-AM"/>
        </w:rPr>
        <w:t>լ փոփոխությունները</w:t>
      </w:r>
      <w:bookmarkStart w:id="0" w:name="_GoBack"/>
      <w:bookmarkEnd w:id="0"/>
      <w:r w:rsidRPr="0002052F">
        <w:rPr>
          <w:rFonts w:ascii="GHEA Mariam" w:hAnsi="GHEA Mariam"/>
          <w:bCs/>
          <w:color w:val="000000"/>
          <w:sz w:val="24"/>
          <w:szCs w:val="24"/>
          <w:shd w:val="clear" w:color="auto" w:fill="FFFFFF"/>
          <w:lang w:val="hy-AM"/>
        </w:rPr>
        <w:t>՝</w:t>
      </w:r>
    </w:p>
    <w:p w:rsidR="00ED4D50" w:rsidRPr="0002052F" w:rsidRDefault="00ED4D50" w:rsidP="00ED4D50">
      <w:pPr>
        <w:pStyle w:val="ListParagraph"/>
        <w:numPr>
          <w:ilvl w:val="0"/>
          <w:numId w:val="25"/>
        </w:numPr>
        <w:shd w:val="clear" w:color="auto" w:fill="FFFFFF"/>
        <w:spacing w:after="0" w:line="360" w:lineRule="auto"/>
        <w:jc w:val="both"/>
        <w:rPr>
          <w:rFonts w:ascii="GHEA Mariam" w:hAnsi="GHEA Mariam"/>
          <w:bCs w:val="0"/>
          <w:i w:val="0"/>
          <w:color w:val="000000"/>
          <w:sz w:val="24"/>
          <w:szCs w:val="24"/>
          <w:shd w:val="clear" w:color="auto" w:fill="FFFFFF"/>
          <w:lang w:val="hy-AM"/>
        </w:rPr>
      </w:pPr>
      <w:r w:rsidRPr="0002052F">
        <w:rPr>
          <w:rFonts w:ascii="GHEA Mariam" w:hAnsi="GHEA Mariam"/>
          <w:i w:val="0"/>
          <w:color w:val="000000"/>
          <w:sz w:val="24"/>
          <w:szCs w:val="24"/>
          <w:shd w:val="clear" w:color="auto" w:fill="FFFFFF"/>
          <w:lang w:val="hy-AM"/>
        </w:rPr>
        <w:t xml:space="preserve">որոշում 2-ի հավելվածի աղյուսակ 2-ը </w:t>
      </w:r>
      <w:r w:rsidR="00C449A8" w:rsidRPr="00ED4D50">
        <w:rPr>
          <w:rFonts w:ascii="GHEA Mariam" w:hAnsi="GHEA Mariam"/>
          <w:i w:val="0"/>
          <w:color w:val="000000"/>
          <w:sz w:val="24"/>
          <w:szCs w:val="24"/>
          <w:shd w:val="clear" w:color="auto" w:fill="FFFFFF"/>
          <w:lang w:val="hy-AM"/>
        </w:rPr>
        <w:t>շարադրել հետևյալ խմբագրությամբ</w:t>
      </w:r>
      <w:r w:rsidRPr="0002052F">
        <w:rPr>
          <w:rFonts w:ascii="GHEA Mariam" w:hAnsi="GHEA Mariam"/>
          <w:i w:val="0"/>
          <w:color w:val="000000"/>
          <w:sz w:val="24"/>
          <w:szCs w:val="24"/>
          <w:shd w:val="clear" w:color="auto" w:fill="FFFFFF"/>
          <w:lang w:val="hy-AM"/>
        </w:rPr>
        <w:t>.</w:t>
      </w:r>
    </w:p>
    <w:tbl>
      <w:tblPr>
        <w:tblW w:w="9627" w:type="dxa"/>
        <w:jc w:val="center"/>
        <w:tblCellSpacing w:w="7" w:type="dxa"/>
        <w:shd w:val="clear" w:color="auto" w:fill="FFFFFF"/>
        <w:tblCellMar>
          <w:left w:w="0" w:type="dxa"/>
          <w:right w:w="0" w:type="dxa"/>
        </w:tblCellMar>
        <w:tblLook w:val="04A0" w:firstRow="1" w:lastRow="0" w:firstColumn="1" w:lastColumn="0" w:noHBand="0" w:noVBand="1"/>
      </w:tblPr>
      <w:tblGrid>
        <w:gridCol w:w="948"/>
        <w:gridCol w:w="7438"/>
        <w:gridCol w:w="1241"/>
      </w:tblGrid>
      <w:tr w:rsidR="00ED4D50" w:rsidRPr="00ED4D50" w:rsidTr="0028605C">
        <w:trPr>
          <w:tblCellSpacing w:w="7" w:type="dxa"/>
          <w:jc w:val="center"/>
        </w:trPr>
        <w:tc>
          <w:tcPr>
            <w:tcW w:w="927" w:type="dxa"/>
            <w:shd w:val="clear" w:color="auto" w:fill="FFFFFF"/>
            <w:vAlign w:val="center"/>
            <w:hideMark/>
          </w:tcPr>
          <w:p w:rsidR="00ED4D50" w:rsidRPr="00ED4D50" w:rsidRDefault="00ED4D50" w:rsidP="00ED4D50">
            <w:pPr>
              <w:tabs>
                <w:tab w:val="left" w:pos="1080"/>
              </w:tabs>
              <w:ind w:firstLine="7"/>
              <w:rPr>
                <w:rFonts w:ascii="GHEA Mariam" w:hAnsi="GHEA Mariam"/>
                <w:sz w:val="24"/>
                <w:szCs w:val="24"/>
              </w:rPr>
            </w:pPr>
            <w:r w:rsidRPr="00ED4D50">
              <w:rPr>
                <w:rFonts w:ascii="GHEA Mariam" w:hAnsi="GHEA Mariam"/>
                <w:sz w:val="24"/>
                <w:szCs w:val="24"/>
              </w:rPr>
              <w:t>«</w:t>
            </w:r>
            <w:r w:rsidRPr="00ED4D50">
              <w:rPr>
                <w:rFonts w:ascii="Calibri" w:hAnsi="Calibri" w:cs="Calibri"/>
                <w:sz w:val="24"/>
                <w:szCs w:val="24"/>
              </w:rPr>
              <w:t> </w:t>
            </w:r>
            <w:r w:rsidRPr="00ED4D50">
              <w:rPr>
                <w:rFonts w:ascii="GHEA Mariam" w:hAnsi="GHEA Mariam"/>
                <w:b/>
                <w:bCs/>
                <w:sz w:val="24"/>
                <w:szCs w:val="24"/>
              </w:rPr>
              <w:t>xxx.0</w:t>
            </w:r>
          </w:p>
        </w:tc>
        <w:tc>
          <w:tcPr>
            <w:tcW w:w="7424" w:type="dxa"/>
            <w:shd w:val="clear" w:color="auto" w:fill="FFFFFF"/>
            <w:vAlign w:val="center"/>
            <w:hideMark/>
          </w:tcPr>
          <w:p w:rsidR="00ED4D50" w:rsidRPr="00ED4D50" w:rsidRDefault="00ED4D50" w:rsidP="00ED4D50">
            <w:pPr>
              <w:tabs>
                <w:tab w:val="left" w:pos="1080"/>
              </w:tabs>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խնդիր չունի, սահմանափակում չկա (առկա չէ, բացակայում է, նկատելի չէ).</w:t>
            </w:r>
          </w:p>
        </w:tc>
        <w:tc>
          <w:tcPr>
            <w:tcW w:w="1220" w:type="dxa"/>
            <w:shd w:val="clear" w:color="auto" w:fill="FFFFFF"/>
            <w:vAlign w:val="center"/>
            <w:hideMark/>
          </w:tcPr>
          <w:p w:rsidR="00ED4D50" w:rsidRPr="00ED4D50" w:rsidRDefault="00ED4D50" w:rsidP="00ED4D50">
            <w:pPr>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0-4%</w:t>
            </w:r>
          </w:p>
        </w:tc>
      </w:tr>
      <w:tr w:rsidR="00ED4D50" w:rsidRPr="00ED4D50" w:rsidTr="0028605C">
        <w:trPr>
          <w:tblCellSpacing w:w="7" w:type="dxa"/>
          <w:jc w:val="center"/>
        </w:trPr>
        <w:tc>
          <w:tcPr>
            <w:tcW w:w="927" w:type="dxa"/>
            <w:shd w:val="clear" w:color="auto" w:fill="FFFFFF"/>
            <w:vAlign w:val="center"/>
            <w:hideMark/>
          </w:tcPr>
          <w:p w:rsidR="00ED4D50" w:rsidRPr="00ED4D50" w:rsidRDefault="00ED4D50" w:rsidP="00ED4D50">
            <w:pPr>
              <w:tabs>
                <w:tab w:val="left" w:pos="1080"/>
              </w:tabs>
              <w:ind w:firstLine="7"/>
              <w:rPr>
                <w:rFonts w:ascii="GHEA Mariam" w:hAnsi="GHEA Mariam"/>
                <w:sz w:val="24"/>
                <w:szCs w:val="24"/>
              </w:rPr>
            </w:pPr>
            <w:r w:rsidRPr="00ED4D50">
              <w:rPr>
                <w:rFonts w:ascii="Calibri" w:hAnsi="Calibri" w:cs="Calibri"/>
                <w:sz w:val="24"/>
                <w:szCs w:val="24"/>
              </w:rPr>
              <w:t> </w:t>
            </w:r>
            <w:r w:rsidRPr="00ED4D50">
              <w:rPr>
                <w:rFonts w:ascii="GHEA Mariam" w:hAnsi="GHEA Mariam"/>
                <w:b/>
                <w:bCs/>
                <w:sz w:val="24"/>
                <w:szCs w:val="24"/>
              </w:rPr>
              <w:t>xxx.1</w:t>
            </w:r>
          </w:p>
        </w:tc>
        <w:tc>
          <w:tcPr>
            <w:tcW w:w="7424" w:type="dxa"/>
            <w:shd w:val="clear" w:color="auto" w:fill="FFFFFF"/>
            <w:vAlign w:val="center"/>
            <w:hideMark/>
          </w:tcPr>
          <w:p w:rsidR="00ED4D50" w:rsidRPr="00ED4D50" w:rsidRDefault="00ED4D50" w:rsidP="00ED4D50">
            <w:pPr>
              <w:tabs>
                <w:tab w:val="left" w:pos="1080"/>
              </w:tabs>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թեթև աստիճանի խնդիր (աննշան, թույլ խանգարում և (կամ) սահմանափակում).</w:t>
            </w:r>
          </w:p>
        </w:tc>
        <w:tc>
          <w:tcPr>
            <w:tcW w:w="1220" w:type="dxa"/>
            <w:shd w:val="clear" w:color="auto" w:fill="FFFFFF"/>
            <w:vAlign w:val="center"/>
            <w:hideMark/>
          </w:tcPr>
          <w:p w:rsidR="00ED4D50" w:rsidRPr="00ED4D50" w:rsidRDefault="00ED4D50" w:rsidP="00ED4D50">
            <w:pPr>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5-24%</w:t>
            </w:r>
          </w:p>
        </w:tc>
      </w:tr>
      <w:tr w:rsidR="00ED4D50" w:rsidRPr="00ED4D50" w:rsidTr="0028605C">
        <w:trPr>
          <w:tblCellSpacing w:w="7" w:type="dxa"/>
          <w:jc w:val="center"/>
        </w:trPr>
        <w:tc>
          <w:tcPr>
            <w:tcW w:w="927" w:type="dxa"/>
            <w:shd w:val="clear" w:color="auto" w:fill="FFFFFF"/>
            <w:hideMark/>
          </w:tcPr>
          <w:p w:rsidR="00ED4D50" w:rsidRPr="00ED4D50" w:rsidRDefault="00ED4D50" w:rsidP="00ED4D50">
            <w:pPr>
              <w:tabs>
                <w:tab w:val="left" w:pos="1080"/>
              </w:tabs>
              <w:ind w:firstLine="7"/>
              <w:rPr>
                <w:rFonts w:ascii="GHEA Mariam" w:hAnsi="GHEA Mariam"/>
                <w:sz w:val="24"/>
                <w:szCs w:val="24"/>
              </w:rPr>
            </w:pPr>
            <w:r w:rsidRPr="00ED4D50">
              <w:rPr>
                <w:rFonts w:ascii="Calibri" w:hAnsi="Calibri" w:cs="Calibri"/>
                <w:sz w:val="24"/>
                <w:szCs w:val="24"/>
              </w:rPr>
              <w:t> </w:t>
            </w:r>
            <w:r w:rsidRPr="00ED4D50">
              <w:rPr>
                <w:rFonts w:ascii="GHEA Mariam" w:hAnsi="GHEA Mariam"/>
                <w:b/>
                <w:bCs/>
                <w:sz w:val="24"/>
                <w:szCs w:val="24"/>
              </w:rPr>
              <w:t>xxx.2</w:t>
            </w:r>
          </w:p>
        </w:tc>
        <w:tc>
          <w:tcPr>
            <w:tcW w:w="7424" w:type="dxa"/>
            <w:shd w:val="clear" w:color="auto" w:fill="FFFFFF"/>
            <w:vAlign w:val="center"/>
            <w:hideMark/>
          </w:tcPr>
          <w:p w:rsidR="00ED4D50" w:rsidRPr="00ED4D50" w:rsidRDefault="00ED4D50" w:rsidP="00ED4D50">
            <w:pPr>
              <w:tabs>
                <w:tab w:val="left" w:pos="1080"/>
              </w:tabs>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միջին աստիճանի խնդիր (չափավոր, նշանակալի խանգարում և (կամ) սահմանափակում).</w:t>
            </w:r>
          </w:p>
        </w:tc>
        <w:tc>
          <w:tcPr>
            <w:tcW w:w="1220" w:type="dxa"/>
            <w:shd w:val="clear" w:color="auto" w:fill="FFFFFF"/>
            <w:vAlign w:val="center"/>
            <w:hideMark/>
          </w:tcPr>
          <w:p w:rsidR="00ED4D50" w:rsidRPr="00ED4D50" w:rsidRDefault="00ED4D50" w:rsidP="00ED4D50">
            <w:pPr>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25-49%</w:t>
            </w:r>
          </w:p>
        </w:tc>
      </w:tr>
      <w:tr w:rsidR="00ED4D50" w:rsidRPr="00ED4D50" w:rsidTr="0028605C">
        <w:trPr>
          <w:tblCellSpacing w:w="7" w:type="dxa"/>
          <w:jc w:val="center"/>
        </w:trPr>
        <w:tc>
          <w:tcPr>
            <w:tcW w:w="927" w:type="dxa"/>
            <w:shd w:val="clear" w:color="auto" w:fill="FFFFFF"/>
            <w:hideMark/>
          </w:tcPr>
          <w:p w:rsidR="00ED4D50" w:rsidRPr="00ED4D50" w:rsidRDefault="00ED4D50" w:rsidP="00ED4D50">
            <w:pPr>
              <w:tabs>
                <w:tab w:val="left" w:pos="1080"/>
              </w:tabs>
              <w:ind w:firstLine="7"/>
              <w:rPr>
                <w:rFonts w:ascii="GHEA Mariam" w:hAnsi="GHEA Mariam"/>
                <w:sz w:val="24"/>
                <w:szCs w:val="24"/>
              </w:rPr>
            </w:pPr>
            <w:r w:rsidRPr="00ED4D50">
              <w:rPr>
                <w:rFonts w:ascii="Calibri" w:hAnsi="Calibri" w:cs="Calibri"/>
                <w:sz w:val="24"/>
                <w:szCs w:val="24"/>
              </w:rPr>
              <w:t> </w:t>
            </w:r>
            <w:r w:rsidRPr="00ED4D50">
              <w:rPr>
                <w:rFonts w:ascii="GHEA Mariam" w:hAnsi="GHEA Mariam"/>
                <w:b/>
                <w:bCs/>
                <w:sz w:val="24"/>
                <w:szCs w:val="24"/>
              </w:rPr>
              <w:t>xxx.3</w:t>
            </w:r>
          </w:p>
        </w:tc>
        <w:tc>
          <w:tcPr>
            <w:tcW w:w="7424" w:type="dxa"/>
            <w:shd w:val="clear" w:color="auto" w:fill="FFFFFF"/>
            <w:vAlign w:val="center"/>
            <w:hideMark/>
          </w:tcPr>
          <w:p w:rsidR="00ED4D50" w:rsidRPr="00ED4D50" w:rsidRDefault="00ED4D50" w:rsidP="00ED4D50">
            <w:pPr>
              <w:tabs>
                <w:tab w:val="left" w:pos="1080"/>
              </w:tabs>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ծանր աստիճանի խնդիր (արտահայտված խանգարում և (կամ) սահմանափակում).</w:t>
            </w:r>
          </w:p>
        </w:tc>
        <w:tc>
          <w:tcPr>
            <w:tcW w:w="1220" w:type="dxa"/>
            <w:shd w:val="clear" w:color="auto" w:fill="FFFFFF"/>
            <w:vAlign w:val="center"/>
            <w:hideMark/>
          </w:tcPr>
          <w:p w:rsidR="00ED4D50" w:rsidRPr="00ED4D50" w:rsidRDefault="00ED4D50" w:rsidP="00ED4D50">
            <w:pPr>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50-95%</w:t>
            </w:r>
          </w:p>
        </w:tc>
      </w:tr>
      <w:tr w:rsidR="00ED4D50" w:rsidRPr="00ED4D50" w:rsidTr="00ED4D50">
        <w:trPr>
          <w:trHeight w:val="866"/>
          <w:tblCellSpacing w:w="7" w:type="dxa"/>
          <w:jc w:val="center"/>
        </w:trPr>
        <w:tc>
          <w:tcPr>
            <w:tcW w:w="927" w:type="dxa"/>
            <w:shd w:val="clear" w:color="auto" w:fill="FFFFFF"/>
            <w:vAlign w:val="center"/>
            <w:hideMark/>
          </w:tcPr>
          <w:p w:rsidR="00ED4D50" w:rsidRPr="00ED4D50" w:rsidRDefault="00ED4D50" w:rsidP="00ED4D50">
            <w:pPr>
              <w:tabs>
                <w:tab w:val="left" w:pos="1080"/>
              </w:tabs>
              <w:ind w:firstLine="7"/>
              <w:rPr>
                <w:rFonts w:ascii="GHEA Mariam" w:hAnsi="GHEA Mariam"/>
                <w:sz w:val="24"/>
                <w:szCs w:val="24"/>
              </w:rPr>
            </w:pPr>
            <w:r w:rsidRPr="00ED4D50">
              <w:rPr>
                <w:rFonts w:ascii="Calibri" w:hAnsi="Calibri" w:cs="Calibri"/>
                <w:sz w:val="24"/>
                <w:szCs w:val="24"/>
              </w:rPr>
              <w:t> </w:t>
            </w:r>
            <w:r w:rsidRPr="00ED4D50">
              <w:rPr>
                <w:rFonts w:ascii="GHEA Mariam" w:hAnsi="GHEA Mariam"/>
                <w:b/>
                <w:bCs/>
                <w:sz w:val="24"/>
                <w:szCs w:val="24"/>
              </w:rPr>
              <w:t>xxx.4</w:t>
            </w:r>
          </w:p>
        </w:tc>
        <w:tc>
          <w:tcPr>
            <w:tcW w:w="7424" w:type="dxa"/>
            <w:shd w:val="clear" w:color="auto" w:fill="FFFFFF"/>
            <w:vAlign w:val="center"/>
            <w:hideMark/>
          </w:tcPr>
          <w:p w:rsidR="00ED4D50" w:rsidRPr="00ED4D50" w:rsidRDefault="00ED4D50" w:rsidP="0002052F">
            <w:pPr>
              <w:tabs>
                <w:tab w:val="left" w:pos="1080"/>
              </w:tabs>
              <w:rPr>
                <w:rFonts w:ascii="GHEA Mariam" w:hAnsi="GHEA Mariam"/>
                <w:sz w:val="24"/>
                <w:szCs w:val="24"/>
              </w:rPr>
            </w:pPr>
            <w:r w:rsidRPr="00ED4D50">
              <w:rPr>
                <w:rFonts w:ascii="Calibri" w:hAnsi="Calibri" w:cs="Calibri"/>
                <w:sz w:val="24"/>
                <w:szCs w:val="24"/>
              </w:rPr>
              <w:t> </w:t>
            </w:r>
            <w:r w:rsidRPr="00ED4D50">
              <w:rPr>
                <w:rFonts w:ascii="GHEA Mariam" w:hAnsi="GHEA Mariam"/>
                <w:sz w:val="24"/>
                <w:szCs w:val="24"/>
              </w:rPr>
              <w:t>խորն աստիճանի խնդիր (խիստ արտահայտված, լիակատար խանգարում և (կամ) սահմանափակում):</w:t>
            </w:r>
          </w:p>
        </w:tc>
        <w:tc>
          <w:tcPr>
            <w:tcW w:w="1220" w:type="dxa"/>
            <w:shd w:val="clear" w:color="auto" w:fill="FFFFFF"/>
            <w:vAlign w:val="center"/>
            <w:hideMark/>
          </w:tcPr>
          <w:p w:rsidR="00ED4D50" w:rsidRPr="00ED4D50" w:rsidRDefault="00ED4D50" w:rsidP="00ED4D50">
            <w:pPr>
              <w:rPr>
                <w:rFonts w:ascii="GHEA Mariam" w:hAnsi="GHEA Mariam"/>
                <w:sz w:val="24"/>
                <w:szCs w:val="24"/>
                <w:lang w:val="en-GB"/>
              </w:rPr>
            </w:pPr>
            <w:r w:rsidRPr="00ED4D50">
              <w:rPr>
                <w:rFonts w:ascii="Calibri" w:hAnsi="Calibri" w:cs="Calibri"/>
                <w:sz w:val="24"/>
                <w:szCs w:val="24"/>
              </w:rPr>
              <w:t> </w:t>
            </w:r>
            <w:r w:rsidRPr="00ED4D50">
              <w:rPr>
                <w:rFonts w:ascii="GHEA Mariam" w:hAnsi="GHEA Mariam"/>
                <w:sz w:val="24"/>
                <w:szCs w:val="24"/>
              </w:rPr>
              <w:t>96-100%»</w:t>
            </w:r>
            <w:r w:rsidRPr="00ED4D50">
              <w:rPr>
                <w:rFonts w:ascii="GHEA Mariam" w:hAnsi="GHEA Mariam"/>
                <w:sz w:val="24"/>
                <w:szCs w:val="24"/>
                <w:lang w:val="en-GB"/>
              </w:rPr>
              <w:t>.</w:t>
            </w:r>
          </w:p>
        </w:tc>
      </w:tr>
    </w:tbl>
    <w:p w:rsidR="00ED4D50" w:rsidRPr="00ED4D50" w:rsidRDefault="00ED4D50" w:rsidP="00ED4D50">
      <w:pPr>
        <w:pStyle w:val="ListParagraph"/>
        <w:numPr>
          <w:ilvl w:val="0"/>
          <w:numId w:val="25"/>
        </w:numPr>
        <w:shd w:val="clear" w:color="auto" w:fill="FFFFFF"/>
        <w:tabs>
          <w:tab w:val="left" w:pos="1080"/>
        </w:tabs>
        <w:spacing w:after="0" w:line="336" w:lineRule="auto"/>
        <w:ind w:left="-270" w:firstLine="900"/>
        <w:jc w:val="both"/>
        <w:rPr>
          <w:rFonts w:ascii="GHEA Mariam" w:hAnsi="GHEA Mariam"/>
          <w:bCs w:val="0"/>
          <w:i w:val="0"/>
          <w:color w:val="000000"/>
          <w:sz w:val="24"/>
          <w:szCs w:val="24"/>
          <w:shd w:val="clear" w:color="auto" w:fill="FFFFFF"/>
          <w:lang w:val="en-US"/>
        </w:rPr>
      </w:pPr>
      <w:r>
        <w:rPr>
          <w:rFonts w:ascii="GHEA Mariam" w:hAnsi="GHEA Mariam"/>
          <w:i w:val="0"/>
          <w:color w:val="000000"/>
          <w:sz w:val="24"/>
          <w:szCs w:val="24"/>
          <w:shd w:val="clear" w:color="auto" w:fill="FFFFFF"/>
          <w:lang w:val="hy-AM"/>
        </w:rPr>
        <w:t>ո</w:t>
      </w:r>
      <w:r w:rsidRPr="00ED4D50">
        <w:rPr>
          <w:rFonts w:ascii="GHEA Mariam" w:hAnsi="GHEA Mariam"/>
          <w:i w:val="0"/>
          <w:color w:val="000000"/>
          <w:sz w:val="24"/>
          <w:szCs w:val="24"/>
          <w:shd w:val="clear" w:color="auto" w:fill="FFFFFF"/>
        </w:rPr>
        <w:t>րոշում</w:t>
      </w:r>
      <w:r w:rsidRPr="00ED4D50">
        <w:rPr>
          <w:rFonts w:ascii="GHEA Mariam" w:hAnsi="GHEA Mariam"/>
          <w:i w:val="0"/>
          <w:color w:val="000000"/>
          <w:sz w:val="24"/>
          <w:szCs w:val="24"/>
          <w:shd w:val="clear" w:color="auto" w:fill="FFFFFF"/>
          <w:lang w:val="en-US"/>
        </w:rPr>
        <w:t xml:space="preserve"> 2-</w:t>
      </w:r>
      <w:r w:rsidRPr="00ED4D50">
        <w:rPr>
          <w:rFonts w:ascii="GHEA Mariam" w:hAnsi="GHEA Mariam"/>
          <w:i w:val="0"/>
          <w:color w:val="000000"/>
          <w:sz w:val="24"/>
          <w:szCs w:val="24"/>
          <w:shd w:val="clear" w:color="auto" w:fill="FFFFFF"/>
        </w:rPr>
        <w:t>ի</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հավելվածի</w:t>
      </w:r>
      <w:r w:rsidRPr="00ED4D50">
        <w:rPr>
          <w:rFonts w:ascii="GHEA Mariam" w:hAnsi="GHEA Mariam"/>
          <w:i w:val="0"/>
          <w:color w:val="000000"/>
          <w:sz w:val="24"/>
          <w:szCs w:val="24"/>
          <w:shd w:val="clear" w:color="auto" w:fill="FFFFFF"/>
          <w:lang w:val="en-US"/>
        </w:rPr>
        <w:t xml:space="preserve"> 16-</w:t>
      </w:r>
      <w:r w:rsidRPr="00ED4D50">
        <w:rPr>
          <w:rFonts w:ascii="GHEA Mariam" w:hAnsi="GHEA Mariam"/>
          <w:i w:val="0"/>
          <w:color w:val="000000"/>
          <w:sz w:val="24"/>
          <w:szCs w:val="24"/>
          <w:shd w:val="clear" w:color="auto" w:fill="FFFFFF"/>
        </w:rPr>
        <w:t>րդ</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և</w:t>
      </w:r>
      <w:r w:rsidRPr="00ED4D50">
        <w:rPr>
          <w:rFonts w:ascii="GHEA Mariam" w:hAnsi="GHEA Mariam"/>
          <w:i w:val="0"/>
          <w:color w:val="000000"/>
          <w:sz w:val="24"/>
          <w:szCs w:val="24"/>
          <w:shd w:val="clear" w:color="auto" w:fill="FFFFFF"/>
          <w:lang w:val="en-US"/>
        </w:rPr>
        <w:t xml:space="preserve"> 18-</w:t>
      </w:r>
      <w:r w:rsidRPr="00ED4D50">
        <w:rPr>
          <w:rFonts w:ascii="GHEA Mariam" w:hAnsi="GHEA Mariam"/>
          <w:i w:val="0"/>
          <w:color w:val="000000"/>
          <w:sz w:val="24"/>
          <w:szCs w:val="24"/>
          <w:shd w:val="clear" w:color="auto" w:fill="FFFFFF"/>
        </w:rPr>
        <w:t>րդ</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կետերում</w:t>
      </w:r>
      <w:r w:rsidRPr="00ED4D50">
        <w:rPr>
          <w:rFonts w:ascii="GHEA Mariam" w:hAnsi="GHEA Mariam"/>
          <w:i w:val="0"/>
          <w:color w:val="000000"/>
          <w:sz w:val="24"/>
          <w:szCs w:val="24"/>
          <w:shd w:val="clear" w:color="auto" w:fill="FFFFFF"/>
          <w:lang w:val="en-US"/>
        </w:rPr>
        <w:t xml:space="preserve"> «</w:t>
      </w:r>
      <w:r w:rsidRPr="00ED4D50">
        <w:rPr>
          <w:rFonts w:ascii="GHEA Mariam" w:eastAsia="Times New Roman" w:hAnsi="GHEA Mariam" w:cs="Arial"/>
          <w:i w:val="0"/>
          <w:color w:val="333333"/>
          <w:sz w:val="24"/>
          <w:szCs w:val="24"/>
        </w:rPr>
        <w:t>երաշխավորվում</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բառը</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փոխարինել</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ցուցվում</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բառով</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իսկ</w:t>
      </w:r>
      <w:r w:rsidRPr="00ED4D50">
        <w:rPr>
          <w:rFonts w:ascii="GHEA Mariam" w:hAnsi="GHEA Mariam"/>
          <w:i w:val="0"/>
          <w:color w:val="000000"/>
          <w:sz w:val="24"/>
          <w:szCs w:val="24"/>
          <w:shd w:val="clear" w:color="auto" w:fill="FFFFFF"/>
          <w:lang w:val="en-US"/>
        </w:rPr>
        <w:t xml:space="preserve"> 17-</w:t>
      </w:r>
      <w:r w:rsidRPr="00ED4D50">
        <w:rPr>
          <w:rFonts w:ascii="GHEA Mariam" w:hAnsi="GHEA Mariam"/>
          <w:i w:val="0"/>
          <w:color w:val="000000"/>
          <w:sz w:val="24"/>
          <w:szCs w:val="24"/>
          <w:shd w:val="clear" w:color="auto" w:fill="FFFFFF"/>
        </w:rPr>
        <w:t>րդ</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և</w:t>
      </w:r>
      <w:r w:rsidRPr="00ED4D50">
        <w:rPr>
          <w:rFonts w:ascii="GHEA Mariam" w:hAnsi="GHEA Mariam"/>
          <w:i w:val="0"/>
          <w:color w:val="000000"/>
          <w:sz w:val="24"/>
          <w:szCs w:val="24"/>
          <w:shd w:val="clear" w:color="auto" w:fill="FFFFFF"/>
          <w:lang w:val="en-US"/>
        </w:rPr>
        <w:t xml:space="preserve"> 19-</w:t>
      </w:r>
      <w:r w:rsidRPr="00ED4D50">
        <w:rPr>
          <w:rFonts w:ascii="GHEA Mariam" w:hAnsi="GHEA Mariam"/>
          <w:i w:val="0"/>
          <w:color w:val="000000"/>
          <w:sz w:val="24"/>
          <w:szCs w:val="24"/>
          <w:shd w:val="clear" w:color="auto" w:fill="FFFFFF"/>
        </w:rPr>
        <w:t>րդ</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կետերում</w:t>
      </w:r>
      <w:r w:rsidRPr="00ED4D50">
        <w:rPr>
          <w:rFonts w:ascii="GHEA Mariam" w:hAnsi="GHEA Mariam"/>
          <w:i w:val="0"/>
          <w:color w:val="000000"/>
          <w:sz w:val="24"/>
          <w:szCs w:val="24"/>
          <w:shd w:val="clear" w:color="auto" w:fill="FFFFFF"/>
          <w:lang w:val="en-US"/>
        </w:rPr>
        <w:t xml:space="preserve"> «</w:t>
      </w:r>
      <w:r w:rsidRPr="00ED4D50">
        <w:rPr>
          <w:rFonts w:ascii="GHEA Mariam" w:eastAsia="Times New Roman" w:hAnsi="GHEA Mariam" w:cs="Arial"/>
          <w:i w:val="0"/>
          <w:color w:val="333333"/>
          <w:sz w:val="24"/>
          <w:szCs w:val="24"/>
        </w:rPr>
        <w:t>և</w:t>
      </w:r>
      <w:r w:rsidRPr="00ED4D50">
        <w:rPr>
          <w:rFonts w:ascii="GHEA Mariam" w:eastAsia="Times New Roman" w:hAnsi="GHEA Mariam" w:cs="Arial"/>
          <w:i w:val="0"/>
          <w:color w:val="333333"/>
          <w:sz w:val="24"/>
          <w:szCs w:val="24"/>
          <w:lang w:val="en-US"/>
        </w:rPr>
        <w:t xml:space="preserve"> </w:t>
      </w:r>
      <w:r w:rsidRPr="00ED4D50">
        <w:rPr>
          <w:rFonts w:ascii="GHEA Mariam" w:eastAsia="Times New Roman" w:hAnsi="GHEA Mariam" w:cs="Arial"/>
          <w:i w:val="0"/>
          <w:color w:val="333333"/>
          <w:sz w:val="24"/>
          <w:szCs w:val="24"/>
        </w:rPr>
        <w:t>ըստ</w:t>
      </w:r>
      <w:r w:rsidRPr="00ED4D50">
        <w:rPr>
          <w:rFonts w:ascii="GHEA Mariam" w:eastAsia="Times New Roman" w:hAnsi="GHEA Mariam" w:cs="Arial"/>
          <w:i w:val="0"/>
          <w:color w:val="333333"/>
          <w:sz w:val="24"/>
          <w:szCs w:val="24"/>
          <w:lang w:val="en-US"/>
        </w:rPr>
        <w:t xml:space="preserve"> </w:t>
      </w:r>
      <w:r w:rsidRPr="00ED4D50">
        <w:rPr>
          <w:rFonts w:ascii="GHEA Mariam" w:eastAsia="Times New Roman" w:hAnsi="GHEA Mariam" w:cs="Arial"/>
          <w:i w:val="0"/>
          <w:color w:val="333333"/>
          <w:sz w:val="24"/>
          <w:szCs w:val="24"/>
        </w:rPr>
        <w:t>ֆունկցիո</w:t>
      </w:r>
      <w:r w:rsidRPr="00ED4D50">
        <w:rPr>
          <w:rFonts w:ascii="GHEA Mariam" w:eastAsia="Times New Roman" w:hAnsi="GHEA Mariam" w:cs="Arial"/>
          <w:i w:val="0"/>
          <w:color w:val="333333"/>
          <w:sz w:val="24"/>
          <w:szCs w:val="24"/>
          <w:lang w:val="en-US"/>
        </w:rPr>
        <w:softHyphen/>
      </w:r>
      <w:r w:rsidRPr="00ED4D50">
        <w:rPr>
          <w:rFonts w:ascii="GHEA Mariam" w:eastAsia="Times New Roman" w:hAnsi="GHEA Mariam" w:cs="Arial"/>
          <w:i w:val="0"/>
          <w:color w:val="333333"/>
          <w:sz w:val="24"/>
          <w:szCs w:val="24"/>
        </w:rPr>
        <w:t>նա</w:t>
      </w:r>
      <w:r w:rsidRPr="00ED4D50">
        <w:rPr>
          <w:rFonts w:ascii="GHEA Mariam" w:eastAsia="Times New Roman" w:hAnsi="GHEA Mariam" w:cs="Arial"/>
          <w:i w:val="0"/>
          <w:color w:val="333333"/>
          <w:sz w:val="24"/>
          <w:szCs w:val="24"/>
          <w:lang w:val="en-US"/>
        </w:rPr>
        <w:softHyphen/>
      </w:r>
      <w:r w:rsidRPr="00ED4D50">
        <w:rPr>
          <w:rFonts w:ascii="GHEA Mariam" w:eastAsia="Times New Roman" w:hAnsi="GHEA Mariam" w:cs="Arial"/>
          <w:i w:val="0"/>
          <w:color w:val="333333"/>
          <w:sz w:val="24"/>
          <w:szCs w:val="24"/>
        </w:rPr>
        <w:t>լության</w:t>
      </w:r>
      <w:r w:rsidRPr="00ED4D50">
        <w:rPr>
          <w:rFonts w:ascii="GHEA Mariam" w:eastAsia="Times New Roman" w:hAnsi="GHEA Mariam" w:cs="Arial"/>
          <w:i w:val="0"/>
          <w:color w:val="333333"/>
          <w:sz w:val="24"/>
          <w:szCs w:val="24"/>
          <w:lang w:val="en-US"/>
        </w:rPr>
        <w:t xml:space="preserve"> </w:t>
      </w:r>
      <w:r w:rsidRPr="00ED4D50">
        <w:rPr>
          <w:rFonts w:ascii="GHEA Mariam" w:eastAsia="Times New Roman" w:hAnsi="GHEA Mariam" w:cs="Arial"/>
          <w:i w:val="0"/>
          <w:color w:val="333333"/>
          <w:sz w:val="24"/>
          <w:szCs w:val="24"/>
        </w:rPr>
        <w:t>գնահատման</w:t>
      </w:r>
      <w:r w:rsidRPr="00ED4D50">
        <w:rPr>
          <w:rFonts w:ascii="GHEA Mariam" w:eastAsia="Times New Roman" w:hAnsi="GHEA Mariam" w:cs="Arial"/>
          <w:i w:val="0"/>
          <w:color w:val="333333"/>
          <w:sz w:val="24"/>
          <w:szCs w:val="24"/>
          <w:lang w:val="en-US"/>
        </w:rPr>
        <w:t xml:space="preserve"> </w:t>
      </w:r>
      <w:r w:rsidRPr="00ED4D50">
        <w:rPr>
          <w:rFonts w:ascii="GHEA Mariam" w:eastAsia="Times New Roman" w:hAnsi="GHEA Mariam" w:cs="Arial"/>
          <w:i w:val="0"/>
          <w:color w:val="333333"/>
          <w:sz w:val="24"/>
          <w:szCs w:val="24"/>
        </w:rPr>
        <w:t>չափանիշների</w:t>
      </w:r>
      <w:r w:rsidRPr="00ED4D50">
        <w:rPr>
          <w:rFonts w:ascii="GHEA Mariam" w:eastAsia="Times New Roman" w:hAnsi="GHEA Mariam" w:cs="Arial"/>
          <w:i w:val="0"/>
          <w:color w:val="333333"/>
          <w:sz w:val="24"/>
          <w:szCs w:val="24"/>
          <w:lang w:val="en-US"/>
        </w:rPr>
        <w:t xml:space="preserve"> </w:t>
      </w:r>
      <w:r w:rsidRPr="00ED4D50">
        <w:rPr>
          <w:rFonts w:ascii="GHEA Mariam" w:eastAsia="Times New Roman" w:hAnsi="GHEA Mariam" w:cs="Arial"/>
          <w:i w:val="0"/>
          <w:color w:val="333333"/>
          <w:sz w:val="24"/>
          <w:szCs w:val="24"/>
        </w:rPr>
        <w:t>և</w:t>
      </w:r>
      <w:r w:rsidRPr="00ED4D50">
        <w:rPr>
          <w:rFonts w:ascii="GHEA Mariam" w:eastAsia="Times New Roman" w:hAnsi="GHEA Mariam" w:cs="Arial"/>
          <w:i w:val="0"/>
          <w:color w:val="333333"/>
          <w:sz w:val="24"/>
          <w:szCs w:val="24"/>
          <w:lang w:val="en-US"/>
        </w:rPr>
        <w:t xml:space="preserve"> </w:t>
      </w:r>
      <w:r w:rsidRPr="00ED4D50">
        <w:rPr>
          <w:rFonts w:ascii="GHEA Mariam" w:eastAsia="Times New Roman" w:hAnsi="GHEA Mariam" w:cs="Arial"/>
          <w:i w:val="0"/>
          <w:color w:val="333333"/>
          <w:sz w:val="24"/>
          <w:szCs w:val="24"/>
        </w:rPr>
        <w:t>գործիքների</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երաշխավորվում</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բառերը</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փոխա</w:t>
      </w:r>
      <w:r w:rsidRPr="00ED4D50">
        <w:rPr>
          <w:rFonts w:ascii="GHEA Mariam" w:hAnsi="GHEA Mariam"/>
          <w:i w:val="0"/>
          <w:color w:val="000000"/>
          <w:sz w:val="24"/>
          <w:szCs w:val="24"/>
          <w:shd w:val="clear" w:color="auto" w:fill="FFFFFF"/>
          <w:lang w:val="en-US"/>
        </w:rPr>
        <w:softHyphen/>
      </w:r>
      <w:r w:rsidRPr="00ED4D50">
        <w:rPr>
          <w:rFonts w:ascii="GHEA Mariam" w:hAnsi="GHEA Mariam"/>
          <w:i w:val="0"/>
          <w:color w:val="000000"/>
          <w:sz w:val="24"/>
          <w:szCs w:val="24"/>
          <w:shd w:val="clear" w:color="auto" w:fill="FFFFFF"/>
        </w:rPr>
        <w:t>րինել</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ըստ</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կարիքի</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ցուցվում</w:t>
      </w:r>
      <w:r w:rsidRPr="00ED4D50">
        <w:rPr>
          <w:rFonts w:ascii="GHEA Mariam" w:hAnsi="GHEA Mariam"/>
          <w:i w:val="0"/>
          <w:color w:val="000000"/>
          <w:sz w:val="24"/>
          <w:szCs w:val="24"/>
          <w:shd w:val="clear" w:color="auto" w:fill="FFFFFF"/>
          <w:lang w:val="en-US"/>
        </w:rPr>
        <w:t xml:space="preserve">» </w:t>
      </w:r>
      <w:r w:rsidRPr="00ED4D50">
        <w:rPr>
          <w:rFonts w:ascii="GHEA Mariam" w:hAnsi="GHEA Mariam"/>
          <w:i w:val="0"/>
          <w:color w:val="000000"/>
          <w:sz w:val="24"/>
          <w:szCs w:val="24"/>
          <w:shd w:val="clear" w:color="auto" w:fill="FFFFFF"/>
        </w:rPr>
        <w:t>բառերով։</w:t>
      </w:r>
    </w:p>
    <w:p w:rsidR="00ED4D50" w:rsidRPr="00ED4D50" w:rsidRDefault="00ED4D50" w:rsidP="00ED4D50">
      <w:pPr>
        <w:shd w:val="clear" w:color="auto" w:fill="FFFFFF"/>
        <w:spacing w:line="336" w:lineRule="auto"/>
        <w:ind w:firstLine="540"/>
        <w:jc w:val="both"/>
        <w:rPr>
          <w:rFonts w:ascii="GHEA Mariam" w:hAnsi="GHEA Mariam"/>
          <w:bCs/>
          <w:color w:val="000000"/>
          <w:sz w:val="24"/>
          <w:szCs w:val="24"/>
          <w:shd w:val="clear" w:color="auto" w:fill="FFFFFF"/>
        </w:rPr>
      </w:pPr>
      <w:r w:rsidRPr="00ED4D50">
        <w:rPr>
          <w:rFonts w:ascii="GHEA Mariam" w:hAnsi="GHEA Mariam"/>
          <w:bCs/>
          <w:color w:val="000000"/>
          <w:spacing w:val="-4"/>
          <w:sz w:val="24"/>
          <w:szCs w:val="24"/>
          <w:shd w:val="clear" w:color="auto" w:fill="FFFFFF"/>
        </w:rPr>
        <w:t>3</w:t>
      </w:r>
      <w:r w:rsidRPr="00ED4D50">
        <w:rPr>
          <w:rFonts w:ascii="Cambria Math" w:hAnsi="Cambria Math" w:cs="Cambria Math"/>
          <w:bCs/>
          <w:color w:val="000000"/>
          <w:spacing w:val="-4"/>
          <w:sz w:val="24"/>
          <w:szCs w:val="24"/>
          <w:shd w:val="clear" w:color="auto" w:fill="FFFFFF"/>
        </w:rPr>
        <w:t>․</w:t>
      </w:r>
      <w:r w:rsidRPr="00ED4D50">
        <w:rPr>
          <w:rFonts w:ascii="GHEA Mariam" w:eastAsia="Arial Unicode" w:hAnsi="GHEA Mariam" w:cs="Arial Unicode"/>
          <w:color w:val="000000"/>
          <w:spacing w:val="-4"/>
          <w:sz w:val="24"/>
          <w:szCs w:val="24"/>
        </w:rPr>
        <w:t xml:space="preserve"> Հայաստանի Հանրապետության կառավարության 2022 թվականի հուլիսի 28-ի</w:t>
      </w:r>
      <w:r w:rsidRPr="00ED4D50">
        <w:rPr>
          <w:rFonts w:ascii="GHEA Mariam" w:eastAsia="Arial Unicode" w:hAnsi="GHEA Mariam" w:cs="Arial Unicode"/>
          <w:color w:val="000000"/>
          <w:sz w:val="24"/>
          <w:szCs w:val="24"/>
        </w:rPr>
        <w:t xml:space="preserve"> «Ծառայությունների անհատական ծրագրերը կազմելու և իրականացնելու կարգը հաստատելու մասին» N 1161-Ն որոշման</w:t>
      </w:r>
      <w:r w:rsidRPr="00ED4D50">
        <w:rPr>
          <w:rFonts w:ascii="GHEA Mariam" w:hAnsi="GHEA Mariam" w:cs="Sylfaen"/>
          <w:sz w:val="24"/>
          <w:szCs w:val="24"/>
          <w:shd w:val="clear" w:color="auto" w:fill="FFFFFF"/>
        </w:rPr>
        <w:t xml:space="preserve"> հավելվածի</w:t>
      </w:r>
      <w:r w:rsidRPr="00ED4D50">
        <w:rPr>
          <w:rFonts w:ascii="GHEA Mariam" w:eastAsia="Arial Unicode" w:hAnsi="GHEA Mariam" w:cs="Arial Unicode"/>
          <w:color w:val="000000"/>
          <w:sz w:val="24"/>
          <w:szCs w:val="24"/>
        </w:rPr>
        <w:t xml:space="preserve"> </w:t>
      </w:r>
      <w:r w:rsidRPr="00ED4D50">
        <w:rPr>
          <w:rFonts w:ascii="GHEA Mariam" w:hAnsi="GHEA Mariam"/>
          <w:bCs/>
          <w:color w:val="000000"/>
          <w:sz w:val="24"/>
          <w:szCs w:val="24"/>
          <w:shd w:val="clear" w:color="auto" w:fill="FFFFFF"/>
        </w:rPr>
        <w:t>6-րդ կետում  «երաշխավորու</w:t>
      </w:r>
      <w:r>
        <w:rPr>
          <w:rFonts w:ascii="GHEA Mariam" w:hAnsi="GHEA Mariam"/>
          <w:bCs/>
          <w:color w:val="000000"/>
          <w:sz w:val="24"/>
          <w:szCs w:val="24"/>
          <w:shd w:val="clear" w:color="auto" w:fill="FFFFFF"/>
        </w:rPr>
        <w:softHyphen/>
      </w:r>
      <w:r w:rsidRPr="00ED4D50">
        <w:rPr>
          <w:rFonts w:ascii="GHEA Mariam" w:hAnsi="GHEA Mariam"/>
          <w:bCs/>
          <w:color w:val="000000"/>
          <w:sz w:val="24"/>
          <w:szCs w:val="24"/>
          <w:shd w:val="clear" w:color="auto" w:fill="FFFFFF"/>
        </w:rPr>
        <w:t>թյուն</w:t>
      </w:r>
      <w:r>
        <w:rPr>
          <w:rFonts w:ascii="GHEA Mariam" w:hAnsi="GHEA Mariam"/>
          <w:bCs/>
          <w:color w:val="000000"/>
          <w:sz w:val="24"/>
          <w:szCs w:val="24"/>
          <w:shd w:val="clear" w:color="auto" w:fill="FFFFFF"/>
        </w:rPr>
        <w:softHyphen/>
      </w:r>
      <w:r w:rsidRPr="00ED4D50">
        <w:rPr>
          <w:rFonts w:ascii="GHEA Mariam" w:hAnsi="GHEA Mariam"/>
          <w:bCs/>
          <w:color w:val="000000"/>
          <w:sz w:val="24"/>
          <w:szCs w:val="24"/>
          <w:shd w:val="clear" w:color="auto" w:fill="FFFFFF"/>
        </w:rPr>
        <w:t>ները» բառը փոխարինել «ցուցումները» բառով, իսկ 18-րդ կետում «երաշխա</w:t>
      </w:r>
      <w:r>
        <w:rPr>
          <w:rFonts w:ascii="GHEA Mariam" w:hAnsi="GHEA Mariam"/>
          <w:bCs/>
          <w:color w:val="000000"/>
          <w:sz w:val="24"/>
          <w:szCs w:val="24"/>
          <w:shd w:val="clear" w:color="auto" w:fill="FFFFFF"/>
        </w:rPr>
        <w:softHyphen/>
      </w:r>
      <w:r w:rsidRPr="00ED4D50">
        <w:rPr>
          <w:rFonts w:ascii="GHEA Mariam" w:hAnsi="GHEA Mariam"/>
          <w:bCs/>
          <w:color w:val="000000"/>
          <w:sz w:val="24"/>
          <w:szCs w:val="24"/>
          <w:shd w:val="clear" w:color="auto" w:fill="FFFFFF"/>
        </w:rPr>
        <w:t>վոր</w:t>
      </w:r>
      <w:r>
        <w:rPr>
          <w:rFonts w:ascii="GHEA Mariam" w:hAnsi="GHEA Mariam"/>
          <w:bCs/>
          <w:color w:val="000000"/>
          <w:sz w:val="24"/>
          <w:szCs w:val="24"/>
          <w:shd w:val="clear" w:color="auto" w:fill="FFFFFF"/>
        </w:rPr>
        <w:softHyphen/>
      </w:r>
      <w:r w:rsidRPr="00ED4D50">
        <w:rPr>
          <w:rFonts w:ascii="GHEA Mariam" w:hAnsi="GHEA Mariam"/>
          <w:bCs/>
          <w:color w:val="000000"/>
          <w:sz w:val="24"/>
          <w:szCs w:val="24"/>
          <w:shd w:val="clear" w:color="auto" w:fill="FFFFFF"/>
        </w:rPr>
        <w:t xml:space="preserve">ված» բառը փոխարինել «ցուցված» բառով։ </w:t>
      </w:r>
    </w:p>
    <w:p w:rsidR="00ED4D50" w:rsidRPr="00ED4D50" w:rsidRDefault="00ED4D50" w:rsidP="00ED4D50">
      <w:pPr>
        <w:shd w:val="clear" w:color="auto" w:fill="FFFFFF"/>
        <w:tabs>
          <w:tab w:val="left" w:pos="90"/>
        </w:tabs>
        <w:spacing w:line="336" w:lineRule="auto"/>
        <w:ind w:firstLine="540"/>
        <w:jc w:val="both"/>
        <w:rPr>
          <w:rFonts w:ascii="GHEA Mariam" w:eastAsia="Arial Unicode" w:hAnsi="GHEA Mariam" w:cs="Arial Unicode"/>
          <w:color w:val="000000"/>
          <w:sz w:val="24"/>
          <w:szCs w:val="24"/>
        </w:rPr>
      </w:pPr>
      <w:r w:rsidRPr="00ED4D50">
        <w:rPr>
          <w:rFonts w:ascii="GHEA Mariam" w:eastAsia="Arial Unicode" w:hAnsi="GHEA Mariam" w:cs="Arial Unicode"/>
          <w:color w:val="000000"/>
          <w:sz w:val="24"/>
          <w:szCs w:val="24"/>
        </w:rPr>
        <w:t xml:space="preserve">4. Սույն որոշումն ուժի մեջ է մտնում պաշտոնական հրապարակմանը հաջորդող օրվանից։ </w:t>
      </w:r>
    </w:p>
    <w:p w:rsidR="00A05827" w:rsidRPr="00ED4D50" w:rsidRDefault="00A05827" w:rsidP="00A05827">
      <w:pPr>
        <w:ind w:right="-31" w:firstLine="709"/>
        <w:jc w:val="both"/>
        <w:rPr>
          <w:rFonts w:ascii="GHEA Grapalat" w:hAnsi="GHEA Grapalat" w:cs="Sylfaen"/>
          <w:sz w:val="26"/>
          <w:szCs w:val="24"/>
        </w:rPr>
      </w:pPr>
    </w:p>
    <w:p w:rsidR="00764565" w:rsidRPr="00ED4D50" w:rsidRDefault="00764565" w:rsidP="00764565">
      <w:pPr>
        <w:pStyle w:val="mechtex"/>
        <w:ind w:firstLine="720"/>
        <w:jc w:val="left"/>
        <w:rPr>
          <w:rFonts w:ascii="GHEA Mariam" w:hAnsi="GHEA Mariam" w:cs="Arial Armenian"/>
          <w:sz w:val="24"/>
          <w:szCs w:val="24"/>
          <w:lang w:val="fr-FR"/>
        </w:rPr>
      </w:pPr>
      <w:r w:rsidRPr="00ED4D50">
        <w:rPr>
          <w:rFonts w:ascii="GHEA Mariam" w:hAnsi="GHEA Mariam" w:cs="Sylfaen"/>
          <w:sz w:val="24"/>
          <w:szCs w:val="24"/>
          <w:lang w:val="hy-AM"/>
        </w:rPr>
        <w:t>ՀԱՅԱՍՏԱՆԻ</w:t>
      </w:r>
      <w:r w:rsidRPr="00ED4D50">
        <w:rPr>
          <w:rFonts w:ascii="GHEA Mariam" w:hAnsi="GHEA Mariam" w:cs="Arial Armenian"/>
          <w:sz w:val="24"/>
          <w:szCs w:val="24"/>
          <w:lang w:val="fr-FR"/>
        </w:rPr>
        <w:t xml:space="preserve">  </w:t>
      </w:r>
      <w:r w:rsidRPr="00ED4D50">
        <w:rPr>
          <w:rFonts w:ascii="GHEA Mariam" w:hAnsi="GHEA Mariam" w:cs="Sylfaen"/>
          <w:sz w:val="24"/>
          <w:szCs w:val="24"/>
          <w:lang w:val="hy-AM"/>
        </w:rPr>
        <w:t>ՀԱՆՐԱՊԵՏՈՒԹՅԱՆ</w:t>
      </w:r>
    </w:p>
    <w:p w:rsidR="00764565" w:rsidRPr="00ED4D50" w:rsidRDefault="00764565" w:rsidP="00764565">
      <w:pPr>
        <w:pStyle w:val="norm"/>
        <w:spacing w:line="240" w:lineRule="auto"/>
        <w:rPr>
          <w:rFonts w:ascii="GHEA Mariam" w:hAnsi="GHEA Mariam" w:cs="Sylfaen"/>
          <w:sz w:val="24"/>
          <w:szCs w:val="24"/>
          <w:lang w:val="fr-FR"/>
        </w:rPr>
      </w:pPr>
      <w:r w:rsidRPr="00ED4D50">
        <w:rPr>
          <w:rFonts w:ascii="GHEA Mariam" w:hAnsi="GHEA Mariam"/>
          <w:sz w:val="24"/>
          <w:szCs w:val="24"/>
          <w:lang w:val="fr-FR"/>
        </w:rPr>
        <w:t xml:space="preserve">                </w:t>
      </w:r>
      <w:r w:rsidRPr="00ED4D50">
        <w:rPr>
          <w:rFonts w:ascii="GHEA Mariam" w:hAnsi="GHEA Mariam" w:cs="Sylfaen"/>
          <w:sz w:val="24"/>
          <w:szCs w:val="24"/>
          <w:lang w:val="hy-AM"/>
        </w:rPr>
        <w:t>ՎԱՐՉԱՊԵՏ</w:t>
      </w:r>
      <w:r w:rsidRPr="00ED4D50">
        <w:rPr>
          <w:rFonts w:ascii="GHEA Mariam" w:hAnsi="GHEA Mariam" w:cs="Arial Armenian"/>
          <w:sz w:val="24"/>
          <w:szCs w:val="24"/>
          <w:lang w:val="fr-FR"/>
        </w:rPr>
        <w:tab/>
      </w:r>
      <w:r w:rsidRPr="00ED4D50">
        <w:rPr>
          <w:rFonts w:ascii="GHEA Mariam" w:hAnsi="GHEA Mariam" w:cs="Arial Armenian"/>
          <w:sz w:val="24"/>
          <w:szCs w:val="24"/>
          <w:lang w:val="fr-FR"/>
        </w:rPr>
        <w:tab/>
      </w:r>
      <w:r w:rsidRPr="00ED4D50">
        <w:rPr>
          <w:rFonts w:ascii="GHEA Mariam" w:hAnsi="GHEA Mariam" w:cs="Arial Armenian"/>
          <w:sz w:val="24"/>
          <w:szCs w:val="24"/>
          <w:lang w:val="fr-FR"/>
        </w:rPr>
        <w:tab/>
      </w:r>
      <w:r w:rsidRPr="00ED4D50">
        <w:rPr>
          <w:rFonts w:ascii="GHEA Mariam" w:hAnsi="GHEA Mariam" w:cs="Arial Armenian"/>
          <w:sz w:val="24"/>
          <w:szCs w:val="24"/>
          <w:lang w:val="fr-FR"/>
        </w:rPr>
        <w:tab/>
      </w:r>
      <w:r w:rsidRPr="00ED4D50">
        <w:rPr>
          <w:rFonts w:ascii="GHEA Mariam" w:hAnsi="GHEA Mariam" w:cs="Arial Armenian"/>
          <w:sz w:val="24"/>
          <w:szCs w:val="24"/>
          <w:lang w:val="fr-FR"/>
        </w:rPr>
        <w:tab/>
        <w:t xml:space="preserve">         </w:t>
      </w:r>
      <w:r w:rsidRPr="00ED4D50">
        <w:rPr>
          <w:rFonts w:ascii="GHEA Mariam" w:hAnsi="GHEA Mariam" w:cs="Arial Armenian"/>
          <w:sz w:val="24"/>
          <w:szCs w:val="24"/>
          <w:lang w:val="hy-AM"/>
        </w:rPr>
        <w:t xml:space="preserve">      Ն</w:t>
      </w:r>
      <w:r w:rsidRPr="00ED4D50">
        <w:rPr>
          <w:rFonts w:ascii="GHEA Mariam" w:hAnsi="GHEA Mariam" w:cs="Sylfaen"/>
          <w:sz w:val="24"/>
          <w:szCs w:val="24"/>
          <w:lang w:val="fr-FR"/>
        </w:rPr>
        <w:t>.</w:t>
      </w:r>
      <w:r w:rsidRPr="00ED4D50">
        <w:rPr>
          <w:rFonts w:ascii="GHEA Mariam" w:hAnsi="GHEA Mariam" w:cs="Arial Armenian"/>
          <w:sz w:val="24"/>
          <w:szCs w:val="24"/>
          <w:lang w:val="fr-FR"/>
        </w:rPr>
        <w:t xml:space="preserve"> </w:t>
      </w:r>
      <w:r w:rsidRPr="00ED4D50">
        <w:rPr>
          <w:rFonts w:ascii="GHEA Mariam" w:hAnsi="GHEA Mariam" w:cs="Arial Armenian"/>
          <w:sz w:val="24"/>
          <w:szCs w:val="24"/>
          <w:lang w:val="hy-AM"/>
        </w:rPr>
        <w:t>ՓԱՇԻՆ</w:t>
      </w:r>
      <w:r w:rsidRPr="00ED4D50">
        <w:rPr>
          <w:rFonts w:ascii="GHEA Mariam" w:hAnsi="GHEA Mariam" w:cs="Sylfaen"/>
          <w:sz w:val="24"/>
          <w:szCs w:val="24"/>
          <w:lang w:val="hy-AM"/>
        </w:rPr>
        <w:t>ՅԱՆ</w:t>
      </w:r>
    </w:p>
    <w:p w:rsidR="00764565" w:rsidRPr="00ED4D50" w:rsidRDefault="00764565" w:rsidP="00764565">
      <w:pPr>
        <w:pStyle w:val="norm"/>
        <w:spacing w:line="240" w:lineRule="auto"/>
        <w:ind w:firstLine="0"/>
        <w:rPr>
          <w:rFonts w:ascii="GHEA Mariam" w:hAnsi="GHEA Mariam" w:cs="Arial"/>
          <w:sz w:val="24"/>
          <w:szCs w:val="24"/>
          <w:lang w:val="fr-FR"/>
        </w:rPr>
      </w:pPr>
    </w:p>
    <w:p w:rsidR="001F225D" w:rsidRPr="00ED4D50" w:rsidRDefault="00764565" w:rsidP="00764565">
      <w:pPr>
        <w:pStyle w:val="mechtex"/>
        <w:tabs>
          <w:tab w:val="left" w:pos="1560"/>
        </w:tabs>
        <w:ind w:firstLine="720"/>
        <w:jc w:val="left"/>
        <w:rPr>
          <w:lang w:val="hy-AM"/>
        </w:rPr>
      </w:pPr>
      <w:r w:rsidRPr="00ED4D50">
        <w:rPr>
          <w:rFonts w:ascii="GHEA Mariam" w:hAnsi="GHEA Mariam" w:cs="Arial"/>
          <w:sz w:val="24"/>
          <w:szCs w:val="24"/>
          <w:lang w:val="hy-AM"/>
        </w:rPr>
        <w:t>Երևան</w:t>
      </w:r>
    </w:p>
    <w:sectPr w:rsidR="001F225D" w:rsidRPr="00ED4D50"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0D6" w:rsidRDefault="005420D6">
      <w:r>
        <w:separator/>
      </w:r>
    </w:p>
  </w:endnote>
  <w:endnote w:type="continuationSeparator" w:id="0">
    <w:p w:rsidR="005420D6" w:rsidRDefault="00542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C04C82">
      <w:rPr>
        <w:noProof/>
        <w:sz w:val="18"/>
      </w:rPr>
      <w:t>voroshumKK192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BB" w:rsidRPr="00C04C82" w:rsidRDefault="005420D6" w:rsidP="00C04C82">
    <w:pPr>
      <w:pStyle w:val="Footer"/>
    </w:pPr>
    <w:r>
      <w:fldChar w:fldCharType="begin"/>
    </w:r>
    <w:r>
      <w:instrText xml:space="preserve"> FILENAME   \* MERGEFORMAT </w:instrText>
    </w:r>
    <w:r>
      <w:fldChar w:fldCharType="separate"/>
    </w:r>
    <w:r w:rsidR="00C04C82">
      <w:rPr>
        <w:noProof/>
      </w:rPr>
      <w:t>voroshumKK192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0D6" w:rsidRDefault="005420D6">
      <w:r>
        <w:separator/>
      </w:r>
    </w:p>
  </w:footnote>
  <w:footnote w:type="continuationSeparator" w:id="0">
    <w:p w:rsidR="005420D6" w:rsidRDefault="005420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71C5231"/>
    <w:multiLevelType w:val="hybridMultilevel"/>
    <w:tmpl w:val="8438FF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573421"/>
    <w:multiLevelType w:val="hybridMultilevel"/>
    <w:tmpl w:val="30965268"/>
    <w:lvl w:ilvl="0" w:tplc="8D72F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6"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8"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9"/>
  </w:num>
  <w:num w:numId="3">
    <w:abstractNumId w:val="2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8"/>
  </w:num>
  <w:num w:numId="12">
    <w:abstractNumId w:val="8"/>
  </w:num>
  <w:num w:numId="13">
    <w:abstractNumId w:val="15"/>
  </w:num>
  <w:num w:numId="14">
    <w:abstractNumId w:val="12"/>
  </w:num>
  <w:num w:numId="15">
    <w:abstractNumId w:val="10"/>
  </w:num>
  <w:num w:numId="16">
    <w:abstractNumId w:val="13"/>
  </w:num>
  <w:num w:numId="17">
    <w:abstractNumId w:val="4"/>
  </w:num>
  <w:num w:numId="18">
    <w:abstractNumId w:val="23"/>
  </w:num>
  <w:num w:numId="19">
    <w:abstractNumId w:val="14"/>
  </w:num>
  <w:num w:numId="20">
    <w:abstractNumId w:val="9"/>
  </w:num>
  <w:num w:numId="21">
    <w:abstractNumId w:val="22"/>
  </w:num>
  <w:num w:numId="22">
    <w:abstractNumId w:val="17"/>
  </w:num>
  <w:num w:numId="23">
    <w:abstractNumId w:val="1"/>
  </w:num>
  <w:num w:numId="24">
    <w:abstractNumId w:val="6"/>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4C2"/>
    <w:rsid w:val="0002052F"/>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AC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77"/>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8DF"/>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0D6"/>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93A"/>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5F"/>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C82"/>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9A8"/>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50"/>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BE38C"/>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Bullet1"/>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10</cp:revision>
  <cp:lastPrinted>2026-06-15T13:29:00Z</cp:lastPrinted>
  <dcterms:created xsi:type="dcterms:W3CDTF">2026-06-15T13:28:00Z</dcterms:created>
  <dcterms:modified xsi:type="dcterms:W3CDTF">2026-06-16T11:51:00Z</dcterms:modified>
</cp:coreProperties>
</file>