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DE083" w14:textId="77777777" w:rsidR="00D01935" w:rsidRDefault="00D01935" w:rsidP="00D01935">
      <w:pPr>
        <w:shd w:val="clear" w:color="auto" w:fill="FFFFFF"/>
        <w:tabs>
          <w:tab w:val="left" w:pos="0"/>
          <w:tab w:val="left" w:pos="270"/>
          <w:tab w:val="left" w:pos="600"/>
          <w:tab w:val="left" w:pos="851"/>
          <w:tab w:val="left" w:pos="31680"/>
        </w:tabs>
        <w:spacing w:after="0" w:line="360" w:lineRule="auto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ՀԻՄՆԱՎՈՐՈ</w:t>
      </w:r>
      <w:r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 w:eastAsia="ru-RU"/>
        </w:rPr>
        <w:t>Ւ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Մ</w:t>
      </w:r>
    </w:p>
    <w:p w14:paraId="1B3AD7D6" w14:textId="77777777" w:rsidR="00D01935" w:rsidRDefault="00D01935" w:rsidP="00D01935">
      <w:pPr>
        <w:tabs>
          <w:tab w:val="left" w:pos="0"/>
          <w:tab w:val="left" w:pos="851"/>
        </w:tabs>
        <w:spacing w:after="0" w:line="360" w:lineRule="auto"/>
        <w:contextualSpacing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ՀԱՇՄԱՆԴԱՄՈՒԹՅՈՒՆ ՈՒՆԵՑՈՂ ԱՆՁԱՆՑ ԵՎ 63-ԻՑ ԲԱՐՁՐ ՏԱՐԻՔ ՈՒՆԵՑՈՂ ԱՆՁԱՆՑ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ԶԲԱՂՎԱԾՈՒԹՅԱՆ ԱՊԱՀՈՎՄԱՆ ԾՐԱԳԻՐԸ ՀԱՍՏԱՏԵԼՈՒ ՄԱՍԻՆ</w:t>
      </w:r>
      <w:r>
        <w:rPr>
          <w:rFonts w:ascii="GHEA Grapalat" w:eastAsia="Calibri" w:hAnsi="GHEA Grapalat" w:cs="Courier New"/>
          <w:b/>
          <w:sz w:val="24"/>
          <w:szCs w:val="24"/>
          <w:lang w:val="hy-AM" w:eastAsia="ru-RU"/>
        </w:rPr>
        <w:t>» ՀՀ ԿԱՌԱՎԱՐՈՒԹՅԱՆ ՈՐՈՇՄԱՆ ՆԱԽԱԳԾԻ ԸՆԴՈՒՆՄԱՆ ՎԵՐԱԲԵՐՅԱԼ</w:t>
      </w:r>
    </w:p>
    <w:p w14:paraId="3B76E2D7" w14:textId="77777777" w:rsidR="00D01935" w:rsidRDefault="00D01935" w:rsidP="00D01935">
      <w:pPr>
        <w:tabs>
          <w:tab w:val="left" w:pos="0"/>
          <w:tab w:val="left" w:pos="600"/>
          <w:tab w:val="left" w:pos="810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 xml:space="preserve"> </w:t>
      </w:r>
    </w:p>
    <w:p w14:paraId="5AE9317D" w14:textId="77777777" w:rsidR="00D01935" w:rsidRDefault="00D01935" w:rsidP="00D01935">
      <w:pPr>
        <w:tabs>
          <w:tab w:val="left" w:pos="0"/>
          <w:tab w:val="left" w:pos="600"/>
          <w:tab w:val="left" w:pos="810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 xml:space="preserve">1. Իրավական ակտի անհրաժեշտությունը </w:t>
      </w:r>
    </w:p>
    <w:p w14:paraId="3F1C6B04" w14:textId="77777777" w:rsidR="00D01935" w:rsidRDefault="00D01935" w:rsidP="00D01935">
      <w:pPr>
        <w:tabs>
          <w:tab w:val="left" w:pos="0"/>
          <w:tab w:val="left" w:pos="600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«Հաշմանդամություն ունեցող անձանց և 63-ից բարձր տարիք ունեցող անձանց զբաղվածության ապահովման ծրագիրը հաստատելու մասին» ՀՀ կառավարության որոշման նախագծի (այսուհետ՝ նախագիծ) մշակումը պայմանավորված է 1-ին կամ 2-րդ խմբի հաշմանդամություն կամ ֆունկցիոնալության խորը կամ ծանր աստիճանի սահմանափակում ունեցող (այսուհետ՝ hաշմանդամություն ունեցող) անձանց և 63-ից բարձր տարիք ունեցող անձանց զբաղվածության ապահովման հնարավորությունների մեծացման, աշխատաշուկայում նրանց մրցունակության բարձրացման և կայուն զբաղվածության ապահովման անհրաժեշտությամբ։ </w:t>
      </w:r>
    </w:p>
    <w:p w14:paraId="404253CB" w14:textId="77777777" w:rsidR="00D01935" w:rsidRDefault="00D01935" w:rsidP="00D01935">
      <w:pPr>
        <w:tabs>
          <w:tab w:val="left" w:pos="0"/>
          <w:tab w:val="left" w:pos="600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Հաշմանդամություն ունեցող անձանց, ինչպես նաև 63-ից բարձր տարիքի անձանց զբաղվածության ապահովման ծրագրի իրականացումը կնպաստի նրանց ակտիվ ներգրավվածությանը հասարակական և տնտեսական կյանքում՝ ապահովելով արժանապատիվ ինքնաիրացում, լրացուցիչ եկամուտների ձևավորում և սոցիալական ակտիվության բարձրացում։ Այն կնպաստի նաև նրանց ինքնավստահության, հոգեբանական բարեկեցության և կյանքի որակի բարձրացմանը։</w:t>
      </w:r>
    </w:p>
    <w:p w14:paraId="4B955655" w14:textId="77777777" w:rsidR="00D01935" w:rsidRDefault="00D01935" w:rsidP="00D01935">
      <w:pPr>
        <w:tabs>
          <w:tab w:val="left" w:pos="0"/>
          <w:tab w:val="left" w:pos="600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Ծրագրի անհրաժեշտությունը պայմանավորված է նրանով, որ 63-ից բարձր տարիքի բազմաթիվ քաղաքացիներ, ինչպես նաև հաշմանդամություն ունեցող անձինք շարունակում են ունենալ մասնագիտական ներուժ և հասարակական օգտակար գործունեություն իրականացնելու ցանկություն։ Նրանց զբաղվածության խթանումը ոչ միայն աջակցում է տվյալ անձանց սոցիալ-տնտեսական կայունությանը, այլև նպաստում է աշխատաշուկայի փորձառու մարդկային ռեսուրսների պահպանմանը, սերունդների միջև համագործակցության ամրապնդմանը և ներառական հասարակության ձևավորմանը։ Ծրագիրը ստեղծում է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>հնարավորություններ ավագ սերնդի ներկայացուցիչների ակտիվ ծերացման, սոցիալական մեկուսացման նվազեցման համար։</w:t>
      </w:r>
    </w:p>
    <w:p w14:paraId="3B1DCE93" w14:textId="77777777" w:rsidR="00D01935" w:rsidRDefault="00D01935" w:rsidP="00D01935">
      <w:pPr>
        <w:tabs>
          <w:tab w:val="left" w:pos="0"/>
          <w:tab w:val="left" w:pos="600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14:paraId="018AB320" w14:textId="77777777" w:rsidR="00D01935" w:rsidRDefault="00D01935" w:rsidP="00D01935">
      <w:pPr>
        <w:tabs>
          <w:tab w:val="left" w:pos="0"/>
          <w:tab w:val="left" w:pos="600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 w:eastAsia="ru-RU"/>
        </w:rPr>
        <w:t>2. Առաջարկվող կարգավորման նպատակը և բնույթը</w:t>
      </w:r>
    </w:p>
    <w:p w14:paraId="41067E4F" w14:textId="77777777" w:rsidR="00D01935" w:rsidRDefault="00D01935" w:rsidP="00D01935">
      <w:pPr>
        <w:tabs>
          <w:tab w:val="left" w:pos="0"/>
          <w:tab w:val="left" w:pos="810"/>
          <w:tab w:val="left" w:pos="851"/>
        </w:tabs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Նախագծով առաջարկվում է աջակցություն տրամադրել այն գործատուներին (բացառությամբ հանրային ծառայություն իրականացնող մարմինների, ինչպես նաև այն կազմակերպությունների, որոնց կանոնադրական կապիտալում պետության կամ համայնքի մասնակցությունը կազմում է 50 և ավելի տոկոս), որոնք </w:t>
      </w:r>
      <w:r>
        <w:rPr>
          <w:rFonts w:ascii="GHEA Grapalat" w:eastAsia="Calibri" w:hAnsi="GHEA Grapalat" w:cs="Arial"/>
          <w:color w:val="333333"/>
          <w:sz w:val="24"/>
          <w:szCs w:val="24"/>
          <w:shd w:val="clear" w:color="auto" w:fill="FFFFFF"/>
          <w:lang w:val="hy-AM"/>
        </w:rPr>
        <w:t>առնվազն 3-6 ամիս ժամկետով</w:t>
      </w:r>
      <w:r>
        <w:rPr>
          <w:rFonts w:ascii="GHEA Grapalat" w:eastAsia="Calibri" w:hAnsi="GHEA Grapalat" w:cs="Arial"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աշխատանքային պայմանագիր կկնքեն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հաշմանդամություն ունեցող անձանց և 63-ից բարձր տարիք ունեցող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անձանց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հետ։ Ընդ որում աշխատանքային պայմանագիրը կարող է կնքվել ոչ լրիվ աշխատաժամանակի ռեժիմով։ Ծրագրի շրջանակում առաջարկվում է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 xml:space="preserve">գործատուին եռամսյակային կտրվածքով տրամադրել աշխատանքի տեղավորված անձի աշխատավարձից հաշվարկված և վճարված եկամտային հարկի փոխհատուցում՝ </w:t>
      </w:r>
    </w:p>
    <w:p w14:paraId="31287292" w14:textId="77777777" w:rsidR="00D01935" w:rsidRDefault="00D01935" w:rsidP="00D01935">
      <w:pPr>
        <w:tabs>
          <w:tab w:val="left" w:pos="0"/>
          <w:tab w:val="left" w:pos="426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 xml:space="preserve">1) աշխատանքային գործունեության առաջին երեք ամիսների համար 50 %-ի չափով, բայց ոչ ավելի, քան ամսական 25 000 դրամը. </w:t>
      </w:r>
    </w:p>
    <w:p w14:paraId="77C0101F" w14:textId="77777777" w:rsidR="00D01935" w:rsidRDefault="00D01935" w:rsidP="00D01935">
      <w:pPr>
        <w:tabs>
          <w:tab w:val="left" w:pos="0"/>
          <w:tab w:val="left" w:pos="426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 w:eastAsia="ru-RU"/>
        </w:rPr>
        <w:t xml:space="preserve">2) աշխատանքային գործունեության 4-6-րդ ամիսների համար 100 %-ի չափով, բայց ոչ ավելի, քան 50 000 դրամը։ </w:t>
      </w:r>
    </w:p>
    <w:p w14:paraId="1E37613C" w14:textId="77777777" w:rsidR="00D01935" w:rsidRDefault="00D01935" w:rsidP="00D01935">
      <w:pPr>
        <w:tabs>
          <w:tab w:val="left" w:pos="0"/>
          <w:tab w:val="left" w:pos="426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Աշխատանքի տեղավորված անձի և գործատուի միջև աշխատանքային հարաբերությունները փոխհատուցումը տրամադրելուց հետո ևս մեկ տարի շարունակվելու դեպքում՝ առաջարկվում է գործատուին տրամադրել նաև միանվագ աջակցություն՝ 100 000 դրամի չափով։</w:t>
      </w:r>
    </w:p>
    <w:p w14:paraId="4D9A0AE5" w14:textId="77777777" w:rsidR="00D01935" w:rsidRDefault="00D01935" w:rsidP="00D01935">
      <w:pPr>
        <w:tabs>
          <w:tab w:val="left" w:pos="0"/>
          <w:tab w:val="left" w:pos="426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p w14:paraId="29A0D3B3" w14:textId="77777777" w:rsidR="00D01935" w:rsidRDefault="00D01935" w:rsidP="00D01935">
      <w:pPr>
        <w:tabs>
          <w:tab w:val="left" w:pos="0"/>
          <w:tab w:val="left" w:pos="567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Calibri" w:hAnsi="GHEA Grapalat" w:cs="IRTEK Courier"/>
          <w:b/>
          <w:sz w:val="24"/>
          <w:szCs w:val="24"/>
          <w:lang w:val="hy-AM" w:eastAsia="ru-RU"/>
        </w:rPr>
        <w:t>3. Նախագծի մշակման գործընթացում ներգրավված ինստիտուտները և անձինք</w:t>
      </w:r>
    </w:p>
    <w:p w14:paraId="19E65212" w14:textId="77777777" w:rsidR="00D01935" w:rsidRDefault="00D01935" w:rsidP="00D01935">
      <w:pPr>
        <w:shd w:val="clear" w:color="auto" w:fill="FFFFFF"/>
        <w:tabs>
          <w:tab w:val="left" w:pos="0"/>
          <w:tab w:val="left" w:pos="600"/>
          <w:tab w:val="left" w:pos="735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և Միասնական սոցիալական ծառայության կողմից:</w:t>
      </w:r>
    </w:p>
    <w:p w14:paraId="33E7406D" w14:textId="77777777" w:rsidR="00D01935" w:rsidRDefault="00D01935" w:rsidP="00D01935">
      <w:pPr>
        <w:shd w:val="clear" w:color="auto" w:fill="FFFFFF"/>
        <w:tabs>
          <w:tab w:val="left" w:pos="0"/>
          <w:tab w:val="left" w:pos="600"/>
          <w:tab w:val="left" w:pos="735"/>
          <w:tab w:val="left" w:pos="851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14:paraId="499F5ECD" w14:textId="77777777" w:rsidR="00D01935" w:rsidRDefault="00D01935" w:rsidP="00D01935">
      <w:pPr>
        <w:tabs>
          <w:tab w:val="left" w:pos="0"/>
          <w:tab w:val="left" w:pos="600"/>
          <w:tab w:val="left" w:pos="851"/>
          <w:tab w:val="left" w:pos="6945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Calibri" w:hAnsi="GHEA Grapalat" w:cs="IRTEK Courier"/>
          <w:b/>
          <w:sz w:val="24"/>
          <w:szCs w:val="24"/>
          <w:lang w:val="hy-AM" w:eastAsia="ru-RU"/>
        </w:rPr>
        <w:t>4. Ակնկալվող արդյունքը</w:t>
      </w:r>
    </w:p>
    <w:p w14:paraId="0204CA13" w14:textId="77777777" w:rsidR="00D01935" w:rsidRDefault="00D01935" w:rsidP="00D01935">
      <w:pPr>
        <w:tabs>
          <w:tab w:val="left" w:pos="0"/>
          <w:tab w:val="left" w:pos="450"/>
          <w:tab w:val="left" w:pos="1080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>Նախագծի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ընդունմամբ ակնկալվում է ապահովել 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աշխատաշուկայում հաշմանդամություն ունեցող անձնանց և 63-ից բարձր տարիք ունեցող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 w:eastAsia="ru-RU"/>
        </w:rPr>
        <w:t xml:space="preserve"> անձանց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մրցունակության բարձրացումը և կայուն զբաղվածությունը։</w:t>
      </w:r>
    </w:p>
    <w:p w14:paraId="0CC8E816" w14:textId="77777777" w:rsidR="00D01935" w:rsidRDefault="00D01935" w:rsidP="00D01935">
      <w:pPr>
        <w:tabs>
          <w:tab w:val="left" w:pos="0"/>
          <w:tab w:val="left" w:pos="195"/>
          <w:tab w:val="left" w:pos="600"/>
          <w:tab w:val="left" w:pos="851"/>
          <w:tab w:val="left" w:pos="6945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highlight w:val="yellow"/>
          <w:lang w:val="hy-AM" w:eastAsia="ru-RU"/>
        </w:rPr>
      </w:pPr>
    </w:p>
    <w:p w14:paraId="127C5BC7" w14:textId="77777777" w:rsidR="00D01935" w:rsidRDefault="00D01935" w:rsidP="00D01935">
      <w:pPr>
        <w:tabs>
          <w:tab w:val="left" w:pos="0"/>
          <w:tab w:val="left" w:pos="195"/>
          <w:tab w:val="left" w:pos="600"/>
          <w:tab w:val="left" w:pos="851"/>
          <w:tab w:val="left" w:pos="6945"/>
          <w:tab w:val="left" w:pos="3168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5. Լրացուցիչ ֆինանսական միջոցների անհրաժեշտությունը և </w:t>
      </w:r>
      <w:r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պետական</w:t>
      </w:r>
      <w:r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բյո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ւ</w:t>
      </w:r>
      <w:r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ջեի եկամո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  <w:t>ւ</w:t>
      </w:r>
      <w:r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 xml:space="preserve">տներում և ծախսերում սպասվելիք փոփոխությունները </w:t>
      </w:r>
    </w:p>
    <w:p w14:paraId="47D9AC36" w14:textId="77777777" w:rsidR="00D01935" w:rsidRDefault="00D01935" w:rsidP="00D01935">
      <w:pPr>
        <w:shd w:val="clear" w:color="auto" w:fill="FFFFFF"/>
        <w:tabs>
          <w:tab w:val="left" w:pos="0"/>
          <w:tab w:val="left" w:pos="81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Առաջարկվում է ծրագիրը 2027</w:t>
      </w:r>
      <w:r>
        <w:rPr>
          <w:rFonts w:ascii="Calibri" w:eastAsia="Times New Roman" w:hAnsi="Calibri" w:cs="Calibri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 xml:space="preserve">թ.-ին իրականացնել 200 շահառուի զբաղվածության ապահովման համար, որի դեպքում ֆինանսական միջոցների ծախսը </w:t>
      </w:r>
      <w:r w:rsidRPr="00845BB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2027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թ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Pr="00845BB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-</w:t>
      </w:r>
      <w:r w:rsidRPr="00845BB5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ին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 xml:space="preserve"> կկազմի շուրջ 45,000.0 հազար</w:t>
      </w:r>
      <w:r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 xml:space="preserve">դրամ գումար։ Մասնավորապես, գործատուին տրամադրվող եկամտային հարկի փոխհատուցման չափը 1 անձի համար 6 ամսվա հաշվարկով կկազմի 225,000 դրամ, իսկ 12 ամիս աշխատանքային հարաբերությունները շարունակվելու դեպքում՝ կտրամադրվի ևս 100,000 դրամ։ Տվյալ պարագայում ծրագրի միավոր ծախսը կկազմի 325,000 դրամ (3 ամիս * 25000 + 3 ամիս * 50000 + 100000)։ Սակայն, հաշվի առնելով, որ միանվագ 100,000 դրամի տրամադրումը նախատեսված է 12 ամիս հետո (2028 թ.-ին)՝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ընդունման դեպքում 200 շահառուի աջակցության համար 2027 թ.-ին   պահանջվող ֆինանսական միջոցների չափը կկազմի 45,000.0 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հազար</w:t>
      </w:r>
      <w:r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 xml:space="preserve">դրամ։ </w:t>
      </w:r>
    </w:p>
    <w:p w14:paraId="04B076CA" w14:textId="77777777" w:rsidR="00D01935" w:rsidRDefault="00D01935" w:rsidP="00D01935">
      <w:pPr>
        <w:shd w:val="clear" w:color="auto" w:fill="FFFFFF"/>
        <w:tabs>
          <w:tab w:val="left" w:pos="0"/>
          <w:tab w:val="left" w:pos="81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Նախագծի ընդունման արդյունքում ՀՀ 202</w:t>
      </w:r>
      <w:r w:rsidRPr="006B207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7</w:t>
      </w:r>
      <w:r>
        <w:rPr>
          <w:rFonts w:ascii="Sylfaen" w:eastAsia="Times New Roman" w:hAnsi="Sylfaen" w:cs="Calibri"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թ.</w:t>
      </w:r>
      <w:r w:rsidRPr="006B207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-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 xml:space="preserve">ի պետական բյուջեով հավելյալ ծախսերի անհրաժեշտություն չի առաջանա, և միջոցառումը կիրականացվի բացառապես ՀՀ աշխատանքի և սոցիալական հարցերի նախարարությանը հատկացված </w:t>
      </w:r>
      <w:r w:rsidRPr="006B2070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>2027-2029</w:t>
      </w:r>
      <w:r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  <w:t xml:space="preserve">թթ․ ՄԺԾԾ սահմանաչափերի շրջանակներում՝ վերջինիս կողմից իրականացվող այլ միջոցառումների օպտիմալացման/կրճատման արդյունքում ձևավորվող տնտեսումների հաշվին։ </w:t>
      </w:r>
    </w:p>
    <w:p w14:paraId="00C9D30B" w14:textId="77777777" w:rsidR="00D01935" w:rsidRDefault="00D01935" w:rsidP="00D01935">
      <w:pPr>
        <w:shd w:val="clear" w:color="auto" w:fill="FFFFFF"/>
        <w:tabs>
          <w:tab w:val="left" w:pos="0"/>
          <w:tab w:val="left" w:pos="81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 w:eastAsia="ru-RU"/>
        </w:rPr>
      </w:pPr>
    </w:p>
    <w:p w14:paraId="59B1EE30" w14:textId="77777777" w:rsidR="00D01935" w:rsidRDefault="00D01935" w:rsidP="00D01935">
      <w:pPr>
        <w:shd w:val="clear" w:color="auto" w:fill="FFFFFF"/>
        <w:tabs>
          <w:tab w:val="left" w:pos="0"/>
          <w:tab w:val="left" w:pos="81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hy-AM" w:eastAsia="ru-RU"/>
        </w:rPr>
        <w:t>6. Կապը ռազմավարական փաստաթղթերի հետ. Հայաստանի վերափոխման ռազմավարություն 2050, Կառավարության 2021-2026</w:t>
      </w:r>
      <w:r>
        <w:rPr>
          <w:rFonts w:ascii="Calibri" w:eastAsia="Calibri" w:hAnsi="Calibri" w:cs="Calibri"/>
          <w:b/>
          <w:sz w:val="24"/>
          <w:szCs w:val="24"/>
          <w:shd w:val="clear" w:color="auto" w:fill="FFFFFF"/>
          <w:lang w:val="hy-AM" w:eastAsia="ru-RU"/>
        </w:rPr>
        <w:t> </w:t>
      </w:r>
      <w:r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hy-AM" w:eastAsia="ru-RU"/>
        </w:rPr>
        <w:t xml:space="preserve"> թթ. ծրագիր,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ոլորտային և/կամ այլ ռազմավարություններ</w:t>
      </w:r>
    </w:p>
    <w:p w14:paraId="1A0B9330" w14:textId="77777777" w:rsidR="00D01935" w:rsidRDefault="00D01935" w:rsidP="00D01935">
      <w:pPr>
        <w:shd w:val="clear" w:color="auto" w:fill="FFFFFF"/>
        <w:tabs>
          <w:tab w:val="left" w:pos="0"/>
          <w:tab w:val="left" w:pos="81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բխում է Հայաստանի տնտեսական և ինստիտուցիոնալ վերափոխման դոկտրինի 92-րդ «Սոցիալական պաշտպանության ծրագրեր» կետից։</w:t>
      </w:r>
    </w:p>
    <w:p w14:paraId="491A5F05" w14:textId="77777777" w:rsidR="00D01935" w:rsidRDefault="00D01935" w:rsidP="00D01935">
      <w:pPr>
        <w:shd w:val="clear" w:color="auto" w:fill="FFFFFF"/>
        <w:tabs>
          <w:tab w:val="left" w:pos="0"/>
          <w:tab w:val="left" w:pos="810"/>
        </w:tabs>
        <w:spacing w:after="0" w:line="360" w:lineRule="auto"/>
        <w:ind w:firstLine="720"/>
        <w:contextualSpacing/>
        <w:jc w:val="both"/>
        <w:rPr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ՀՀ կառավարության 2021-2026 թթ. ծրագրի «4.6 Աշխատանք և սոցիալական պաշտպանություն» բաժնում ամրագրված է զբաղվածության կարգավորման պետական ծրագրերի հասցեականության ու արդյունավետության բարձրացման, ըստ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անհրաժեշտության, զբաղվածության նոր ծրագրերի ներդրման կարևորությունը։ </w:t>
      </w:r>
    </w:p>
    <w:p w14:paraId="46734C8F" w14:textId="77777777" w:rsidR="00A04D8E" w:rsidRPr="00D01935" w:rsidRDefault="00A04D8E" w:rsidP="00D01935">
      <w:pPr>
        <w:rPr>
          <w:lang w:val="hy-AM"/>
        </w:rPr>
      </w:pPr>
      <w:bookmarkStart w:id="0" w:name="_GoBack"/>
      <w:bookmarkEnd w:id="0"/>
    </w:p>
    <w:sectPr w:rsidR="00A04D8E" w:rsidRPr="00D0193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B1D33"/>
    <w:multiLevelType w:val="hybridMultilevel"/>
    <w:tmpl w:val="B8A0600A"/>
    <w:lvl w:ilvl="0" w:tplc="B1BC020A">
      <w:start w:val="3"/>
      <w:numFmt w:val="decimal"/>
      <w:lvlText w:val="%1."/>
      <w:lvlJc w:val="left"/>
      <w:pPr>
        <w:ind w:left="72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F6B"/>
    <w:rsid w:val="00043AE4"/>
    <w:rsid w:val="000A10A1"/>
    <w:rsid w:val="000D4969"/>
    <w:rsid w:val="00105085"/>
    <w:rsid w:val="001408A4"/>
    <w:rsid w:val="001C7498"/>
    <w:rsid w:val="004B0DE6"/>
    <w:rsid w:val="004B54C9"/>
    <w:rsid w:val="00544E8C"/>
    <w:rsid w:val="005E6F6D"/>
    <w:rsid w:val="006C3F6B"/>
    <w:rsid w:val="00933D5D"/>
    <w:rsid w:val="00A04D8E"/>
    <w:rsid w:val="00B0050E"/>
    <w:rsid w:val="00C845CC"/>
    <w:rsid w:val="00D01935"/>
    <w:rsid w:val="00D71B66"/>
    <w:rsid w:val="00E72206"/>
    <w:rsid w:val="00ED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9160D"/>
  <w15:chartTrackingRefBased/>
  <w15:docId w15:val="{010E0464-313A-4696-AB0A-A621CD05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9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9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592</Words>
  <Characters>4422</Characters>
  <Application>Microsoft Office Word</Application>
  <DocSecurity>0</DocSecurity>
  <Lines>92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https://mul2.gov.am/tasks/1333401/oneclick?token=69666bff477f293bf84beb8385685971</cp:keywords>
  <dc:description/>
  <cp:lastModifiedBy>Margarita Margaryan</cp:lastModifiedBy>
  <cp:revision>14</cp:revision>
  <dcterms:created xsi:type="dcterms:W3CDTF">2026-03-04T12:31:00Z</dcterms:created>
  <dcterms:modified xsi:type="dcterms:W3CDTF">2026-06-17T08:28:00Z</dcterms:modified>
</cp:coreProperties>
</file>