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5D" w:rsidRDefault="00FC055D" w:rsidP="00FC055D">
      <w:pPr>
        <w:jc w:val="center"/>
      </w:pPr>
      <w:r>
        <w:rPr>
          <w:noProof/>
          <w:lang w:eastAsia="en-US"/>
        </w:rPr>
        <w:drawing>
          <wp:inline distT="0" distB="0" distL="0" distR="0" wp14:anchorId="63C487BE" wp14:editId="05986EBA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55D" w:rsidRDefault="00FC055D" w:rsidP="00FC055D">
      <w:pPr>
        <w:jc w:val="center"/>
      </w:pPr>
    </w:p>
    <w:p w:rsidR="00FC055D" w:rsidRDefault="00FC055D" w:rsidP="00FC055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055D" w:rsidRDefault="00FC055D" w:rsidP="00FC055D">
      <w:pPr>
        <w:pStyle w:val="mechtex"/>
        <w:rPr>
          <w:rFonts w:ascii="GHEA Mariam" w:hAnsi="GHEA Mariam"/>
          <w:b/>
        </w:rPr>
      </w:pPr>
    </w:p>
    <w:p w:rsidR="00FC055D" w:rsidRDefault="00FC055D" w:rsidP="00FC055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055D" w:rsidRDefault="00FC055D" w:rsidP="00FC055D">
      <w:pPr>
        <w:rPr>
          <w:rFonts w:ascii="GHEA Mariam" w:hAnsi="GHEA Mariam"/>
          <w:sz w:val="12"/>
          <w:szCs w:val="24"/>
        </w:rPr>
      </w:pPr>
    </w:p>
    <w:p w:rsidR="00FC055D" w:rsidRDefault="00FC055D" w:rsidP="00FC055D">
      <w:pPr>
        <w:jc w:val="center"/>
        <w:rPr>
          <w:rFonts w:ascii="GHEA Mariam" w:hAnsi="GHEA Mariam"/>
          <w:sz w:val="14"/>
          <w:szCs w:val="18"/>
        </w:rPr>
      </w:pPr>
    </w:p>
    <w:p w:rsidR="00FC055D" w:rsidRDefault="00FC055D" w:rsidP="00FC055D">
      <w:pPr>
        <w:jc w:val="center"/>
        <w:rPr>
          <w:rFonts w:ascii="GHEA Mariam" w:hAnsi="GHEA Mariam"/>
          <w:sz w:val="18"/>
          <w:szCs w:val="18"/>
        </w:rPr>
      </w:pPr>
    </w:p>
    <w:p w:rsidR="00FC055D" w:rsidRDefault="00FC055D" w:rsidP="00FC055D">
      <w:pPr>
        <w:jc w:val="center"/>
        <w:rPr>
          <w:rFonts w:ascii="GHEA Mariam" w:hAnsi="GHEA Mariam"/>
          <w:sz w:val="2"/>
          <w:szCs w:val="18"/>
        </w:rPr>
      </w:pPr>
    </w:p>
    <w:p w:rsidR="00FC055D" w:rsidRDefault="00FC055D" w:rsidP="00FC055D">
      <w:pPr>
        <w:jc w:val="center"/>
        <w:rPr>
          <w:rFonts w:ascii="GHEA Mariam" w:hAnsi="GHEA Mariam"/>
          <w:sz w:val="18"/>
          <w:szCs w:val="18"/>
        </w:rPr>
      </w:pPr>
    </w:p>
    <w:p w:rsidR="00FC055D" w:rsidRDefault="00FC055D" w:rsidP="00FC055D">
      <w:pPr>
        <w:jc w:val="center"/>
        <w:rPr>
          <w:rFonts w:ascii="GHEA Mariam" w:hAnsi="GHEA Mariam"/>
          <w:sz w:val="18"/>
          <w:szCs w:val="18"/>
        </w:rPr>
      </w:pPr>
    </w:p>
    <w:p w:rsidR="006C4261" w:rsidRDefault="004B5096" w:rsidP="006C42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</w:rPr>
      </w:pPr>
      <w:r>
        <w:rPr>
          <w:rFonts w:ascii="GHEA Mariam" w:hAnsi="GHEA Mariam" w:cs="Sylfaen"/>
          <w:spacing w:val="-4"/>
        </w:rPr>
        <w:t>2</w:t>
      </w:r>
      <w:bookmarkStart w:id="0" w:name="_GoBack"/>
      <w:bookmarkEnd w:id="0"/>
      <w:r w:rsidR="00FC055D">
        <w:rPr>
          <w:rFonts w:ascii="GHEA Mariam" w:hAnsi="GHEA Mariam" w:cs="Sylfaen"/>
          <w:spacing w:val="-4"/>
          <w:lang w:val="fr-FR"/>
        </w:rPr>
        <w:t xml:space="preserve"> </w:t>
      </w:r>
      <w:r w:rsidR="00FC055D">
        <w:rPr>
          <w:rFonts w:ascii="GHEA Mariam" w:hAnsi="GHEA Mariam" w:cs="Sylfaen"/>
          <w:spacing w:val="-4"/>
          <w:lang w:val="hy-AM"/>
        </w:rPr>
        <w:t>հուլիսի</w:t>
      </w:r>
      <w:r w:rsidR="00FC055D">
        <w:rPr>
          <w:rFonts w:ascii="GHEA Mariam" w:hAnsi="GHEA Mariam"/>
          <w:lang w:val="fr-FR"/>
        </w:rPr>
        <w:t xml:space="preserve"> 202</w:t>
      </w:r>
      <w:r w:rsidR="00FC055D">
        <w:rPr>
          <w:rFonts w:ascii="GHEA Mariam" w:hAnsi="GHEA Mariam"/>
          <w:lang w:val="hy-AM"/>
        </w:rPr>
        <w:t>6</w:t>
      </w:r>
      <w:r w:rsidR="00FC055D">
        <w:rPr>
          <w:rFonts w:ascii="GHEA Mariam" w:hAnsi="GHEA Mariam"/>
          <w:lang w:val="fr-FR"/>
        </w:rPr>
        <w:t xml:space="preserve"> </w:t>
      </w:r>
      <w:r w:rsidR="00FC055D">
        <w:rPr>
          <w:rFonts w:ascii="GHEA Mariam" w:hAnsi="GHEA Mariam" w:cs="Sylfaen"/>
        </w:rPr>
        <w:t>թվականի</w:t>
      </w:r>
      <w:r w:rsidR="00FC055D">
        <w:rPr>
          <w:rFonts w:ascii="GHEA Mariam" w:hAnsi="GHEA Mariam"/>
          <w:lang w:val="fr-FR"/>
        </w:rPr>
        <w:t xml:space="preserve">  N</w:t>
      </w:r>
      <w:r w:rsidR="00FC055D">
        <w:rPr>
          <w:rFonts w:ascii="GHEA Mariam" w:hAnsi="GHEA Mariam"/>
          <w:lang w:val="hy-AM"/>
        </w:rPr>
        <w:t xml:space="preserve">  </w:t>
      </w:r>
      <w:r w:rsidR="00FC055D">
        <w:rPr>
          <w:rFonts w:ascii="GHEA Mariam" w:hAnsi="GHEA Mariam"/>
          <w:lang w:val="fr-FR"/>
        </w:rPr>
        <w:t xml:space="preserve">- </w:t>
      </w:r>
      <w:r w:rsidR="006C4261" w:rsidRPr="006C4261">
        <w:rPr>
          <w:rFonts w:ascii="GHEA Mariam" w:hAnsi="GHEA Mariam"/>
        </w:rPr>
        <w:t>Ն</w:t>
      </w:r>
    </w:p>
    <w:p w:rsidR="006C4261" w:rsidRPr="006C4261" w:rsidRDefault="006C4261" w:rsidP="006C42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</w:rPr>
      </w:pPr>
    </w:p>
    <w:p w:rsidR="006C4261" w:rsidRPr="006C4261" w:rsidRDefault="006C4261" w:rsidP="006C42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</w:rPr>
      </w:pPr>
      <w:r w:rsidRPr="006C4261">
        <w:rPr>
          <w:rFonts w:ascii="Calibri" w:hAnsi="Calibri" w:cs="Calibri"/>
        </w:rPr>
        <w:t> </w:t>
      </w:r>
    </w:p>
    <w:p w:rsidR="006C4261" w:rsidRDefault="006C4261" w:rsidP="006C42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6C4261">
        <w:rPr>
          <w:rFonts w:ascii="GHEA Mariam" w:hAnsi="GHEA Mariam"/>
          <w:spacing w:val="-8"/>
          <w:lang w:val="hy-AM"/>
        </w:rPr>
        <w:t>ՀԱՅԱՍՏԱՆԻ ՀԱՆՐԱՊԵՏՈՒԹՅԱՆ ԿԱՌԱՎԱՐՈՒԹՅԱՆ</w:t>
      </w:r>
      <w:r w:rsidRPr="006C426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br/>
      </w:r>
      <w:r w:rsidRPr="006C4261">
        <w:rPr>
          <w:rFonts w:ascii="GHEA Mariam" w:hAnsi="GHEA Mariam"/>
          <w:spacing w:val="-6"/>
          <w:lang w:val="hy-AM"/>
        </w:rPr>
        <w:t>2021 ԹՎԱԿԱՆԻ ՀՈՒԼԻՍԻ 15-Ի N 1169-Ն ՈՐՈՇՄԱՆ ՄԵՋ</w:t>
      </w:r>
      <w:r w:rsidRPr="006C426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br/>
      </w:r>
      <w:r w:rsidRPr="006C4261">
        <w:rPr>
          <w:rFonts w:ascii="GHEA Mariam" w:hAnsi="GHEA Mariam"/>
          <w:spacing w:val="-8"/>
          <w:lang w:val="hy-AM"/>
        </w:rPr>
        <w:t>ԼՐԱՑՈՒՄՆԵՐ ԵՎ ՓՈՓՈԽՈՒԹՅՈՒՆ ԿԱՏԱՐԵԼՈՒ ՄԱՍԻՆ</w:t>
      </w:r>
    </w:p>
    <w:p w:rsidR="006C4261" w:rsidRPr="006C4261" w:rsidRDefault="006C4261" w:rsidP="006C42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alibri"/>
          <w:lang w:val="hy-AM"/>
        </w:rPr>
      </w:pPr>
      <w:r>
        <w:rPr>
          <w:rFonts w:ascii="GHEA Mariam" w:hAnsi="GHEA Mariam"/>
          <w:lang w:val="hy-AM"/>
        </w:rPr>
        <w:t>-----------------------------------------------------------------------------------</w:t>
      </w:r>
    </w:p>
    <w:p w:rsidR="006C4261" w:rsidRPr="006C4261" w:rsidRDefault="006C4261" w:rsidP="006C42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lang w:val="hy-AM"/>
        </w:rPr>
      </w:pPr>
    </w:p>
    <w:p w:rsidR="006C4261" w:rsidRPr="006C4261" w:rsidRDefault="006C4261" w:rsidP="006C42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lang w:val="hy-AM"/>
        </w:rPr>
      </w:pPr>
    </w:p>
    <w:p w:rsidR="006C4261" w:rsidRPr="006C4261" w:rsidRDefault="006C4261" w:rsidP="006C42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/>
          <w:lang w:val="hy-AM"/>
        </w:rPr>
      </w:pPr>
      <w:r w:rsidRPr="006C4261">
        <w:rPr>
          <w:rFonts w:ascii="GHEA Mariam" w:hAnsi="GHEA Mariam"/>
          <w:lang w:val="hy-AM"/>
        </w:rPr>
        <w:t>Ղեկավարվելով «Նորմատիվ իրավական ակտերի մասին» օրենքի 33-րդ և 34-րդ հոդվածների 1-ին մասերով՝ Հայաստանի Հանրապետության կառավա</w:t>
      </w:r>
      <w:r>
        <w:rPr>
          <w:rFonts w:ascii="GHEA Mariam" w:hAnsi="GHEA Mariam"/>
          <w:lang w:val="hy-AM"/>
        </w:rPr>
        <w:softHyphen/>
      </w:r>
      <w:r w:rsidRPr="006C4261">
        <w:rPr>
          <w:rFonts w:ascii="GHEA Mariam" w:hAnsi="GHEA Mariam"/>
          <w:lang w:val="hy-AM"/>
        </w:rPr>
        <w:t>րությունը</w:t>
      </w:r>
      <w:r w:rsidRPr="006C4261">
        <w:rPr>
          <w:rFonts w:ascii="Calibri" w:hAnsi="Calibri" w:cs="Calibri"/>
          <w:lang w:val="hy-AM"/>
        </w:rPr>
        <w:t xml:space="preserve">   </w:t>
      </w:r>
      <w:r w:rsidRPr="006C4261">
        <w:rPr>
          <w:rStyle w:val="Emphasis"/>
          <w:rFonts w:ascii="GHEA Mariam" w:hAnsi="GHEA Mariam"/>
          <w:i w:val="0"/>
          <w:lang w:val="hy-AM"/>
        </w:rPr>
        <w:t>ո ր ո շ ու մ   է</w:t>
      </w:r>
      <w:r w:rsidRPr="006C4261">
        <w:rPr>
          <w:rStyle w:val="Emphasis"/>
          <w:rFonts w:ascii="GHEA Mariam" w:hAnsi="GHEA Mariam"/>
          <w:bCs/>
          <w:i w:val="0"/>
          <w:lang w:val="hy-AM"/>
        </w:rPr>
        <w:t>.</w:t>
      </w:r>
    </w:p>
    <w:p w:rsidR="006C4261" w:rsidRPr="006C4261" w:rsidRDefault="006C4261" w:rsidP="006C4261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2021 թվականի հուլիսի 15-ի </w:t>
      </w:r>
      <w:r w:rsidRPr="000D7C31">
        <w:rPr>
          <w:rFonts w:ascii="GHEA Mariam" w:hAnsi="GHEA Mariam"/>
          <w:sz w:val="24"/>
          <w:szCs w:val="24"/>
          <w:lang w:val="hy-AM"/>
        </w:rPr>
        <w:t>«</w:t>
      </w:r>
      <w:r w:rsidRPr="006C4261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Նախադպրոցական ուսումնական հաստատությունների՝ պետական բյուջեից մեկ սանի հաշվարկով ֆինանսավորման կարգը, այդ թվում՝ կրթության</w:t>
      </w:r>
      <w:r w:rsidRPr="006C4261">
        <w:rPr>
          <w:rStyle w:val="Strong"/>
          <w:rFonts w:ascii="Calibri" w:hAnsi="Calibri" w:cs="Calibri"/>
          <w:b w:val="0"/>
          <w:sz w:val="24"/>
          <w:szCs w:val="24"/>
          <w:shd w:val="clear" w:color="auto" w:fill="FFFFFF"/>
          <w:lang w:val="hy-AM"/>
        </w:rPr>
        <w:t> </w:t>
      </w:r>
      <w:r w:rsidRPr="006C4261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և զարգացման առանձնահատուկ պայմանների ապահովման համար անհրաժեշտ նպատակային ֆինանսավորման չափաքանակը սահմանելու մասին»</w:t>
      </w:r>
      <w:r w:rsidRPr="006C4261"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N </w:t>
      </w:r>
      <w:r w:rsidRPr="006C4261">
        <w:rPr>
          <w:rFonts w:ascii="GHEA Mariam" w:hAnsi="GHEA Mariam"/>
          <w:sz w:val="24"/>
          <w:szCs w:val="24"/>
          <w:lang w:val="hy-AM"/>
        </w:rPr>
        <w:t>1169-Ն որոշման (այսուհետ՝ որոշում)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6C4261" w:rsidRPr="006C4261" w:rsidRDefault="006C4261" w:rsidP="006C4261">
      <w:pPr>
        <w:pStyle w:val="ListParagraph"/>
        <w:numPr>
          <w:ilvl w:val="0"/>
          <w:numId w:val="2"/>
        </w:numPr>
        <w:tabs>
          <w:tab w:val="left" w:pos="284"/>
          <w:tab w:val="left" w:pos="990"/>
          <w:tab w:val="left" w:pos="1260"/>
        </w:tabs>
        <w:spacing w:after="0" w:line="360" w:lineRule="auto"/>
        <w:ind w:hanging="75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lang w:val="hy-AM"/>
        </w:rPr>
        <w:t>2-րդ կետի՝</w:t>
      </w:r>
    </w:p>
    <w:p w:rsidR="006C4261" w:rsidRPr="006C4261" w:rsidRDefault="006C4261" w:rsidP="006C4261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lang w:val="hy-AM"/>
        </w:rPr>
        <w:t xml:space="preserve">ա. </w:t>
      </w:r>
      <w:r w:rsidRPr="006C4261">
        <w:rPr>
          <w:rFonts w:ascii="GHEA Mariam" w:hAnsi="GHEA Mariam"/>
          <w:spacing w:val="-8"/>
          <w:sz w:val="24"/>
          <w:szCs w:val="24"/>
          <w:lang w:val="hy-AM"/>
        </w:rPr>
        <w:t>1-ին ենթակետից հետո</w:t>
      </w:r>
      <w:r w:rsidR="00E610C6">
        <w:rPr>
          <w:rFonts w:ascii="GHEA Mariam" w:hAnsi="GHEA Mariam"/>
          <w:spacing w:val="-8"/>
          <w:sz w:val="24"/>
          <w:szCs w:val="24"/>
          <w:lang w:val="hy-AM"/>
        </w:rPr>
        <w:t xml:space="preserve"> լրացնել </w:t>
      </w:r>
      <w:r w:rsidR="00E610C6" w:rsidRPr="006C4261">
        <w:rPr>
          <w:rFonts w:ascii="GHEA Mariam" w:hAnsi="GHEA Mariam"/>
          <w:spacing w:val="-8"/>
          <w:sz w:val="24"/>
          <w:szCs w:val="24"/>
          <w:lang w:val="hy-AM"/>
        </w:rPr>
        <w:t>հետևյալ բովանդա</w:t>
      </w:r>
      <w:r w:rsidR="00E610C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E610C6" w:rsidRPr="006C4261">
        <w:rPr>
          <w:rFonts w:ascii="GHEA Mariam" w:hAnsi="GHEA Mariam"/>
          <w:spacing w:val="-8"/>
          <w:sz w:val="24"/>
          <w:szCs w:val="24"/>
          <w:lang w:val="hy-AM"/>
        </w:rPr>
        <w:t>կությամբ</w:t>
      </w:r>
      <w:r w:rsidR="00E610C6">
        <w:rPr>
          <w:rFonts w:ascii="GHEA Mariam" w:hAnsi="GHEA Mariam"/>
          <w:spacing w:val="-8"/>
          <w:sz w:val="24"/>
          <w:szCs w:val="24"/>
          <w:lang w:val="hy-AM"/>
        </w:rPr>
        <w:t xml:space="preserve"> նոր՝ «1.2</w:t>
      </w:r>
      <w:r w:rsidRPr="006C4261">
        <w:rPr>
          <w:rFonts w:ascii="GHEA Mariam" w:hAnsi="GHEA Mariam"/>
          <w:spacing w:val="-8"/>
          <w:sz w:val="24"/>
          <w:szCs w:val="24"/>
          <w:lang w:val="hy-AM"/>
        </w:rPr>
        <w:t>» ենթակետ՝</w:t>
      </w:r>
      <w:r w:rsidRPr="006C426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C4261" w:rsidRPr="006C4261" w:rsidRDefault="006C4261" w:rsidP="006C4261">
      <w:pPr>
        <w:tabs>
          <w:tab w:val="left" w:pos="284"/>
          <w:tab w:val="left" w:pos="135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«</w:t>
      </w:r>
      <w:r w:rsidRPr="006C4261">
        <w:rPr>
          <w:rFonts w:ascii="GHEA Mariam" w:hAnsi="GHEA Mariam"/>
          <w:sz w:val="24"/>
          <w:szCs w:val="24"/>
          <w:lang w:val="hy-AM"/>
        </w:rPr>
        <w:t>1.2</w:t>
      </w:r>
      <w:r>
        <w:rPr>
          <w:rFonts w:ascii="GHEA Mariam" w:hAnsi="GHEA Mariam"/>
          <w:sz w:val="24"/>
          <w:szCs w:val="24"/>
          <w:lang w:val="hy-AM"/>
        </w:rPr>
        <w:t>)</w:t>
      </w:r>
      <w:r w:rsidRPr="006C4261">
        <w:rPr>
          <w:rFonts w:ascii="GHEA Mariam" w:hAnsi="GHEA Mariam"/>
          <w:sz w:val="24"/>
          <w:szCs w:val="24"/>
          <w:lang w:val="hy-AM"/>
        </w:rPr>
        <w:t xml:space="preserve"> պետական և </w:t>
      </w:r>
      <w:r w:rsidRPr="006C42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համայնքային բյուջեներից նախադպրոցական ուսում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C42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նական հաստատությունների ֆինանսավորման համար 2027 թվականի սեպ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C42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տեմբերի 1-ից հիմք են հանդիսանում հաստատությունների կողմից </w:t>
      </w:r>
      <w:r w:rsidRPr="006C4261">
        <w:rPr>
          <w:rFonts w:ascii="GHEA Mariam" w:hAnsi="GHEA Mariam" w:cs="Arial"/>
          <w:sz w:val="24"/>
          <w:szCs w:val="24"/>
          <w:lang w:val="hy-AM"/>
        </w:rPr>
        <w:t xml:space="preserve">«Կրթության կառավարման տեղեկատվական համակարգում» մուտքագրված տվյալները.». </w:t>
      </w:r>
    </w:p>
    <w:p w:rsidR="006C4261" w:rsidRPr="006C4261" w:rsidRDefault="006C4261" w:rsidP="006C4261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 w:cs="Arial"/>
          <w:sz w:val="24"/>
          <w:szCs w:val="24"/>
          <w:lang w:val="hy-AM"/>
        </w:rPr>
        <w:t>բ. 2-րդ ենթակետի «ատեստավորման» բառը փոխարինել «տարակարգի շնորհման» բառերով:</w:t>
      </w:r>
    </w:p>
    <w:p w:rsidR="006C4261" w:rsidRPr="006C4261" w:rsidRDefault="006C4261" w:rsidP="006C4261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lang w:val="hy-AM"/>
        </w:rPr>
        <w:t>Որոշման հավելվածի՝</w:t>
      </w:r>
    </w:p>
    <w:p w:rsidR="006C4261" w:rsidRPr="006C4261" w:rsidRDefault="006C4261" w:rsidP="006C4261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lang w:val="hy-AM"/>
        </w:rPr>
        <w:t xml:space="preserve">1) 2-րդ կետը լրացնել </w:t>
      </w:r>
      <w:r w:rsidR="00E610C6" w:rsidRPr="006C4261">
        <w:rPr>
          <w:rFonts w:ascii="GHEA Mariam" w:hAnsi="GHEA Mariam"/>
          <w:sz w:val="24"/>
          <w:szCs w:val="24"/>
          <w:lang w:val="hy-AM"/>
        </w:rPr>
        <w:t xml:space="preserve">հետևյալ բովանդակությամբ </w:t>
      </w:r>
      <w:r w:rsidRPr="006C4261">
        <w:rPr>
          <w:rFonts w:ascii="GHEA Mariam" w:hAnsi="GHEA Mariam"/>
          <w:sz w:val="24"/>
          <w:szCs w:val="24"/>
          <w:lang w:val="hy-AM"/>
        </w:rPr>
        <w:t>նոր՝ 5-րդ ենթակետով</w:t>
      </w:r>
      <w:r w:rsidR="00E610C6">
        <w:rPr>
          <w:rFonts w:ascii="GHEA Mariam" w:hAnsi="GHEA Mariam"/>
          <w:sz w:val="24"/>
          <w:szCs w:val="24"/>
          <w:lang w:val="hy-AM"/>
        </w:rPr>
        <w:t>՝</w:t>
      </w:r>
    </w:p>
    <w:p w:rsidR="006C4261" w:rsidRPr="006C4261" w:rsidRDefault="006C4261" w:rsidP="006C4261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«5)</w:t>
      </w:r>
      <w:r w:rsidRPr="006C42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6C4261">
        <w:rPr>
          <w:rFonts w:ascii="GHEA Mariam" w:hAnsi="GHEA Mariam" w:cs="Arial"/>
          <w:sz w:val="24"/>
          <w:szCs w:val="24"/>
          <w:lang w:val="hy-AM"/>
        </w:rPr>
        <w:t>չ պետական նախադպրոցական ուսումնական հաստատության «Ավագ» տարիքային խումբ (5-6 տարեկան) հաճախող այն երեխաները, որոնք առնվազն 9 ամիս հերթագրված են եղել համայնքային նախադպրոցական ուսում</w:t>
      </w:r>
      <w:r w:rsidRPr="006C4261">
        <w:rPr>
          <w:rFonts w:ascii="GHEA Mariam" w:hAnsi="GHEA Mariam" w:cs="Arial"/>
          <w:sz w:val="24"/>
          <w:szCs w:val="24"/>
          <w:lang w:val="hy-AM"/>
        </w:rPr>
        <w:softHyphen/>
        <w:t>նական հաստատությունում, սակայն համայնքային նախադպրոցական ուսումնա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4261">
        <w:rPr>
          <w:rFonts w:ascii="GHEA Mariam" w:hAnsi="GHEA Mariam" w:cs="Arial"/>
          <w:sz w:val="24"/>
          <w:szCs w:val="24"/>
          <w:lang w:val="hy-AM"/>
        </w:rPr>
        <w:t>կան հաստատություններում առկա հերթերի պատճառով, ինչպես նաև նույն տևողու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4261">
        <w:rPr>
          <w:rFonts w:ascii="GHEA Mariam" w:hAnsi="GHEA Mariam" w:cs="Arial"/>
          <w:sz w:val="24"/>
          <w:szCs w:val="24"/>
          <w:lang w:val="hy-AM"/>
        </w:rPr>
        <w:t>թյամբ նախադպրոցական ծառայության բացակայությամբ պայմանավոր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4261">
        <w:rPr>
          <w:rFonts w:ascii="GHEA Mariam" w:hAnsi="GHEA Mariam" w:cs="Arial"/>
          <w:sz w:val="24"/>
          <w:szCs w:val="24"/>
          <w:lang w:val="hy-AM"/>
        </w:rPr>
        <w:t>ված՝ չեն ընդգրկվել սաների համակազմում</w:t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:».</w:t>
      </w:r>
    </w:p>
    <w:p w:rsidR="006C4261" w:rsidRPr="006C4261" w:rsidRDefault="006C4261" w:rsidP="006C4261">
      <w:pPr>
        <w:pStyle w:val="ListParagraph"/>
        <w:numPr>
          <w:ilvl w:val="0"/>
          <w:numId w:val="2"/>
        </w:numPr>
        <w:tabs>
          <w:tab w:val="left" w:pos="284"/>
          <w:tab w:val="left" w:pos="990"/>
        </w:tabs>
        <w:spacing w:after="0" w:line="360" w:lineRule="auto"/>
        <w:ind w:hanging="75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3-րդ </w:t>
      </w:r>
      <w:r w:rsidR="00E610C6">
        <w:rPr>
          <w:rFonts w:ascii="GHEA Mariam" w:hAnsi="GHEA Mariam"/>
          <w:sz w:val="24"/>
          <w:szCs w:val="24"/>
          <w:shd w:val="clear" w:color="auto" w:fill="FFFFFF"/>
          <w:lang w:val="hy-AM"/>
        </w:rPr>
        <w:t>կետը</w:t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6C42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 խմբերում» բառերից հետո լրացնել «(բացառությամբ 5-րդ ենթակետի)» բառերով:</w:t>
      </w:r>
    </w:p>
    <w:p w:rsidR="006C4261" w:rsidRPr="006C4261" w:rsidRDefault="006C4261" w:rsidP="006C4261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firstLine="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Որոշման հավելվածը լրացնել </w:t>
      </w:r>
      <w:r w:rsidR="00E610C6" w:rsidRPr="006C4261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E610C6"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նոր՝ 14-րդ և 15-րդ</w:t>
      </w:r>
      <w:r w:rsidRPr="006C4261">
        <w:rPr>
          <w:rFonts w:ascii="GHEA Mariam" w:hAnsi="GHEA Mariam"/>
          <w:sz w:val="24"/>
          <w:szCs w:val="24"/>
          <w:lang w:val="hy-AM"/>
        </w:rPr>
        <w:t xml:space="preserve"> կետերով՝ </w:t>
      </w:r>
    </w:p>
    <w:p w:rsidR="006C4261" w:rsidRPr="006C4261" w:rsidRDefault="006C4261" w:rsidP="006C4261">
      <w:pPr>
        <w:tabs>
          <w:tab w:val="left" w:pos="-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«14. Սույն հավելվածի 2-րդ կետի 5-րդ ենթակետով սահմանված խմբի մեկ սանի հաշվով (սույն հավելվածով նախատեսվող) ծառայության արժեքի մինչև 50 տոկոսը՝ համայնքի կողմից ֆինանսավորման դեպքում, մնացած մինչև 50 տոկոսը ֆինանսավորվում է պետական բյուջեի միջոցներով՝ սույն կարգով սահմանված մեկ սանի հաշվով ֆինանսավորման չափի սահմաններում։</w:t>
      </w:r>
      <w:r w:rsidR="00E610C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Ծնողական հա</w:t>
      </w:r>
      <w:r w:rsidR="00E610C6" w:rsidRPr="00AD1DB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մավճարը չի կարող գերազանցել սույն հավելվածով նախատեսվող </w:t>
      </w:r>
      <w:r w:rsidRPr="006C4261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պետական բյուջեից մեկ սանի հաշվարկով ֆինանսավորման չափաքանակի </w:t>
      </w:r>
      <w:r w:rsidRPr="00AD1DB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80</w:t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%-ը:</w:t>
      </w:r>
    </w:p>
    <w:p w:rsidR="006C4261" w:rsidRPr="006C4261" w:rsidRDefault="006C4261" w:rsidP="006C4261">
      <w:pPr>
        <w:tabs>
          <w:tab w:val="left" w:pos="-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15. Սույն հավելվածի 2-րդ կետի 5-րդ ե</w:t>
      </w:r>
      <w:r w:rsidR="00AD1DB4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թակետով սահմանված խմբի սա</w:t>
      </w:r>
      <w:r w:rsidR="00AD1DB4" w:rsidRPr="00AD1DB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ների ֆինանսավորումն իրականացվում է հետևյալ հաջորդականությամբ՝</w:t>
      </w:r>
    </w:p>
    <w:p w:rsidR="006C4261" w:rsidRPr="006C4261" w:rsidRDefault="006C4261" w:rsidP="006C4261">
      <w:pPr>
        <w:tabs>
          <w:tab w:val="left" w:pos="-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1) Երևան, Աբովյան և Վանաձոր քաղաքային բնակավայրերում՝ սկսած 2027 թվականի սեպտեմբերի 1-ից.</w:t>
      </w:r>
    </w:p>
    <w:p w:rsidR="006C4261" w:rsidRPr="006C4261" w:rsidRDefault="006C4261" w:rsidP="006C4261">
      <w:pPr>
        <w:tabs>
          <w:tab w:val="left" w:pos="-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C42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2) </w:t>
      </w:r>
      <w:r w:rsidRPr="006C42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հանրապետության մյուս քաղաքային բնակավայրերում՝ սկսած 2028 թվա</w:t>
      </w:r>
      <w:r w:rsidRPr="006C42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  <w:t>կանի սեպտեմբերի   1-ից:»:</w:t>
      </w:r>
    </w:p>
    <w:p w:rsidR="006C4261" w:rsidRPr="006C4261" w:rsidRDefault="006C4261" w:rsidP="006C4261">
      <w:pPr>
        <w:pStyle w:val="NormalWeb"/>
        <w:numPr>
          <w:ilvl w:val="0"/>
          <w:numId w:val="1"/>
        </w:numPr>
        <w:shd w:val="clear" w:color="auto" w:fill="FFFFFF"/>
        <w:tabs>
          <w:tab w:val="left" w:pos="0"/>
          <w:tab w:val="left" w:pos="270"/>
          <w:tab w:val="left" w:pos="990"/>
        </w:tabs>
        <w:spacing w:before="0" w:beforeAutospacing="0" w:after="0" w:afterAutospacing="0" w:line="360" w:lineRule="auto"/>
        <w:ind w:left="-90" w:firstLine="810"/>
        <w:jc w:val="both"/>
        <w:rPr>
          <w:rFonts w:ascii="GHEA Mariam" w:hAnsi="GHEA Mariam"/>
          <w:lang w:val="hy-AM"/>
        </w:rPr>
      </w:pPr>
      <w:r w:rsidRPr="006C4261">
        <w:rPr>
          <w:rFonts w:ascii="GHEA Mariam" w:hAnsi="GHEA Mariam"/>
          <w:lang w:val="hy-AM"/>
        </w:rPr>
        <w:t xml:space="preserve">Սույն որոշումն ուժի մեջ է մտնում </w:t>
      </w:r>
      <w:r w:rsidRPr="006C4261">
        <w:rPr>
          <w:rFonts w:ascii="GHEA Mariam" w:hAnsi="GHEA Mariam"/>
          <w:shd w:val="clear" w:color="auto" w:fill="FFFFFF"/>
          <w:lang w:val="hy-AM"/>
        </w:rPr>
        <w:t>2027 թվականի սեպտեմբերի 1-ից</w:t>
      </w:r>
      <w:r w:rsidRPr="006C4261">
        <w:rPr>
          <w:rFonts w:ascii="GHEA Mariam" w:hAnsi="GHEA Mariam"/>
          <w:lang w:val="hy-AM"/>
        </w:rPr>
        <w:t xml:space="preserve">: </w:t>
      </w:r>
    </w:p>
    <w:p w:rsidR="006C4261" w:rsidRPr="00E13E92" w:rsidRDefault="006C4261" w:rsidP="006C4261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FC055D" w:rsidRDefault="00FC055D" w:rsidP="00FC055D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FC055D" w:rsidRDefault="00FC055D" w:rsidP="00FC055D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FC055D" w:rsidRDefault="00FC055D" w:rsidP="00FC055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055D" w:rsidRDefault="00FC055D" w:rsidP="00FC055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FC055D" w:rsidRDefault="00FC055D" w:rsidP="00FC055D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FC055D" w:rsidRPr="00FC055D" w:rsidRDefault="00FC055D" w:rsidP="00FC055D">
      <w:pPr>
        <w:pStyle w:val="mechtex"/>
        <w:rPr>
          <w:lang w:val="hy-AM"/>
        </w:rPr>
      </w:pPr>
    </w:p>
    <w:p w:rsidR="001F225D" w:rsidRPr="00FC055D" w:rsidRDefault="001F225D">
      <w:pPr>
        <w:pStyle w:val="mechtex"/>
        <w:rPr>
          <w:lang w:val="hy-AM"/>
        </w:rPr>
      </w:pPr>
    </w:p>
    <w:sectPr w:rsidR="001F225D" w:rsidRPr="00FC05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64D" w:rsidRDefault="009E764D">
      <w:r>
        <w:separator/>
      </w:r>
    </w:p>
  </w:endnote>
  <w:endnote w:type="continuationSeparator" w:id="0">
    <w:p w:rsidR="009E764D" w:rsidRDefault="009E7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10C6">
      <w:rPr>
        <w:noProof/>
        <w:sz w:val="18"/>
      </w:rPr>
      <w:t>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64D" w:rsidRDefault="009E764D">
      <w:r>
        <w:separator/>
      </w:r>
    </w:p>
  </w:footnote>
  <w:footnote w:type="continuationSeparator" w:id="0">
    <w:p w:rsidR="009E764D" w:rsidRDefault="009E7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509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78A7"/>
    <w:multiLevelType w:val="hybridMultilevel"/>
    <w:tmpl w:val="70A4A7A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0C91A4C"/>
    <w:multiLevelType w:val="hybridMultilevel"/>
    <w:tmpl w:val="C226AB3C"/>
    <w:lvl w:ilvl="0" w:tplc="916EA34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0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C31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5FA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0C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096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03A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261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1C5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64D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DB4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41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0C6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55D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E88761"/>
  <w15:chartTrackingRefBased/>
  <w15:docId w15:val="{DB6CE4CE-C3CF-4828-8B51-6550070D6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55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C055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FC055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6C426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C4261"/>
    <w:rPr>
      <w:b/>
      <w:bCs/>
    </w:rPr>
  </w:style>
  <w:style w:type="character" w:styleId="Emphasis">
    <w:name w:val="Emphasis"/>
    <w:basedOn w:val="DefaultParagraphFont"/>
    <w:uiPriority w:val="20"/>
    <w:qFormat/>
    <w:rsid w:val="006C4261"/>
    <w:rPr>
      <w:i/>
      <w:iCs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6C426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6C4261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E610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10C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2026-06-29T06:55:00Z</cp:lastPrinted>
  <dcterms:created xsi:type="dcterms:W3CDTF">2026-06-29T06:03:00Z</dcterms:created>
  <dcterms:modified xsi:type="dcterms:W3CDTF">2026-07-01T13:20:00Z</dcterms:modified>
</cp:coreProperties>
</file>