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7F46" w:rsidRDefault="00847F46" w:rsidP="00847F46">
      <w:pPr>
        <w:spacing w:line="360" w:lineRule="auto"/>
        <w:jc w:val="center"/>
        <w:rPr>
          <w:rFonts w:ascii="GHEA Grapalat" w:hAnsi="GHEA Grapalat"/>
          <w:b/>
          <w:caps/>
          <w:sz w:val="24"/>
          <w:szCs w:val="24"/>
        </w:rPr>
      </w:pPr>
    </w:p>
    <w:p w:rsidR="00FE2765" w:rsidRPr="00FE2765" w:rsidRDefault="00FE2765" w:rsidP="00847F46">
      <w:pPr>
        <w:spacing w:line="360" w:lineRule="auto"/>
        <w:jc w:val="center"/>
        <w:rPr>
          <w:rFonts w:ascii="GHEA Grapalat" w:hAnsi="GHEA Grapalat"/>
          <w:b/>
          <w:caps/>
          <w:sz w:val="24"/>
          <w:szCs w:val="24"/>
        </w:rPr>
      </w:pPr>
      <w:r w:rsidRPr="00FE2765">
        <w:rPr>
          <w:rFonts w:ascii="GHEA Grapalat" w:hAnsi="GHEA Grapalat"/>
          <w:b/>
          <w:caps/>
          <w:sz w:val="24"/>
          <w:szCs w:val="24"/>
        </w:rPr>
        <w:t>ՀԻՄՆԱՎՈՐՈՒՄ</w:t>
      </w:r>
    </w:p>
    <w:p w:rsidR="00FE2765" w:rsidRPr="00FE2765" w:rsidRDefault="00FE2765" w:rsidP="00847F46">
      <w:pPr>
        <w:spacing w:line="360" w:lineRule="auto"/>
        <w:jc w:val="center"/>
        <w:rPr>
          <w:rFonts w:ascii="GHEA Grapalat" w:hAnsi="GHEA Grapalat"/>
          <w:b/>
          <w:caps/>
          <w:sz w:val="24"/>
          <w:szCs w:val="24"/>
        </w:rPr>
      </w:pPr>
      <w:r w:rsidRPr="00FE2765">
        <w:rPr>
          <w:rFonts w:ascii="GHEA Grapalat" w:hAnsi="GHEA Grapalat"/>
          <w:b/>
          <w:caps/>
          <w:sz w:val="24"/>
          <w:szCs w:val="24"/>
        </w:rPr>
        <w:t>Եվրոպայի խորհրդի «Սերիալների տեսքով տեսալսողական ստեղծագործությունների համատեղ արտադրության մասին» կոնվենցիայի</w:t>
      </w:r>
      <w:r w:rsidR="00847F46">
        <w:rPr>
          <w:rFonts w:ascii="GHEA Grapalat" w:hAnsi="GHEA Grapalat"/>
          <w:b/>
          <w:caps/>
          <w:sz w:val="24"/>
          <w:szCs w:val="24"/>
          <w:lang w:val="hy-AM"/>
        </w:rPr>
        <w:t xml:space="preserve"> ստորագրման </w:t>
      </w:r>
      <w:r w:rsidRPr="00FE2765">
        <w:rPr>
          <w:rFonts w:ascii="GHEA Grapalat" w:hAnsi="GHEA Grapalat"/>
          <w:b/>
          <w:caps/>
          <w:sz w:val="24"/>
          <w:szCs w:val="24"/>
        </w:rPr>
        <w:t>վերաբերյալ</w:t>
      </w:r>
    </w:p>
    <w:p w:rsidR="00C25736" w:rsidRDefault="00C25736" w:rsidP="00847F46">
      <w:pPr>
        <w:spacing w:after="120" w:line="360" w:lineRule="auto"/>
        <w:ind w:firstLine="708"/>
        <w:jc w:val="both"/>
        <w:rPr>
          <w:rFonts w:ascii="GHEA Grapalat" w:hAnsi="GHEA Grapalat"/>
          <w:sz w:val="24"/>
          <w:szCs w:val="24"/>
        </w:rPr>
      </w:pPr>
    </w:p>
    <w:p w:rsidR="00FE2765" w:rsidRPr="00FE2765" w:rsidRDefault="00FE2765" w:rsidP="00847F46">
      <w:pPr>
        <w:spacing w:after="120" w:line="360" w:lineRule="auto"/>
        <w:ind w:firstLine="708"/>
        <w:jc w:val="both"/>
        <w:rPr>
          <w:rFonts w:ascii="GHEA Grapalat" w:hAnsi="GHEA Grapalat"/>
          <w:sz w:val="24"/>
          <w:szCs w:val="24"/>
        </w:rPr>
      </w:pPr>
      <w:r w:rsidRPr="00FE2765">
        <w:rPr>
          <w:rFonts w:ascii="GHEA Grapalat" w:hAnsi="GHEA Grapalat"/>
          <w:sz w:val="24"/>
          <w:szCs w:val="24"/>
        </w:rPr>
        <w:t>«Սերիալների տեսքով տեսալսողական ստեղծագործությունների համատեղ արտադրության մասին» Եվրոպայի խորհրդի կոնվենցիան (այսուհետ՝ Կոնվենցիա) ժամանակակից տեսալսողական արդյունաբերության զարգացմանն ուղղված կարևոր միջազգային իրավական գործիք է, որը նպատակ ունի խթանել սերիալների համատեղ արտադրությունը, ամրապնդել միջազգային համագործակցությունը և ապահովել ստեղծարար ոլորտների կայուն զարգացումը։</w:t>
      </w:r>
    </w:p>
    <w:p w:rsidR="00FE2765" w:rsidRPr="00FE2765" w:rsidRDefault="00FE2765" w:rsidP="00847F46">
      <w:pPr>
        <w:spacing w:after="120" w:line="360" w:lineRule="auto"/>
        <w:ind w:firstLine="708"/>
        <w:jc w:val="both"/>
        <w:rPr>
          <w:rFonts w:ascii="GHEA Grapalat" w:hAnsi="GHEA Grapalat"/>
          <w:sz w:val="24"/>
          <w:szCs w:val="24"/>
        </w:rPr>
      </w:pPr>
      <w:r w:rsidRPr="00FE2765">
        <w:rPr>
          <w:rFonts w:ascii="GHEA Grapalat" w:hAnsi="GHEA Grapalat"/>
          <w:sz w:val="24"/>
          <w:szCs w:val="24"/>
        </w:rPr>
        <w:t>Կոնվենցիան առաջին համապարփակ միջազգային փաստաթուղթն է, որը կարգավորում է հեռուստատեսային և առցանց հարթակների համար նախատեսված սերիալների համատեղ արտադրության գործընթացները՝ սահմանելով համագործակցության ընդհանուր սկզբունքներ և նպաստելով մասնակից երկրների միջև համադրելի և կանխատեսելի իրավական միջավայրի ձևավորմանը։</w:t>
      </w:r>
    </w:p>
    <w:p w:rsidR="00FE2765" w:rsidRPr="00FE2765" w:rsidRDefault="00FE2765" w:rsidP="00847F46">
      <w:pPr>
        <w:spacing w:after="0" w:line="360" w:lineRule="auto"/>
        <w:jc w:val="both"/>
        <w:rPr>
          <w:rFonts w:ascii="GHEA Grapalat" w:hAnsi="GHEA Grapalat"/>
          <w:sz w:val="24"/>
          <w:szCs w:val="24"/>
        </w:rPr>
      </w:pPr>
      <w:r w:rsidRPr="00FE2765">
        <w:rPr>
          <w:rFonts w:ascii="GHEA Grapalat" w:hAnsi="GHEA Grapalat"/>
          <w:sz w:val="24"/>
          <w:szCs w:val="24"/>
        </w:rPr>
        <w:t xml:space="preserve">Հայաստանի Հանրապետության կողմից </w:t>
      </w:r>
      <w:r w:rsidR="00847F46">
        <w:rPr>
          <w:rFonts w:ascii="GHEA Grapalat" w:hAnsi="GHEA Grapalat"/>
          <w:sz w:val="24"/>
          <w:szCs w:val="24"/>
        </w:rPr>
        <w:t>Կոնվենցիայ</w:t>
      </w:r>
      <w:r w:rsidR="00847F46">
        <w:rPr>
          <w:rFonts w:ascii="GHEA Grapalat" w:hAnsi="GHEA Grapalat"/>
          <w:sz w:val="24"/>
          <w:szCs w:val="24"/>
          <w:lang w:val="hy-AM"/>
        </w:rPr>
        <w:t xml:space="preserve">ի ստորագրումը </w:t>
      </w:r>
      <w:r w:rsidRPr="00FE2765">
        <w:rPr>
          <w:rFonts w:ascii="GHEA Grapalat" w:hAnsi="GHEA Grapalat"/>
          <w:sz w:val="24"/>
          <w:szCs w:val="24"/>
        </w:rPr>
        <w:t>հնարավորություն կընձեռի՝</w:t>
      </w:r>
    </w:p>
    <w:p w:rsidR="00FE2765" w:rsidRPr="00FE2765" w:rsidRDefault="00FE2765" w:rsidP="00847F46">
      <w:pPr>
        <w:spacing w:after="0" w:line="360" w:lineRule="auto"/>
        <w:ind w:firstLine="567"/>
        <w:jc w:val="both"/>
        <w:rPr>
          <w:rFonts w:ascii="GHEA Grapalat" w:hAnsi="GHEA Grapalat"/>
          <w:sz w:val="24"/>
          <w:szCs w:val="24"/>
        </w:rPr>
      </w:pPr>
      <w:r w:rsidRPr="00FE2765">
        <w:rPr>
          <w:rFonts w:ascii="GHEA Grapalat" w:hAnsi="GHEA Grapalat"/>
          <w:sz w:val="24"/>
          <w:szCs w:val="24"/>
        </w:rPr>
        <w:t>զարգացնել և խորացնել համագործակցությունը Եվրոպայի խորհրդի անդամ պետությունների, ինչպես նաև այլ գործընկեր երկրների հետ տեսալսողական ոլորտում,</w:t>
      </w:r>
    </w:p>
    <w:p w:rsidR="00FE2765" w:rsidRPr="00FE2765" w:rsidRDefault="00FE2765" w:rsidP="004665B6">
      <w:pPr>
        <w:spacing w:after="0" w:line="360" w:lineRule="auto"/>
        <w:ind w:firstLine="567"/>
        <w:jc w:val="both"/>
        <w:rPr>
          <w:rFonts w:ascii="GHEA Grapalat" w:hAnsi="GHEA Grapalat"/>
          <w:sz w:val="24"/>
          <w:szCs w:val="24"/>
        </w:rPr>
      </w:pPr>
      <w:r w:rsidRPr="00FE2765">
        <w:rPr>
          <w:rFonts w:ascii="GHEA Grapalat" w:hAnsi="GHEA Grapalat"/>
          <w:sz w:val="24"/>
          <w:szCs w:val="24"/>
        </w:rPr>
        <w:t>խթանել հայաստանյան արտադրողների մասնակցությունը միջազգային համատեղ նախագծերին,</w:t>
      </w:r>
    </w:p>
    <w:p w:rsidR="00FE2765" w:rsidRPr="00FE2765" w:rsidRDefault="00FE2765" w:rsidP="004665B6">
      <w:pPr>
        <w:spacing w:after="0" w:line="360" w:lineRule="auto"/>
        <w:ind w:firstLine="567"/>
        <w:jc w:val="both"/>
        <w:rPr>
          <w:rFonts w:ascii="GHEA Grapalat" w:hAnsi="GHEA Grapalat"/>
          <w:sz w:val="24"/>
          <w:szCs w:val="24"/>
        </w:rPr>
      </w:pPr>
      <w:r w:rsidRPr="00FE2765">
        <w:rPr>
          <w:rFonts w:ascii="GHEA Grapalat" w:hAnsi="GHEA Grapalat"/>
          <w:sz w:val="24"/>
          <w:szCs w:val="24"/>
        </w:rPr>
        <w:t>ընդլայնել հայկական սերիալների արտադրության և տարածման հնարավորությունները միջազգային շուկաներում,</w:t>
      </w:r>
    </w:p>
    <w:p w:rsidR="00FE2765" w:rsidRPr="00FE2765" w:rsidRDefault="00FE2765" w:rsidP="004665B6">
      <w:pPr>
        <w:spacing w:after="0" w:line="360" w:lineRule="auto"/>
        <w:ind w:firstLine="567"/>
        <w:jc w:val="both"/>
        <w:rPr>
          <w:rFonts w:ascii="GHEA Grapalat" w:hAnsi="GHEA Grapalat"/>
          <w:sz w:val="24"/>
          <w:szCs w:val="24"/>
        </w:rPr>
      </w:pPr>
      <w:r w:rsidRPr="00FE2765">
        <w:rPr>
          <w:rFonts w:ascii="GHEA Grapalat" w:hAnsi="GHEA Grapalat"/>
          <w:sz w:val="24"/>
          <w:szCs w:val="24"/>
        </w:rPr>
        <w:t>ապահովել ոլորտում եվրոպական լավագույն փորձի և չափանիշների ներդրում,</w:t>
      </w:r>
    </w:p>
    <w:p w:rsidR="00FE2765" w:rsidRDefault="00FE2765" w:rsidP="004665B6">
      <w:pPr>
        <w:spacing w:after="0" w:line="360" w:lineRule="auto"/>
        <w:ind w:firstLine="567"/>
        <w:jc w:val="both"/>
        <w:rPr>
          <w:rFonts w:ascii="GHEA Grapalat" w:hAnsi="GHEA Grapalat"/>
          <w:sz w:val="24"/>
          <w:szCs w:val="24"/>
        </w:rPr>
      </w:pPr>
      <w:r w:rsidRPr="00FE2765">
        <w:rPr>
          <w:rFonts w:ascii="GHEA Grapalat" w:hAnsi="GHEA Grapalat"/>
          <w:sz w:val="24"/>
          <w:szCs w:val="24"/>
        </w:rPr>
        <w:lastRenderedPageBreak/>
        <w:t>բարձրացնել Հայաստանի տեսալսողական արտադրանքի մրցունակությունն ու ճանաչելիությունը։</w:t>
      </w:r>
      <w:bookmarkStart w:id="0" w:name="_GoBack"/>
      <w:bookmarkEnd w:id="0"/>
    </w:p>
    <w:p w:rsidR="00AE7622" w:rsidRPr="00FE2765" w:rsidRDefault="00AE7622" w:rsidP="00847F46">
      <w:pPr>
        <w:spacing w:after="120" w:line="360" w:lineRule="auto"/>
        <w:ind w:firstLine="708"/>
        <w:jc w:val="both"/>
        <w:rPr>
          <w:rFonts w:ascii="GHEA Grapalat" w:hAnsi="GHEA Grapalat"/>
          <w:sz w:val="24"/>
          <w:szCs w:val="24"/>
        </w:rPr>
      </w:pPr>
      <w:r>
        <w:rPr>
          <w:rFonts w:ascii="GHEA Grapalat" w:hAnsi="GHEA Grapalat"/>
          <w:sz w:val="24"/>
          <w:szCs w:val="24"/>
          <w:lang w:val="hy-AM"/>
        </w:rPr>
        <w:t>Կ</w:t>
      </w:r>
      <w:r w:rsidRPr="00AE7622">
        <w:rPr>
          <w:rFonts w:ascii="GHEA Grapalat" w:hAnsi="GHEA Grapalat"/>
          <w:sz w:val="24"/>
          <w:szCs w:val="24"/>
        </w:rPr>
        <w:t>ոնվենցիան այս պահի դրությամբ ստորագրել են ԵԽ անդամ 11 պետություն՝ Ֆրանսիան, Վրաստանը, Հունաստանը, Իտալիան, Լյուքսեմբուրգը, Մալթան, Մոնտենեգրոն, Լեհաստանը, Պորտուգալիան, Մոլդովան, Միացյալ Թագավորությունը: Փաստաթուղթը դեռևս ուժի մեջ չի մտել, դրա համար անհրաժեշտ է 3 պետության կողմից վավերացում, որից առնվազն 2-ը պետք է լինեն ԵԽ անդամ պետություններ:</w:t>
      </w:r>
    </w:p>
    <w:p w:rsidR="004853D3" w:rsidRPr="009E5426" w:rsidRDefault="00FE2765" w:rsidP="00847F46">
      <w:pPr>
        <w:spacing w:after="120" w:line="360" w:lineRule="auto"/>
        <w:ind w:firstLine="708"/>
        <w:jc w:val="both"/>
        <w:rPr>
          <w:rFonts w:ascii="GHEA Grapalat" w:hAnsi="GHEA Grapalat"/>
          <w:sz w:val="24"/>
          <w:szCs w:val="24"/>
        </w:rPr>
      </w:pPr>
      <w:r w:rsidRPr="00FE2765">
        <w:rPr>
          <w:rFonts w:ascii="GHEA Grapalat" w:hAnsi="GHEA Grapalat"/>
          <w:sz w:val="24"/>
          <w:szCs w:val="24"/>
        </w:rPr>
        <w:t xml:space="preserve">Կոնվենցիային </w:t>
      </w:r>
      <w:r w:rsidR="00847F46">
        <w:rPr>
          <w:rFonts w:ascii="GHEA Grapalat" w:hAnsi="GHEA Grapalat"/>
          <w:sz w:val="24"/>
          <w:szCs w:val="24"/>
          <w:lang w:val="hy-AM"/>
        </w:rPr>
        <w:t>ստորագրումը</w:t>
      </w:r>
      <w:r w:rsidRPr="00FE2765">
        <w:rPr>
          <w:rFonts w:ascii="GHEA Grapalat" w:hAnsi="GHEA Grapalat"/>
          <w:sz w:val="24"/>
          <w:szCs w:val="24"/>
        </w:rPr>
        <w:t xml:space="preserve"> </w:t>
      </w:r>
      <w:r w:rsidR="004853D3" w:rsidRPr="009E5426">
        <w:rPr>
          <w:rFonts w:ascii="GHEA Grapalat" w:hAnsi="GHEA Grapalat"/>
          <w:sz w:val="24"/>
          <w:szCs w:val="24"/>
          <w:lang w:val="hy-AM"/>
        </w:rPr>
        <w:t>բխում է՝</w:t>
      </w:r>
    </w:p>
    <w:p w:rsidR="004853D3" w:rsidRPr="00237B6A" w:rsidRDefault="004853D3" w:rsidP="00847F46">
      <w:pPr>
        <w:pStyle w:val="Bodytext20"/>
        <w:numPr>
          <w:ilvl w:val="0"/>
          <w:numId w:val="2"/>
        </w:numPr>
        <w:shd w:val="clear" w:color="auto" w:fill="auto"/>
        <w:spacing w:after="120" w:line="360" w:lineRule="auto"/>
        <w:ind w:left="0" w:firstLine="567"/>
        <w:rPr>
          <w:rFonts w:ascii="GHEA Grapalat" w:hAnsi="GHEA Grapalat"/>
          <w:sz w:val="24"/>
          <w:szCs w:val="24"/>
          <w:lang w:val="hy-AM"/>
        </w:rPr>
      </w:pPr>
      <w:r>
        <w:rPr>
          <w:rFonts w:ascii="GHEA Grapalat" w:hAnsi="GHEA Grapalat"/>
          <w:sz w:val="24"/>
          <w:szCs w:val="24"/>
        </w:rPr>
        <w:t xml:space="preserve">ՀՀ կառավարության 2021 թվականի նոյեմբերի 18-ի N1902-Լ որոշմամբ հաստատված ՀՀ կառավարության 2021-2026 թվականների գործունեության միջոցառումների ծրագրի «Արտաքին գործերի նախարարություն» բաժնի </w:t>
      </w:r>
      <w:r w:rsidRPr="00237B6A">
        <w:rPr>
          <w:rFonts w:ascii="GHEA Grapalat" w:hAnsi="GHEA Grapalat"/>
          <w:sz w:val="24"/>
          <w:szCs w:val="24"/>
          <w:lang w:val="hy-AM"/>
        </w:rPr>
        <w:t>18</w:t>
      </w:r>
      <w:r>
        <w:rPr>
          <w:rFonts w:ascii="GHEA Grapalat" w:hAnsi="GHEA Grapalat"/>
          <w:sz w:val="24"/>
          <w:szCs w:val="24"/>
        </w:rPr>
        <w:t>-րդ կետ՝ «</w:t>
      </w:r>
      <w:r w:rsidRPr="00237B6A">
        <w:rPr>
          <w:rFonts w:ascii="GHEA Grapalat" w:hAnsi="GHEA Grapalat"/>
          <w:sz w:val="24"/>
          <w:szCs w:val="24"/>
          <w:lang w:val="hy-AM"/>
        </w:rPr>
        <w:t>Հանրային դիվանագիտություն՝ միջազգային ասպարեզում Հայաստանի դրական կերպարի ձևավորման, Հայաստանի մշակութային և պատմական ժառանգության հանրահռչակման, հակահայկական քարոզչության հակազդման նպատակով</w:t>
      </w:r>
      <w:r>
        <w:rPr>
          <w:rFonts w:ascii="GHEA Grapalat" w:hAnsi="GHEA Grapalat"/>
          <w:sz w:val="24"/>
          <w:szCs w:val="24"/>
        </w:rPr>
        <w:t>:»:</w:t>
      </w:r>
    </w:p>
    <w:p w:rsidR="004853D3" w:rsidRPr="000D2391" w:rsidRDefault="004853D3" w:rsidP="00847F46">
      <w:pPr>
        <w:pStyle w:val="Bodytext20"/>
        <w:numPr>
          <w:ilvl w:val="0"/>
          <w:numId w:val="2"/>
        </w:numPr>
        <w:shd w:val="clear" w:color="auto" w:fill="auto"/>
        <w:spacing w:after="120" w:line="360" w:lineRule="auto"/>
        <w:ind w:left="0" w:firstLine="567"/>
        <w:rPr>
          <w:rFonts w:ascii="GHEA Grapalat" w:hAnsi="GHEA Grapalat"/>
          <w:sz w:val="24"/>
          <w:szCs w:val="24"/>
          <w:lang w:val="hy-AM"/>
        </w:rPr>
      </w:pPr>
      <w:r w:rsidRPr="000D2391">
        <w:rPr>
          <w:rFonts w:ascii="GHEA Grapalat" w:hAnsi="GHEA Grapalat"/>
          <w:sz w:val="24"/>
          <w:szCs w:val="24"/>
          <w:lang w:val="hy-AM"/>
        </w:rPr>
        <w:t>ՀՀ կառավարության 2023 թվականի նոյեմբերի 9-ի</w:t>
      </w:r>
      <w:r>
        <w:rPr>
          <w:rFonts w:ascii="GHEA Grapalat" w:hAnsi="GHEA Grapalat"/>
          <w:sz w:val="24"/>
          <w:szCs w:val="24"/>
          <w:lang w:val="hy-AM"/>
        </w:rPr>
        <w:t xml:space="preserve"> N</w:t>
      </w:r>
      <w:r w:rsidRPr="000D2391">
        <w:rPr>
          <w:rFonts w:ascii="GHEA Grapalat" w:hAnsi="GHEA Grapalat"/>
          <w:sz w:val="24"/>
          <w:szCs w:val="24"/>
          <w:lang w:val="hy-AM"/>
        </w:rPr>
        <w:t xml:space="preserve">1951-Լ որոշմամբ հաստատված Հայաստանի Հանրապետության մշակույթի պահպանության, զարգացման և հանրահռչակման 2023-2027 թվականների </w:t>
      </w:r>
      <w:r>
        <w:rPr>
          <w:rFonts w:ascii="GHEA Grapalat" w:hAnsi="GHEA Grapalat"/>
          <w:sz w:val="24"/>
          <w:szCs w:val="24"/>
          <w:lang w:val="hy-AM"/>
        </w:rPr>
        <w:t>ռազմավարությ</w:t>
      </w:r>
      <w:r w:rsidRPr="000D2391">
        <w:rPr>
          <w:rFonts w:ascii="GHEA Grapalat" w:hAnsi="GHEA Grapalat"/>
          <w:sz w:val="24"/>
          <w:szCs w:val="24"/>
          <w:lang w:val="hy-AM"/>
        </w:rPr>
        <w:t xml:space="preserve">ան 66-րդ կետ՝ «Արտաքին հարաբերություններում կարևորվում է բոլոր պետությունների հետ փոխշահավետ և իրավահավասար հարաբերությունների շարունակական զարգացումը, որն իրականացվում է մշակութային և ստեղծարար հատվածների, բարեկամ և գործընկեր երկրների, ինչպես նաև սփյուռքի համայնքների միջոցով:», 68-րդ կետ՝ «Միջազգային հարաբերությունների զարգացման և ընդլայնման ուղղությամբ կարևորվում է ռազմավարական համալիր գործողությունների իրականացումը` համապատասխան կառույցների, առկա միջազգային կապերի ու գործընկերությունների համախմբման և ամրապնդման, ինչպես նաև նոր հնարավորությունների օգտագործման միջոցով՝ հաշվի առնելով ընթացիկ մարտահրավերները և ռիսկերը:», 99-րդ կետ՝ «Հայկական մշակույթի միջազգայնացման գործում կարևորվում է արտաքին քաղաքականության և </w:t>
      </w:r>
      <w:r w:rsidRPr="000D2391">
        <w:rPr>
          <w:rFonts w:ascii="GHEA Grapalat" w:hAnsi="GHEA Grapalat"/>
          <w:sz w:val="24"/>
          <w:szCs w:val="24"/>
          <w:lang w:val="hy-AM"/>
        </w:rPr>
        <w:lastRenderedPageBreak/>
        <w:t>մշակութային քաղաքականության համադրումը:», 100-րդ կետի՝ «Հիմնական գործողությունները ներառում են.», 2-րդ ենթակետ՝ «ԱԳՆ համակարգմամբ օտարերկրյա պետություններում և միջազգային կազմակերպություններին կից ՀՀ դիվանագիտական ներկայացուցչությունների և մշակույթի ոլորտի լիազոր մարմնի կողմից գործողությունների համատեղ ծրագրի մշակում՝ միջկառավարական աշխատանքային խմբի և տարեկան ծրագրի ձևավորման հիման վրա:»</w:t>
      </w:r>
      <w:r w:rsidRPr="00261205">
        <w:rPr>
          <w:rFonts w:ascii="GHEA Grapalat" w:hAnsi="GHEA Grapalat"/>
          <w:sz w:val="24"/>
          <w:szCs w:val="24"/>
          <w:lang w:val="hy-AM"/>
        </w:rPr>
        <w:t>:</w:t>
      </w:r>
    </w:p>
    <w:p w:rsidR="00FE2765" w:rsidRPr="004853D3" w:rsidRDefault="00FE2765" w:rsidP="00847F46">
      <w:pPr>
        <w:spacing w:after="120" w:line="360" w:lineRule="auto"/>
        <w:ind w:firstLine="708"/>
        <w:jc w:val="both"/>
        <w:rPr>
          <w:rFonts w:ascii="GHEA Grapalat" w:hAnsi="GHEA Grapalat"/>
          <w:sz w:val="24"/>
          <w:szCs w:val="24"/>
          <w:lang w:val="hy-AM"/>
        </w:rPr>
      </w:pPr>
      <w:r w:rsidRPr="004853D3">
        <w:rPr>
          <w:rFonts w:ascii="GHEA Grapalat" w:hAnsi="GHEA Grapalat"/>
          <w:sz w:val="24"/>
          <w:szCs w:val="24"/>
          <w:lang w:val="hy-AM"/>
        </w:rPr>
        <w:t xml:space="preserve">Կոնվենցիային </w:t>
      </w:r>
      <w:r w:rsidR="00847F46">
        <w:rPr>
          <w:rFonts w:ascii="GHEA Grapalat" w:hAnsi="GHEA Grapalat"/>
          <w:sz w:val="24"/>
          <w:szCs w:val="24"/>
          <w:lang w:val="hy-AM"/>
        </w:rPr>
        <w:t>ստորագրումը</w:t>
      </w:r>
      <w:r w:rsidRPr="004853D3">
        <w:rPr>
          <w:rFonts w:ascii="GHEA Grapalat" w:hAnsi="GHEA Grapalat"/>
          <w:sz w:val="24"/>
          <w:szCs w:val="24"/>
          <w:lang w:val="hy-AM"/>
        </w:rPr>
        <w:t xml:space="preserve"> կնպաստի </w:t>
      </w:r>
      <w:r w:rsidR="004853D3">
        <w:rPr>
          <w:rFonts w:ascii="GHEA Grapalat" w:hAnsi="GHEA Grapalat"/>
          <w:sz w:val="24"/>
          <w:szCs w:val="24"/>
          <w:lang w:val="hy-AM"/>
        </w:rPr>
        <w:t xml:space="preserve">նաև </w:t>
      </w:r>
      <w:r w:rsidRPr="004853D3">
        <w:rPr>
          <w:rFonts w:ascii="GHEA Grapalat" w:hAnsi="GHEA Grapalat"/>
          <w:sz w:val="24"/>
          <w:szCs w:val="24"/>
          <w:lang w:val="hy-AM"/>
        </w:rPr>
        <w:t>ոլորտում մասնագիտական կարողությունների զարգացմանը, համատեղ արտադրությունների միջոցով նոր տեխնոլոգիաների և կառավարման մեխանիզմների ներմուծմանը, ինչպես նաև երիտասարդ մասնագետների ներգրավվածության խթանմանը։</w:t>
      </w:r>
    </w:p>
    <w:p w:rsidR="00FE2765" w:rsidRPr="00AE7622" w:rsidRDefault="00FE2765" w:rsidP="00847F46">
      <w:pPr>
        <w:spacing w:after="120" w:line="360" w:lineRule="auto"/>
        <w:ind w:firstLine="708"/>
        <w:jc w:val="both"/>
        <w:rPr>
          <w:rFonts w:ascii="GHEA Grapalat" w:hAnsi="GHEA Grapalat"/>
          <w:sz w:val="24"/>
          <w:szCs w:val="24"/>
          <w:lang w:val="hy-AM"/>
        </w:rPr>
      </w:pPr>
      <w:r w:rsidRPr="00AE7622">
        <w:rPr>
          <w:rFonts w:ascii="GHEA Grapalat" w:hAnsi="GHEA Grapalat"/>
          <w:sz w:val="24"/>
          <w:szCs w:val="24"/>
          <w:lang w:val="hy-AM"/>
        </w:rPr>
        <w:t xml:space="preserve">Հաշվի առնելով վերոգրյալը՝ Հայաստանի Հանրապետության կրթության, գիտության, մշակույթի և սպորտի նախարարությունը նպատակահարմար է համարում Եվրոպայի խորհրդի «Սերիալների տեսքով տեսալսողական ստեղծագործությունների համատեղ արտադրության մասին» </w:t>
      </w:r>
      <w:r w:rsidR="00847F46">
        <w:rPr>
          <w:rFonts w:ascii="GHEA Grapalat" w:hAnsi="GHEA Grapalat"/>
          <w:sz w:val="24"/>
          <w:szCs w:val="24"/>
          <w:lang w:val="hy-AM"/>
        </w:rPr>
        <w:t xml:space="preserve">կոնվենցիայի ստորագրումը՝ </w:t>
      </w:r>
      <w:r w:rsidRPr="00AE7622">
        <w:rPr>
          <w:rFonts w:ascii="GHEA Grapalat" w:hAnsi="GHEA Grapalat"/>
          <w:sz w:val="24"/>
          <w:szCs w:val="24"/>
          <w:lang w:val="hy-AM"/>
        </w:rPr>
        <w:t>ի նպաստ միջազգային մշակութային համագործակցության զարգացման, տեսալսողական ոլորտի խթանման և հայկական ստեղծարար ներուժի լիարժեք իրացման։</w:t>
      </w:r>
    </w:p>
    <w:p w:rsidR="00FE2765" w:rsidRPr="00AE7622" w:rsidRDefault="00FE2765" w:rsidP="00847F46">
      <w:pPr>
        <w:spacing w:after="120" w:line="360" w:lineRule="auto"/>
        <w:ind w:firstLine="708"/>
        <w:jc w:val="both"/>
        <w:rPr>
          <w:rFonts w:ascii="GHEA Grapalat" w:hAnsi="GHEA Grapalat"/>
          <w:sz w:val="24"/>
          <w:szCs w:val="24"/>
          <w:lang w:val="hy-AM"/>
        </w:rPr>
      </w:pPr>
    </w:p>
    <w:p w:rsidR="00FE2765" w:rsidRPr="00AE7622" w:rsidRDefault="00FE2765" w:rsidP="00847F46">
      <w:pPr>
        <w:spacing w:after="0" w:line="360" w:lineRule="auto"/>
        <w:rPr>
          <w:rFonts w:ascii="GHEA Grapalat" w:hAnsi="GHEA Grapalat"/>
          <w:b/>
          <w:caps/>
          <w:sz w:val="24"/>
          <w:szCs w:val="24"/>
          <w:lang w:val="hy-AM"/>
        </w:rPr>
      </w:pPr>
      <w:r w:rsidRPr="00AE7622">
        <w:rPr>
          <w:rFonts w:ascii="GHEA Grapalat" w:hAnsi="GHEA Grapalat"/>
          <w:b/>
          <w:caps/>
          <w:sz w:val="24"/>
          <w:szCs w:val="24"/>
          <w:lang w:val="hy-AM"/>
        </w:rPr>
        <w:t>ՀՀ ԿՐԹՈՒԹՅԱՆ, ԳԻՏՈՒԹՅԱՆ,</w:t>
      </w:r>
      <w:r w:rsidRPr="00AE7622">
        <w:rPr>
          <w:rFonts w:ascii="GHEA Grapalat" w:hAnsi="GHEA Grapalat"/>
          <w:b/>
          <w:caps/>
          <w:sz w:val="24"/>
          <w:szCs w:val="24"/>
          <w:lang w:val="hy-AM"/>
        </w:rPr>
        <w:br/>
        <w:t>ՄՇԱԿՈՒՅԹԻ ԵՎ ՍՊՈՐՏԻ ՆԱԽԱՐԱՐ՝</w:t>
      </w:r>
    </w:p>
    <w:p w:rsidR="00FE2765" w:rsidRPr="00BC5339" w:rsidRDefault="00FE2765" w:rsidP="00847F46">
      <w:pPr>
        <w:spacing w:after="0" w:line="360" w:lineRule="auto"/>
        <w:rPr>
          <w:rFonts w:ascii="GHEA Grapalat" w:hAnsi="GHEA Grapalat"/>
          <w:b/>
          <w:caps/>
          <w:sz w:val="24"/>
          <w:szCs w:val="24"/>
        </w:rPr>
      </w:pPr>
      <w:r w:rsidRPr="00BC5339">
        <w:rPr>
          <w:rFonts w:ascii="GHEA Grapalat" w:hAnsi="GHEA Grapalat"/>
          <w:b/>
          <w:caps/>
          <w:sz w:val="24"/>
          <w:szCs w:val="24"/>
        </w:rPr>
        <w:t>ԺԱՆՆԱ ԱՆԴՐԵԱՍՅԱՆ</w:t>
      </w:r>
    </w:p>
    <w:p w:rsidR="00FE2765" w:rsidRPr="00BC5339" w:rsidRDefault="00FE2765" w:rsidP="00847F46">
      <w:pPr>
        <w:spacing w:after="0" w:line="360" w:lineRule="auto"/>
        <w:jc w:val="both"/>
        <w:rPr>
          <w:rFonts w:ascii="GHEA Grapalat" w:hAnsi="GHEA Grapalat"/>
          <w:sz w:val="24"/>
          <w:szCs w:val="24"/>
        </w:rPr>
      </w:pPr>
    </w:p>
    <w:p w:rsidR="00FE2765" w:rsidRPr="00FE2765" w:rsidRDefault="00FE2765" w:rsidP="00847F46">
      <w:pPr>
        <w:spacing w:line="360" w:lineRule="auto"/>
        <w:ind w:firstLine="708"/>
        <w:jc w:val="both"/>
        <w:rPr>
          <w:rFonts w:ascii="GHEA Grapalat" w:hAnsi="GHEA Grapalat"/>
          <w:sz w:val="24"/>
          <w:szCs w:val="24"/>
          <w:lang w:val="hy-AM"/>
        </w:rPr>
      </w:pPr>
    </w:p>
    <w:p w:rsidR="00F12C76" w:rsidRPr="00FE2765" w:rsidRDefault="00F12C76" w:rsidP="00847F46">
      <w:pPr>
        <w:spacing w:line="360" w:lineRule="auto"/>
        <w:jc w:val="both"/>
        <w:rPr>
          <w:rFonts w:ascii="GHEA Grapalat" w:hAnsi="GHEA Grapalat"/>
          <w:sz w:val="24"/>
          <w:szCs w:val="24"/>
        </w:rPr>
      </w:pPr>
    </w:p>
    <w:sectPr w:rsidR="00F12C76" w:rsidRPr="00FE2765"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BA1C11"/>
    <w:multiLevelType w:val="multilevel"/>
    <w:tmpl w:val="02944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A24B6C"/>
    <w:multiLevelType w:val="hybridMultilevel"/>
    <w:tmpl w:val="6A0CECB6"/>
    <w:lvl w:ilvl="0" w:tplc="04090001">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2765"/>
    <w:rsid w:val="004665B6"/>
    <w:rsid w:val="004853D3"/>
    <w:rsid w:val="006C0B77"/>
    <w:rsid w:val="008242FF"/>
    <w:rsid w:val="00847F46"/>
    <w:rsid w:val="00870751"/>
    <w:rsid w:val="00922C48"/>
    <w:rsid w:val="00AE7622"/>
    <w:rsid w:val="00B915B7"/>
    <w:rsid w:val="00C25736"/>
    <w:rsid w:val="00EA59DF"/>
    <w:rsid w:val="00EE4070"/>
    <w:rsid w:val="00F12C76"/>
    <w:rsid w:val="00FE27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6086A4-DE39-4DB6-8EC0-171C2ABCB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B7"/>
    <w:pPr>
      <w:spacing w:line="240" w:lineRule="auto"/>
    </w:pPr>
    <w:rPr>
      <w:rFonts w:ascii="Times New Roman" w:hAnsi="Times New Roman"/>
      <w:sz w:val="28"/>
    </w:rPr>
  </w:style>
  <w:style w:type="paragraph" w:styleId="Heading2">
    <w:name w:val="heading 2"/>
    <w:basedOn w:val="Normal"/>
    <w:link w:val="Heading2Char"/>
    <w:uiPriority w:val="9"/>
    <w:qFormat/>
    <w:rsid w:val="00FE2765"/>
    <w:pPr>
      <w:spacing w:before="100" w:beforeAutospacing="1" w:after="100" w:afterAutospacing="1"/>
      <w:outlineLvl w:val="1"/>
    </w:pPr>
    <w:rPr>
      <w:rFonts w:eastAsia="Times New Roman" w:cs="Times New Roman"/>
      <w:b/>
      <w:bCs/>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E2765"/>
    <w:rPr>
      <w:rFonts w:ascii="Times New Roman" w:eastAsia="Times New Roman" w:hAnsi="Times New Roman" w:cs="Times New Roman"/>
      <w:b/>
      <w:bCs/>
      <w:sz w:val="36"/>
      <w:szCs w:val="36"/>
      <w:lang w:val="en-US"/>
    </w:rPr>
  </w:style>
  <w:style w:type="character" w:styleId="Strong">
    <w:name w:val="Strong"/>
    <w:basedOn w:val="DefaultParagraphFont"/>
    <w:uiPriority w:val="22"/>
    <w:qFormat/>
    <w:rsid w:val="00FE2765"/>
    <w:rPr>
      <w:b/>
      <w:bCs/>
    </w:rPr>
  </w:style>
  <w:style w:type="paragraph" w:styleId="NormalWeb">
    <w:name w:val="Normal (Web)"/>
    <w:basedOn w:val="Normal"/>
    <w:uiPriority w:val="99"/>
    <w:semiHidden/>
    <w:unhideWhenUsed/>
    <w:rsid w:val="00FE2765"/>
    <w:pPr>
      <w:spacing w:before="100" w:beforeAutospacing="1" w:after="100" w:afterAutospacing="1"/>
    </w:pPr>
    <w:rPr>
      <w:rFonts w:eastAsia="Times New Roman" w:cs="Times New Roman"/>
      <w:sz w:val="24"/>
      <w:szCs w:val="24"/>
      <w:lang w:val="en-US"/>
    </w:rPr>
  </w:style>
  <w:style w:type="character" w:customStyle="1" w:styleId="Bodytext2">
    <w:name w:val="Body text (2)_"/>
    <w:basedOn w:val="DefaultParagraphFont"/>
    <w:link w:val="Bodytext20"/>
    <w:rsid w:val="004853D3"/>
    <w:rPr>
      <w:rFonts w:ascii="Trebuchet MS" w:eastAsia="Trebuchet MS" w:hAnsi="Trebuchet MS" w:cs="Trebuchet MS"/>
      <w:shd w:val="clear" w:color="auto" w:fill="FFFFFF"/>
    </w:rPr>
  </w:style>
  <w:style w:type="paragraph" w:customStyle="1" w:styleId="Bodytext20">
    <w:name w:val="Body text (2)"/>
    <w:basedOn w:val="Normal"/>
    <w:link w:val="Bodytext2"/>
    <w:rsid w:val="004853D3"/>
    <w:pPr>
      <w:widowControl w:val="0"/>
      <w:shd w:val="clear" w:color="auto" w:fill="FFFFFF"/>
      <w:spacing w:after="0" w:line="523" w:lineRule="exact"/>
      <w:ind w:hanging="340"/>
      <w:jc w:val="both"/>
    </w:pPr>
    <w:rPr>
      <w:rFonts w:ascii="Trebuchet MS" w:eastAsia="Trebuchet MS" w:hAnsi="Trebuchet MS" w:cs="Trebuchet MS"/>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7397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621</Words>
  <Characters>3544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2026-03-19T12:13:00Z</dcterms:created>
  <dcterms:modified xsi:type="dcterms:W3CDTF">2026-07-03T05:40:00Z</dcterms:modified>
</cp:coreProperties>
</file>