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6044B" w14:textId="231FFCC5" w:rsidR="00F72A63" w:rsidRPr="0015680B" w:rsidRDefault="0015680B" w:rsidP="00CA095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206749862"/>
      <w:r w:rsidRPr="0015680B">
        <w:rPr>
          <w:rFonts w:ascii="GHEA Grapalat" w:hAnsi="GHEA Grapalat"/>
          <w:b/>
          <w:sz w:val="24"/>
          <w:szCs w:val="24"/>
          <w:lang w:val="hy-AM"/>
        </w:rPr>
        <w:t>ՀԱՇՎԵՏՎՈՒԹՅՈՒՆ</w:t>
      </w:r>
    </w:p>
    <w:p w14:paraId="58EF677E" w14:textId="58DD73F4" w:rsidR="00F72A63" w:rsidRPr="0015680B" w:rsidRDefault="00F72A63" w:rsidP="00CA0953">
      <w:pPr>
        <w:spacing w:after="0" w:line="276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15680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ՀՀ ԿԱՌԱՎԱՐՈՒԹՅԱՆ 2023 ԹՎԱԿԱՆԻ ՍԵՊՏԵՄԲԵՐԻ 14-Ի N 1597–Ա ՈՐՈՇՄԱՆ ՀԱՎԵԼՎԱԾ 2-Ի 2 ԿԵՏԻ ԿԱՏԱՐՄԱՆ ՎԵՐԱԲԵՐՅԱԼ</w:t>
      </w:r>
      <w:bookmarkEnd w:id="0"/>
      <w:r w:rsidRPr="0015680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</w:p>
    <w:p w14:paraId="6745D59A" w14:textId="77777777" w:rsidR="001A38F4" w:rsidRDefault="001A38F4">
      <w:pPr>
        <w:rPr>
          <w:rFonts w:ascii="GHEA Grapalat" w:hAnsi="GHEA Grapalat"/>
          <w:sz w:val="24"/>
          <w:szCs w:val="24"/>
          <w:lang w:val="hy-AM"/>
        </w:rPr>
      </w:pPr>
    </w:p>
    <w:p w14:paraId="3DE5CD18" w14:textId="77777777" w:rsidR="005D74F4" w:rsidRPr="00DE7292" w:rsidRDefault="005D74F4" w:rsidP="00DE7292">
      <w:pPr>
        <w:spacing w:after="0" w:line="240" w:lineRule="auto"/>
        <w:ind w:firstLine="708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E7292">
        <w:rPr>
          <w:rFonts w:ascii="GHEA Grapalat" w:hAnsi="GHEA Grapalat"/>
          <w:sz w:val="24"/>
          <w:szCs w:val="24"/>
          <w:lang w:val="hy-AM"/>
        </w:rPr>
        <w:t>Հայկական ատոմային էլեկտրակայանի գործող էներգաբլոկի շահագործման ժամկետի կրկնակի երկարացման</w:t>
      </w:r>
      <w:r w:rsidRPr="00DE7292">
        <w:rPr>
          <w:rFonts w:ascii="GHEA Grapalat" w:hAnsi="GHEA Grapalat"/>
          <w:noProof/>
          <w:sz w:val="24"/>
          <w:szCs w:val="24"/>
          <w:lang w:val="af-ZA"/>
        </w:rPr>
        <w:t xml:space="preserve"> ուղղությամբ 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>աշխատանքները «ՀԱԷԿ» ՓԲԸ-ում մեկնարկել են 2020 թ</w:t>
      </w:r>
      <w:r w:rsidRPr="00DE7292">
        <w:rPr>
          <w:rFonts w:ascii="GHEA Grapalat" w:eastAsia="MS Mincho" w:hAnsi="GHEA Grapalat" w:cs="MS Mincho"/>
          <w:noProof/>
          <w:sz w:val="24"/>
          <w:szCs w:val="24"/>
          <w:lang w:val="hy-AM"/>
        </w:rPr>
        <w:t>վականին</w:t>
      </w:r>
      <w:r w:rsidRPr="00DE7292">
        <w:rPr>
          <w:rFonts w:ascii="GHEA Grapalat" w:hAnsi="GHEA Grapalat" w:cs="GHEA Grapalat"/>
          <w:noProof/>
          <w:sz w:val="24"/>
          <w:szCs w:val="24"/>
          <w:lang w:val="hy-AM"/>
        </w:rPr>
        <w:t>։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 xml:space="preserve"> Մ</w:t>
      </w:r>
      <w:r w:rsidRPr="00DE7292">
        <w:rPr>
          <w:rFonts w:ascii="GHEA Grapalat" w:hAnsi="GHEA Grapalat"/>
          <w:noProof/>
          <w:sz w:val="24"/>
          <w:szCs w:val="24"/>
          <w:lang w:val="af-ZA"/>
        </w:rPr>
        <w:t xml:space="preserve">շակվել 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>է</w:t>
      </w:r>
      <w:r w:rsidRPr="00DE7292">
        <w:rPr>
          <w:rFonts w:ascii="GHEA Grapalat" w:hAnsi="GHEA Grapalat"/>
          <w:noProof/>
          <w:sz w:val="24"/>
          <w:szCs w:val="24"/>
          <w:lang w:val="af-ZA"/>
        </w:rPr>
        <w:t xml:space="preserve"> ՀԱԷԿ-ի 2-րդ էներգաբլոկի շահագործման ժամկետի երկարաձգման 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>(այսուհետ՝ ՇԺԵ-2)</w:t>
      </w:r>
      <w:r w:rsidRPr="00DE729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 xml:space="preserve">հայտը, </w:t>
      </w:r>
      <w:r w:rsidRPr="00DE7292">
        <w:rPr>
          <w:rFonts w:ascii="GHEA Grapalat" w:hAnsi="GHEA Grapalat"/>
          <w:noProof/>
          <w:sz w:val="24"/>
          <w:szCs w:val="24"/>
          <w:lang w:val="af-ZA"/>
        </w:rPr>
        <w:t>հայեցակարգն ու համառոտ ծրագիրը,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 xml:space="preserve"> որը 2023 թվականի </w:t>
      </w:r>
      <w:r w:rsidRPr="00DE7292">
        <w:rPr>
          <w:rFonts w:ascii="GHEA Grapalat" w:hAnsi="GHEA Grapalat" w:cs="GHEA Grapalat"/>
          <w:noProof/>
          <w:sz w:val="24"/>
          <w:szCs w:val="24"/>
          <w:lang w:val="hy-AM"/>
        </w:rPr>
        <w:t>մարտին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 xml:space="preserve"> հավանության է արժանացել ՀՀ Միջուկային անվտանգության կարգավորման կոմիտեի (այսուհետ՝ ՄԱԿԿ) կողմից։ </w:t>
      </w:r>
    </w:p>
    <w:p w14:paraId="33F9E0B2" w14:textId="77777777" w:rsidR="005D74F4" w:rsidRPr="00DE7292" w:rsidRDefault="005D74F4" w:rsidP="00DE7292">
      <w:pPr>
        <w:spacing w:after="0" w:line="240" w:lineRule="auto"/>
        <w:ind w:firstLine="708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E7292">
        <w:rPr>
          <w:rFonts w:ascii="GHEA Grapalat" w:hAnsi="GHEA Grapalat"/>
          <w:noProof/>
          <w:sz w:val="24"/>
          <w:szCs w:val="24"/>
          <w:lang w:val="hy-AM"/>
        </w:rPr>
        <w:t>2023 թ</w:t>
      </w:r>
      <w:r w:rsidRPr="00DE7292">
        <w:rPr>
          <w:rFonts w:ascii="GHEA Grapalat" w:eastAsia="MS Mincho" w:hAnsi="GHEA Grapalat" w:cs="MS Mincho"/>
          <w:noProof/>
          <w:sz w:val="24"/>
          <w:szCs w:val="24"/>
          <w:lang w:val="hy-AM"/>
        </w:rPr>
        <w:t>վականի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 xml:space="preserve"> մարտի 23-ին ընդունվել է թիվ 393-Ա «</w:t>
      </w:r>
      <w:r w:rsidRPr="00DE7292">
        <w:rPr>
          <w:rFonts w:ascii="GHEA Grapalat" w:hAnsi="GHEA Grapalat"/>
          <w:sz w:val="24"/>
          <w:szCs w:val="24"/>
          <w:lang w:val="hy-AM"/>
        </w:rPr>
        <w:t xml:space="preserve">Հայկական ատոմային էլեկտրակայանի </w:t>
      </w:r>
      <w:r w:rsidRPr="00DE7292">
        <w:rPr>
          <w:rFonts w:ascii="GHEA Grapalat" w:hAnsi="GHEA Grapalat"/>
          <w:noProof/>
          <w:sz w:val="24"/>
          <w:szCs w:val="24"/>
          <w:lang w:val="af-ZA"/>
        </w:rPr>
        <w:t xml:space="preserve">2-րդ էներգաբլոկի </w:t>
      </w:r>
      <w:r w:rsidRPr="00DE7292">
        <w:rPr>
          <w:rFonts w:ascii="GHEA Grapalat" w:hAnsi="GHEA Grapalat"/>
          <w:sz w:val="24"/>
          <w:szCs w:val="24"/>
          <w:lang w:val="hy-AM"/>
        </w:rPr>
        <w:t xml:space="preserve">շահագործման ժամկետը երկարացնելու 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 xml:space="preserve">նպատակով գործընթաց սկսելու մասին» ՀՀ կառավարության որոշումը։ </w:t>
      </w:r>
    </w:p>
    <w:p w14:paraId="142DD160" w14:textId="77777777" w:rsidR="005D74F4" w:rsidRPr="00DE7292" w:rsidRDefault="005D74F4" w:rsidP="00DE7292">
      <w:pPr>
        <w:spacing w:after="0" w:line="240" w:lineRule="auto"/>
        <w:ind w:firstLine="708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E7292">
        <w:rPr>
          <w:rFonts w:ascii="GHEA Grapalat" w:hAnsi="GHEA Grapalat"/>
          <w:noProof/>
          <w:sz w:val="24"/>
          <w:szCs w:val="24"/>
          <w:lang w:val="hy-AM"/>
        </w:rPr>
        <w:t>«ՀԱԷԿ» ՓԲԸ-ում աշխատանքները շարունակվել են վերոնշյալ որոշմամբ սահմանված ժամանակացույցի համապատասխան և արդեն իսկ 2023 թվականի սեպտեմբերի 14-ին ընդունվել է «Հայկական ատոմային էլեկտրակայան» փակ բաժնետիրական ընկերության N-2 էներգաբլոկի շահագործման ժամկետը երկարացնելու (ՇԺԵ-2) ծրագիրը և «Հայկական ատոմային էլեկտրակայան» փակ բաժնետիրական ընկերության N-2 էներգաբլոկի շահագործման ժամկետի երկարացման (ՇԺԵ-2) ծրագրով նախատեսված միջոցառումների կազմակերպման և կատարման պլանը հաստատելու մասին» N 1597-Ա որոշումը։</w:t>
      </w:r>
    </w:p>
    <w:p w14:paraId="3CC61901" w14:textId="77777777" w:rsidR="005D74F4" w:rsidRPr="00DE7292" w:rsidRDefault="005D74F4" w:rsidP="00DE7292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E7292">
        <w:rPr>
          <w:rFonts w:ascii="GHEA Grapalat" w:hAnsi="GHEA Grapalat"/>
          <w:sz w:val="24"/>
          <w:szCs w:val="24"/>
          <w:lang w:val="hy-AM"/>
        </w:rPr>
        <w:t>2023 թ</w:t>
      </w: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>վական</w:t>
      </w:r>
      <w:r w:rsidRPr="00DE7292">
        <w:rPr>
          <w:rFonts w:ascii="GHEA Grapalat" w:hAnsi="GHEA Grapalat"/>
          <w:sz w:val="24"/>
          <w:szCs w:val="24"/>
          <w:lang w:val="hy-AM"/>
        </w:rPr>
        <w:t xml:space="preserve">ի դեկտեմբերի 15-ին «Ռուսատոմսերվիս» ընկերության հետ կնքվել է Շրջանակային համաձայնագիր շուրջ 57,5 մլն ԱՄՆ դոլարի չափով, ՄԱԿԿ հետ համաձայնեցված աշխատանքային ծրագրի ծավալներով և ժամկետներով։ </w:t>
      </w:r>
    </w:p>
    <w:p w14:paraId="16BA1FFF" w14:textId="77777777" w:rsidR="005D74F4" w:rsidRPr="00DE7292" w:rsidRDefault="005D74F4" w:rsidP="00DE7292">
      <w:pPr>
        <w:spacing w:after="0" w:line="240" w:lineRule="auto"/>
        <w:ind w:firstLine="708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DE7292">
        <w:rPr>
          <w:rFonts w:ascii="GHEA Grapalat" w:hAnsi="GHEA Grapalat"/>
          <w:sz w:val="24"/>
          <w:szCs w:val="24"/>
          <w:lang w:val="hy-AM"/>
        </w:rPr>
        <w:t>ՀԱԷԿ-ի գործող էներգաբլոկի շահագործման ժամկետի կրկնակի երկարացման</w:t>
      </w:r>
      <w:r w:rsidRPr="00DE729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E7292">
        <w:rPr>
          <w:rFonts w:ascii="GHEA Grapalat" w:hAnsi="GHEA Grapalat"/>
          <w:noProof/>
          <w:sz w:val="24"/>
          <w:szCs w:val="24"/>
          <w:lang w:val="af-ZA"/>
        </w:rPr>
        <w:br/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 xml:space="preserve">(ՇԺԵ-2) </w:t>
      </w:r>
      <w:r w:rsidRPr="00DE7292">
        <w:rPr>
          <w:rFonts w:ascii="GHEA Grapalat" w:hAnsi="GHEA Grapalat"/>
          <w:noProof/>
          <w:sz w:val="24"/>
          <w:szCs w:val="24"/>
          <w:lang w:val="af-ZA"/>
        </w:rPr>
        <w:t xml:space="preserve">ուղղությամբ 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 xml:space="preserve">աշխատանքները շարունակվել են ՀՀ կառավարության վերոնշյալ որոշումներով ամրագրված միջոցառումների կազմակերպման և կատարման ցանկի </w:t>
      </w:r>
      <w:r w:rsidRPr="00DE7292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համաձայն։ </w:t>
      </w:r>
    </w:p>
    <w:p w14:paraId="6CFE26F4" w14:textId="775602E8" w:rsidR="005D74F4" w:rsidRPr="00DE7292" w:rsidRDefault="005D74F4" w:rsidP="00DE7292">
      <w:pPr>
        <w:spacing w:after="0" w:line="240" w:lineRule="auto"/>
        <w:ind w:firstLine="708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DE7292">
        <w:rPr>
          <w:rFonts w:ascii="GHEA Grapalat" w:hAnsi="GHEA Grapalat" w:cs="GHEA Grapalat"/>
          <w:noProof/>
          <w:sz w:val="24"/>
          <w:szCs w:val="24"/>
          <w:lang w:val="hy-AM"/>
        </w:rPr>
        <w:t xml:space="preserve">Ցանկում ընդհանուր առմամբ ընդգրկվել է 103 միջոցառում, որից </w:t>
      </w:r>
      <w:r w:rsidRPr="00DE7292">
        <w:rPr>
          <w:rFonts w:ascii="GHEA Grapalat" w:hAnsi="GHEA Grapalat"/>
          <w:sz w:val="24"/>
          <w:szCs w:val="24"/>
          <w:lang w:val="hy-AM"/>
        </w:rPr>
        <w:t>«Ռուսատոմսերվիս» ընկերության</w:t>
      </w:r>
      <w:r w:rsidRPr="00DE729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տիրույթում է 23-ը։  </w:t>
      </w:r>
      <w:r w:rsidRPr="00DE729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Արդյունքում ռուսական տիրույթում գտնվող 23 խոշորացված միջոցառման շրջանակում կնքվել է 18 պայմանագիր։ Մնացած 5 միջոցառումները գտնվում են ռուսական ընկերության տիրույթում՝ տեխնիկական առաջադրանքներ կազմելու փուլում։ Թվով 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>9</w:t>
      </w:r>
      <w:r w:rsidRPr="00DE729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պայմանագիր </w:t>
      </w:r>
      <w:r w:rsidRPr="00DE7292">
        <w:rPr>
          <w:rFonts w:ascii="GHEA Grapalat" w:hAnsi="GHEA Grapalat" w:cs="Sylfaen"/>
          <w:color w:val="2C2D2E"/>
          <w:sz w:val="24"/>
          <w:szCs w:val="24"/>
          <w:lang w:val="hy-AM"/>
        </w:rPr>
        <w:t>գտնվում</w:t>
      </w:r>
      <w:r w:rsidRPr="00DE7292">
        <w:rPr>
          <w:rFonts w:ascii="GHEA Grapalat" w:hAnsi="GHEA Grapalat"/>
          <w:color w:val="2C2D2E"/>
          <w:sz w:val="24"/>
          <w:szCs w:val="24"/>
          <w:lang w:val="hy-AM"/>
        </w:rPr>
        <w:t xml:space="preserve"> </w:t>
      </w:r>
      <w:r w:rsidRPr="00DE7292">
        <w:rPr>
          <w:rFonts w:ascii="GHEA Grapalat" w:hAnsi="GHEA Grapalat" w:cs="Sylfaen"/>
          <w:color w:val="2C2D2E"/>
          <w:sz w:val="24"/>
          <w:szCs w:val="24"/>
          <w:lang w:val="hy-AM"/>
        </w:rPr>
        <w:t>է</w:t>
      </w:r>
      <w:r w:rsidRPr="00DE7292">
        <w:rPr>
          <w:rFonts w:ascii="GHEA Grapalat" w:hAnsi="GHEA Grapalat"/>
          <w:color w:val="2C2D2E"/>
          <w:sz w:val="24"/>
          <w:szCs w:val="24"/>
          <w:lang w:val="hy-AM"/>
        </w:rPr>
        <w:t xml:space="preserve"> </w:t>
      </w:r>
      <w:r w:rsidRPr="00DE7292">
        <w:rPr>
          <w:rFonts w:ascii="GHEA Grapalat" w:hAnsi="GHEA Grapalat" w:cs="Sylfaen"/>
          <w:color w:val="2C2D2E"/>
          <w:sz w:val="24"/>
          <w:szCs w:val="24"/>
          <w:lang w:val="hy-AM"/>
        </w:rPr>
        <w:t>կատարման</w:t>
      </w:r>
      <w:r w:rsidRPr="00DE7292">
        <w:rPr>
          <w:rFonts w:ascii="GHEA Grapalat" w:hAnsi="GHEA Grapalat"/>
          <w:color w:val="2C2D2E"/>
          <w:sz w:val="24"/>
          <w:szCs w:val="24"/>
          <w:lang w:val="hy-AM"/>
        </w:rPr>
        <w:t xml:space="preserve"> </w:t>
      </w:r>
      <w:r w:rsidRPr="00DE7292">
        <w:rPr>
          <w:rFonts w:ascii="GHEA Grapalat" w:hAnsi="GHEA Grapalat" w:cs="Sylfaen"/>
          <w:color w:val="2C2D2E"/>
          <w:sz w:val="24"/>
          <w:szCs w:val="24"/>
          <w:lang w:val="hy-AM"/>
        </w:rPr>
        <w:t>ընթացքում</w:t>
      </w:r>
      <w:r w:rsidRPr="00DE729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, իսկ </w:t>
      </w:r>
      <w:r w:rsidRPr="00DE7292">
        <w:rPr>
          <w:rFonts w:ascii="GHEA Grapalat" w:hAnsi="GHEA Grapalat"/>
          <w:noProof/>
          <w:sz w:val="24"/>
          <w:szCs w:val="24"/>
          <w:lang w:val="hy-AM"/>
        </w:rPr>
        <w:t xml:space="preserve">9 </w:t>
      </w:r>
      <w:r w:rsidRPr="00DE729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պայմանագրերով </w:t>
      </w:r>
      <w:r w:rsidRPr="00DE7292">
        <w:rPr>
          <w:rFonts w:ascii="GHEA Grapalat" w:hAnsi="GHEA Grapalat" w:cs="Sylfaen"/>
          <w:color w:val="2C2D2E"/>
          <w:sz w:val="24"/>
          <w:szCs w:val="24"/>
          <w:lang w:val="hy-AM"/>
        </w:rPr>
        <w:t>նախատեսված</w:t>
      </w:r>
      <w:r w:rsidRPr="00DE729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աշխատանքներն ավարտվել են, կազմվել են համապատասխան հանձնման-ընդունման ակտեր։</w:t>
      </w:r>
    </w:p>
    <w:p w14:paraId="6D2962E3" w14:textId="77777777" w:rsidR="005D74F4" w:rsidRPr="00DE7292" w:rsidRDefault="005D74F4" w:rsidP="00DE7292">
      <w:pPr>
        <w:spacing w:after="0" w:line="240" w:lineRule="auto"/>
        <w:ind w:firstLine="708"/>
        <w:jc w:val="both"/>
        <w:rPr>
          <w:rFonts w:ascii="GHEA Grapalat" w:hAnsi="GHEA Grapalat"/>
          <w:noProof/>
          <w:color w:val="000000"/>
          <w:sz w:val="24"/>
          <w:szCs w:val="24"/>
          <w:lang w:val="hy-AM"/>
        </w:rPr>
      </w:pPr>
      <w:r w:rsidRPr="00DE729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«ՀԱԷԿ» ՓԲԸ տիրույթում գտնվող 37 խոշորացված միջոցառումներով կազմվել է 45 գնման ընթացակարգ, որոնցից 36-ով կնքվել են պայմանագրեր, 1 պայմանագիր գտնվում է կնքման փուլում, 2-ով հայտարարված է մրցույթ, 4 միջոցառումների կատարումը հետաձգված է, քանի որ դրանց կատարման նախապայմանները ի հայտ են գալու այլ միջոցառումների կատարման շրջանակներում, որոնց ավարտին կհայտարարվեն մրցույթներ։ 17 պայմանագրերով աշխատանքներն ավարտվել են, կազմվել են համապատասխան հանձնման-ընդունման ակտեր։ </w:t>
      </w:r>
    </w:p>
    <w:p w14:paraId="69AE3479" w14:textId="6FBF387F" w:rsidR="00F72A63" w:rsidRPr="00DE7292" w:rsidRDefault="00F72A63" w:rsidP="00DE7292">
      <w:pPr>
        <w:spacing w:after="0"/>
        <w:ind w:firstLine="708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DE7292">
        <w:rPr>
          <w:rFonts w:ascii="GHEA Grapalat" w:hAnsi="GHEA Grapalat"/>
          <w:sz w:val="24"/>
          <w:szCs w:val="24"/>
          <w:lang w:val="hy-AM"/>
        </w:rPr>
        <w:lastRenderedPageBreak/>
        <w:t>ՀՀ կառավարության 2023 թվականի սեպտեմբերի 14-ի N 1597-Ա որոշման հավելված 2–ով սահմանված՝ Հայկական ատոմային էլեկտրակայանի N 2 էներգաբլոկի շահագործման ժամկետի երկարացման տեխնիկական հնարավորության գնահատման շրջանակներում նախատեսված են էներգաբլոկի անվտանգության գնահատմանն ուղղված մի շարք միջոցառումներ, մասնավորապես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64E3376" w14:textId="129A4DB2" w:rsidR="00F72A63" w:rsidRPr="00DE7292" w:rsidRDefault="00817E22" w:rsidP="00DE729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>Կետ 2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>1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F72A63" w:rsidRPr="00DE7292">
        <w:rPr>
          <w:rFonts w:ascii="GHEA Grapalat" w:eastAsia="MS Mincho" w:hAnsi="GHEA Grapalat" w:cs="MS Mincho"/>
          <w:sz w:val="24"/>
          <w:szCs w:val="24"/>
          <w:lang w:val="hy-AM"/>
        </w:rPr>
        <w:t xml:space="preserve">Գլխավոր շրջանառու խողովակաշարի 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 xml:space="preserve">ցանկացած մասում 200մմ համարժեք տրամագծով արտահոսքի փոխհատուցման համար անհրաժեշտ տեխնիկական միջոցառումների որոշում հաշվարկային մեթոդով՝ հաշվի առնելով եզակի խափանման սկզբունքը։ Սույն աշխատանքի շրջանակներում </w:t>
      </w:r>
      <w:r w:rsidR="00483041" w:rsidRPr="00DE7292">
        <w:rPr>
          <w:rFonts w:ascii="GHEA Grapalat" w:hAnsi="GHEA Grapalat"/>
          <w:sz w:val="24"/>
          <w:szCs w:val="24"/>
          <w:lang w:val="hy-AM" w:eastAsia="ru-RU"/>
        </w:rPr>
        <w:t>մշակված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 xml:space="preserve"> հաշվետվական փաստաթղթ</w:t>
      </w:r>
      <w:r w:rsidR="008F7DC4" w:rsidRPr="00DE7292">
        <w:rPr>
          <w:rFonts w:ascii="GHEA Grapalat" w:hAnsi="GHEA Grapalat"/>
          <w:sz w:val="24"/>
          <w:szCs w:val="24"/>
          <w:lang w:val="hy-AM" w:eastAsia="ru-RU"/>
        </w:rPr>
        <w:t>ի նախնական տարբերակը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 xml:space="preserve"> ՀԱԷԿ-ի կողմից ներկայացվել </w:t>
      </w:r>
      <w:r w:rsidR="008F7DC4" w:rsidRPr="00DE7292">
        <w:rPr>
          <w:rFonts w:ascii="GHEA Grapalat" w:hAnsi="GHEA Grapalat"/>
          <w:sz w:val="24"/>
          <w:szCs w:val="24"/>
          <w:lang w:val="hy-AM" w:eastAsia="ru-RU"/>
        </w:rPr>
        <w:t>է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 xml:space="preserve"> ՀՀ Միջուկային անվտանգության կարգավորման կոմիտեի դիտարկմանը։ Համաձայն ՀՀ կառավարության 1597-Ա որոշման </w:t>
      </w:r>
      <w:r w:rsidR="008F7DC4" w:rsidRPr="00DE7292">
        <w:rPr>
          <w:rFonts w:ascii="GHEA Grapalat" w:hAnsi="GHEA Grapalat"/>
          <w:sz w:val="24"/>
          <w:szCs w:val="24"/>
          <w:lang w:val="hy-AM" w:eastAsia="ru-RU"/>
        </w:rPr>
        <w:t>հավելված 2-</w:t>
      </w:r>
      <w:r w:rsidR="00483041" w:rsidRPr="00DE7292">
        <w:rPr>
          <w:rFonts w:ascii="GHEA Grapalat" w:hAnsi="GHEA Grapalat"/>
          <w:sz w:val="24"/>
          <w:szCs w:val="24"/>
          <w:lang w:val="hy-AM" w:eastAsia="ru-RU"/>
        </w:rPr>
        <w:t>ով սահմանված ժամկետի</w:t>
      </w:r>
      <w:r w:rsidR="008F7DC4" w:rsidRPr="00DE7292">
        <w:rPr>
          <w:rFonts w:ascii="GHEA Grapalat" w:hAnsi="GHEA Grapalat"/>
          <w:sz w:val="24"/>
          <w:szCs w:val="24"/>
          <w:lang w:val="hy-AM" w:eastAsia="ru-RU"/>
        </w:rPr>
        <w:t xml:space="preserve">՝ 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>աշխատանքը նախատեսված է</w:t>
      </w:r>
      <w:r w:rsidR="00AE38E3" w:rsidRPr="00DE7292">
        <w:rPr>
          <w:rFonts w:ascii="GHEA Grapalat" w:hAnsi="GHEA Grapalat"/>
          <w:sz w:val="24"/>
          <w:szCs w:val="24"/>
          <w:lang w:val="hy-AM" w:eastAsia="ru-RU"/>
        </w:rPr>
        <w:t>ր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 xml:space="preserve"> ավարտել </w:t>
      </w:r>
      <w:r w:rsidR="005D74F4" w:rsidRPr="00DE7292">
        <w:rPr>
          <w:rFonts w:ascii="GHEA Grapalat" w:hAnsi="GHEA Grapalat"/>
          <w:sz w:val="24"/>
          <w:szCs w:val="24"/>
          <w:lang w:val="hy-AM" w:eastAsia="ru-RU"/>
        </w:rPr>
        <w:t>2026 թվականի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 xml:space="preserve"> հուլիսի 1-ին։</w:t>
      </w:r>
    </w:p>
    <w:p w14:paraId="299430D4" w14:textId="30B955BE" w:rsidR="00F72A63" w:rsidRPr="00DE7292" w:rsidRDefault="00817E22" w:rsidP="00DE7292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>Կետ 2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 xml:space="preserve">Ռեակտորային կայանքի անվտանգ կանգի և հովացման, շրջակա միջավայր ճառագայթաակտիվ արտանետումների վերահսկման և տեղայնացման վրա հրդեհների ազդեցության վերլուծության կատարման շրջանակներում </w:t>
      </w:r>
      <w:r w:rsidR="00727114" w:rsidRPr="00DE7292">
        <w:rPr>
          <w:rFonts w:ascii="GHEA Grapalat" w:hAnsi="GHEA Grapalat"/>
          <w:sz w:val="24"/>
          <w:szCs w:val="24"/>
          <w:lang w:val="hy-AM" w:eastAsia="ru-RU"/>
        </w:rPr>
        <w:t xml:space="preserve">ենթակապալառու կազմակերպության կողմից 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 xml:space="preserve">մշակվել է </w:t>
      </w:r>
      <w:r w:rsidR="00727114" w:rsidRPr="00DE7292">
        <w:rPr>
          <w:rFonts w:ascii="GHEA Grapalat" w:hAnsi="GHEA Grapalat"/>
          <w:sz w:val="24"/>
          <w:szCs w:val="24"/>
          <w:lang w:val="hy-AM" w:eastAsia="ru-RU"/>
        </w:rPr>
        <w:t>հ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>աշվետվությ</w:t>
      </w:r>
      <w:r w:rsidR="00727114" w:rsidRPr="00DE7292">
        <w:rPr>
          <w:rFonts w:ascii="GHEA Grapalat" w:hAnsi="GHEA Grapalat"/>
          <w:sz w:val="24"/>
          <w:szCs w:val="24"/>
          <w:lang w:val="hy-AM" w:eastAsia="ru-RU"/>
        </w:rPr>
        <w:t>ու</w:t>
      </w:r>
      <w:r w:rsidR="00F72A63" w:rsidRPr="00DE7292">
        <w:rPr>
          <w:rFonts w:ascii="GHEA Grapalat" w:hAnsi="GHEA Grapalat"/>
          <w:sz w:val="24"/>
          <w:szCs w:val="24"/>
          <w:lang w:val="hy-AM" w:eastAsia="ru-RU"/>
        </w:rPr>
        <w:t>ն</w:t>
      </w:r>
      <w:r w:rsidR="00727114" w:rsidRPr="00DE7292">
        <w:rPr>
          <w:rFonts w:ascii="GHEA Grapalat" w:hAnsi="GHEA Grapalat"/>
          <w:sz w:val="24"/>
          <w:szCs w:val="24"/>
          <w:lang w:val="hy-AM" w:eastAsia="ru-RU"/>
        </w:rPr>
        <w:t xml:space="preserve"> և համաձայնեցվել ՀԱԷԿ-ի հետ։ Ներկա դրությամբ հաշվետվությունն ուղարկված է ՀՀ Միջուկային անվտանգության կարգավորման կոմիտեի դիտարկմանը և համաձայն ՀՀ կառավարության 1597-Ա որոշման </w:t>
      </w:r>
      <w:r w:rsidR="008F7DC4" w:rsidRPr="00DE7292">
        <w:rPr>
          <w:rFonts w:ascii="GHEA Grapalat" w:hAnsi="GHEA Grapalat"/>
          <w:sz w:val="24"/>
          <w:szCs w:val="24"/>
          <w:lang w:val="hy-AM" w:eastAsia="ru-RU"/>
        </w:rPr>
        <w:t xml:space="preserve">հավելված 2-ի՝ </w:t>
      </w:r>
      <w:r w:rsidR="00727114" w:rsidRPr="00DE7292">
        <w:rPr>
          <w:rFonts w:ascii="GHEA Grapalat" w:hAnsi="GHEA Grapalat"/>
          <w:sz w:val="24"/>
          <w:szCs w:val="24"/>
          <w:lang w:val="hy-AM" w:eastAsia="ru-RU"/>
        </w:rPr>
        <w:t xml:space="preserve">աշխատանքի կատարման ժամկետն </w:t>
      </w:r>
      <w:r w:rsidR="00AE38E3" w:rsidRPr="00DE7292">
        <w:rPr>
          <w:rFonts w:ascii="GHEA Grapalat" w:hAnsi="GHEA Grapalat"/>
          <w:sz w:val="24"/>
          <w:szCs w:val="24"/>
          <w:lang w:val="hy-AM" w:eastAsia="ru-RU"/>
        </w:rPr>
        <w:t>նախատեսված էր</w:t>
      </w:r>
      <w:r w:rsidR="00727114" w:rsidRPr="00DE729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E38E3" w:rsidRPr="00DE7292">
        <w:rPr>
          <w:rFonts w:ascii="GHEA Grapalat" w:hAnsi="GHEA Grapalat"/>
          <w:sz w:val="24"/>
          <w:szCs w:val="24"/>
          <w:lang w:val="hy-AM" w:eastAsia="ru-RU"/>
        </w:rPr>
        <w:t xml:space="preserve">2026 թվականի </w:t>
      </w:r>
      <w:r w:rsidR="00727114" w:rsidRPr="00DE7292">
        <w:rPr>
          <w:rFonts w:ascii="GHEA Grapalat" w:hAnsi="GHEA Grapalat"/>
          <w:sz w:val="24"/>
          <w:szCs w:val="24"/>
          <w:lang w:val="hy-AM" w:eastAsia="ru-RU"/>
        </w:rPr>
        <w:t>փետրվարի 17-ը։</w:t>
      </w:r>
    </w:p>
    <w:p w14:paraId="4242BC72" w14:textId="7BEE8924" w:rsidR="00727114" w:rsidRPr="00DE7292" w:rsidRDefault="00817E22" w:rsidP="00DE7292">
      <w:pPr>
        <w:spacing w:after="0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>Կետ 2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27114" w:rsidRPr="00DE7292">
        <w:rPr>
          <w:rFonts w:ascii="GHEA Grapalat" w:hAnsi="GHEA Grapalat"/>
          <w:bCs/>
          <w:sz w:val="24"/>
          <w:szCs w:val="24"/>
          <w:lang w:val="hy-AM"/>
        </w:rPr>
        <w:t xml:space="preserve">Հայկական ԱԷԿ-ի </w:t>
      </w:r>
      <w:r w:rsidR="00727114" w:rsidRPr="00DE7292">
        <w:rPr>
          <w:rFonts w:ascii="GHEA Grapalat" w:hAnsi="GHEA Grapalat"/>
          <w:sz w:val="24"/>
          <w:szCs w:val="24"/>
          <w:lang w:val="hy-AM"/>
        </w:rPr>
        <w:t xml:space="preserve">N 2 էներգաբլոկի անվտանգության պարբերական դիտարկման շրջանակներում կատարվել է </w:t>
      </w:r>
      <w:r w:rsidR="00727114" w:rsidRPr="00DE7292">
        <w:rPr>
          <w:rFonts w:ascii="GHEA Grapalat" w:hAnsi="GHEA Grapalat"/>
          <w:bCs/>
          <w:sz w:val="24"/>
          <w:szCs w:val="24"/>
          <w:lang w:val="hy-AM"/>
        </w:rPr>
        <w:t xml:space="preserve">Ատոմային էներգետիկայի բնագավառում գործող  նորմատիվ-տեխնիկական փաստաթղթերի պահանջներից </w:t>
      </w:r>
      <w:r w:rsidR="00727114" w:rsidRPr="00DE7292">
        <w:rPr>
          <w:rFonts w:ascii="GHEA Grapalat" w:hAnsi="GHEA Grapalat"/>
          <w:sz w:val="24"/>
          <w:szCs w:val="24"/>
          <w:lang w:val="hy-AM"/>
        </w:rPr>
        <w:t xml:space="preserve">Հայկական ԱԷԿ-ի N 2 էներգաբլոկի </w:t>
      </w:r>
      <w:r w:rsidR="00727114" w:rsidRPr="00DE7292">
        <w:rPr>
          <w:rFonts w:ascii="GHEA Grapalat" w:hAnsi="GHEA Grapalat"/>
          <w:bCs/>
          <w:sz w:val="24"/>
          <w:szCs w:val="24"/>
          <w:lang w:val="hy-AM"/>
        </w:rPr>
        <w:t>նախագծի և փաստացի վիճակի շեղումների բացահայտում.</w:t>
      </w:r>
    </w:p>
    <w:p w14:paraId="15443855" w14:textId="275D5CC6" w:rsidR="00727114" w:rsidRPr="00DE7292" w:rsidRDefault="00FE68AB" w:rsidP="00DE7292">
      <w:pPr>
        <w:pStyle w:val="BodyTextIndent2"/>
        <w:numPr>
          <w:ilvl w:val="0"/>
          <w:numId w:val="3"/>
        </w:numPr>
        <w:autoSpaceDE/>
        <w:autoSpaceDN/>
        <w:adjustRightInd/>
        <w:spacing w:after="0" w:line="240" w:lineRule="auto"/>
        <w:ind w:left="54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E72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Նորմատիվ-տեխնիկական փաստաթղթերի</w:t>
      </w:r>
      <w:r w:rsidR="00727114" w:rsidRPr="00DE72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ընդհանուր ցանկի որոշում, որի համաձայն անհրաժեշտ է անցկացնել անհամապատասխանությունների վերլուծություն, և դրա համեմատումը </w:t>
      </w:r>
      <w:r w:rsidRPr="00DE72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նորմատիվ-տեխնիկական փաստաթղթերի</w:t>
      </w:r>
      <w:r w:rsidR="00727114" w:rsidRPr="00DE72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այն ցանկի հետ, որը կիրառվել է առաջին երկարաձգման ընթացքում անհամապատասխանությունների վերլուծության կատարման ժամանակ,</w:t>
      </w:r>
    </w:p>
    <w:p w14:paraId="7531E353" w14:textId="691097F5" w:rsidR="00727114" w:rsidRPr="00DE7292" w:rsidRDefault="00727114" w:rsidP="00DE7292">
      <w:pPr>
        <w:pStyle w:val="BodyTextIndent2"/>
        <w:numPr>
          <w:ilvl w:val="0"/>
          <w:numId w:val="3"/>
        </w:numPr>
        <w:autoSpaceDE/>
        <w:autoSpaceDN/>
        <w:adjustRightInd/>
        <w:spacing w:after="0" w:line="240" w:lineRule="auto"/>
        <w:ind w:left="540" w:right="8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E7292">
        <w:rPr>
          <w:rFonts w:ascii="GHEA Grapalat" w:hAnsi="GHEA Grapalat"/>
          <w:sz w:val="24"/>
          <w:szCs w:val="24"/>
          <w:lang w:val="hy-AM"/>
        </w:rPr>
        <w:t xml:space="preserve">Կարգավորող մարմնի կողմից նոր նշված </w:t>
      </w:r>
      <w:r w:rsidR="00FE68AB" w:rsidRPr="00DE729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նորմատիվ-տեխնիկական փաստաթղթերի </w:t>
      </w:r>
      <w:r w:rsidRPr="00DE7292">
        <w:rPr>
          <w:rFonts w:ascii="GHEA Grapalat" w:hAnsi="GHEA Grapalat"/>
          <w:sz w:val="24"/>
          <w:szCs w:val="24"/>
          <w:lang w:val="hy-AM"/>
        </w:rPr>
        <w:t>պահանջներից Հայկական ԱԷԿ-ի N</w:t>
      </w:r>
      <w:r w:rsidR="00FE68AB" w:rsidRPr="00DE72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7292">
        <w:rPr>
          <w:rFonts w:ascii="GHEA Grapalat" w:hAnsi="GHEA Grapalat"/>
          <w:sz w:val="24"/>
          <w:szCs w:val="24"/>
          <w:lang w:val="hy-AM"/>
        </w:rPr>
        <w:t>2 էներգաբլոկի փաստացի վիճակի շեղման վերլուծության կատարում,</w:t>
      </w:r>
      <w:r w:rsidRPr="00DE7292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15EAEE2D" w14:textId="6794E96B" w:rsidR="00727114" w:rsidRPr="00DE7292" w:rsidRDefault="00727114" w:rsidP="00DE7292">
      <w:pPr>
        <w:pStyle w:val="BodyTextIndent2"/>
        <w:numPr>
          <w:ilvl w:val="0"/>
          <w:numId w:val="3"/>
        </w:numPr>
        <w:autoSpaceDE/>
        <w:autoSpaceDN/>
        <w:adjustRightInd/>
        <w:spacing w:after="0" w:line="240" w:lineRule="auto"/>
        <w:ind w:left="540" w:right="8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DE7292">
        <w:rPr>
          <w:rFonts w:ascii="GHEA Grapalat" w:hAnsi="GHEA Grapalat"/>
          <w:bCs/>
          <w:iCs/>
          <w:sz w:val="24"/>
          <w:szCs w:val="24"/>
          <w:lang w:val="hy-AM"/>
        </w:rPr>
        <w:t>էներգաբլոկի փաստացի վիճակի գնահատում՝ հաշվի առնելով մինչև 2026 թվականը երկարաձգման ընթացքում հայտնաբերված անհամապատասխանությունների վերացման կամ փոխհատուցման նպատակով իրականացված միջոցառումները։</w:t>
      </w:r>
    </w:p>
    <w:p w14:paraId="19611AE9" w14:textId="0672453B" w:rsidR="00727114" w:rsidRPr="00DE7292" w:rsidRDefault="00727114" w:rsidP="00DE7292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E7292">
        <w:rPr>
          <w:rFonts w:ascii="GHEA Grapalat" w:hAnsi="GHEA Grapalat"/>
          <w:sz w:val="24"/>
          <w:szCs w:val="24"/>
          <w:lang w:val="hy-AM"/>
        </w:rPr>
        <w:t xml:space="preserve">Հայկական ԱԷԿ-ի N 2 էներգաբլոկի </w:t>
      </w:r>
      <w:r w:rsidRPr="00DE7292">
        <w:rPr>
          <w:rFonts w:ascii="GHEA Grapalat" w:hAnsi="GHEA Grapalat"/>
          <w:bCs/>
          <w:iCs/>
          <w:sz w:val="24"/>
          <w:szCs w:val="24"/>
          <w:lang w:val="hy-AM"/>
        </w:rPr>
        <w:t xml:space="preserve">անվտանգության գնահատման աշխատանքները՝ ներառված էներգաբոլի անվտանգության պարբերական դիտարկման հաշվետվական փաստաթղթերում </w:t>
      </w:r>
      <w:r w:rsidR="005D74F4" w:rsidRPr="00DE7292">
        <w:rPr>
          <w:rFonts w:ascii="GHEA Grapalat" w:hAnsi="GHEA Grapalat"/>
          <w:bCs/>
          <w:iCs/>
          <w:sz w:val="24"/>
          <w:szCs w:val="24"/>
          <w:lang w:val="hy-AM"/>
        </w:rPr>
        <w:t>2026 թվականի</w:t>
      </w:r>
      <w:r w:rsidRPr="00DE7292">
        <w:rPr>
          <w:rFonts w:ascii="GHEA Grapalat" w:hAnsi="GHEA Grapalat"/>
          <w:bCs/>
          <w:iCs/>
          <w:sz w:val="24"/>
          <w:szCs w:val="24"/>
          <w:lang w:val="hy-AM"/>
        </w:rPr>
        <w:t xml:space="preserve"> հունիսի 12-ին ներկայացվել են ՀՀ </w:t>
      </w:r>
      <w:r w:rsidRPr="00DE7292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 xml:space="preserve">ՄԱԿ կոմիտեի դիտարկմանը։ </w:t>
      </w:r>
      <w:r w:rsidRPr="00DE7292">
        <w:rPr>
          <w:rFonts w:ascii="GHEA Grapalat" w:hAnsi="GHEA Grapalat"/>
          <w:sz w:val="24"/>
          <w:szCs w:val="24"/>
          <w:lang w:val="hy-AM" w:eastAsia="ru-RU"/>
        </w:rPr>
        <w:t xml:space="preserve">ՀՀ կառավարության 1597-Ա </w:t>
      </w:r>
      <w:r w:rsidR="00A539DB" w:rsidRPr="00DE7292">
        <w:rPr>
          <w:rFonts w:ascii="GHEA Grapalat" w:hAnsi="GHEA Grapalat"/>
          <w:sz w:val="24"/>
          <w:szCs w:val="24"/>
          <w:lang w:val="hy-AM" w:eastAsia="ru-RU"/>
        </w:rPr>
        <w:t xml:space="preserve">որոշման </w:t>
      </w:r>
      <w:r w:rsidRPr="00DE7292">
        <w:rPr>
          <w:rFonts w:ascii="GHEA Grapalat" w:hAnsi="GHEA Grapalat"/>
          <w:sz w:val="24"/>
          <w:szCs w:val="24"/>
          <w:lang w:val="hy-AM"/>
        </w:rPr>
        <w:t>հավելված 2–ով սահմանված ժամկետը 2025 թվականի սեպտեմբերի 1-ն է</w:t>
      </w:r>
      <w:r w:rsidR="00AE38E3" w:rsidRPr="00DE7292">
        <w:rPr>
          <w:rFonts w:ascii="GHEA Grapalat" w:hAnsi="GHEA Grapalat"/>
          <w:sz w:val="24"/>
          <w:szCs w:val="24"/>
          <w:lang w:val="hy-AM"/>
        </w:rPr>
        <w:t>ր</w:t>
      </w:r>
      <w:r w:rsidRPr="00DE7292">
        <w:rPr>
          <w:rFonts w:ascii="GHEA Grapalat" w:hAnsi="GHEA Grapalat"/>
          <w:sz w:val="24"/>
          <w:szCs w:val="24"/>
          <w:lang w:val="hy-AM"/>
        </w:rPr>
        <w:t>։</w:t>
      </w:r>
    </w:p>
    <w:p w14:paraId="23597ABF" w14:textId="5B867F75" w:rsidR="00817E22" w:rsidRPr="00DE7292" w:rsidRDefault="00817E22" w:rsidP="00DE7292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>Կետ 2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>4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 xml:space="preserve"> Կատարվել է էներգաբլոկի Անվտանգության հավանականային վերլուծության 1-ին և 2-րդ մակարդակների վերանայում։ </w:t>
      </w:r>
      <w:r w:rsidR="004C3748" w:rsidRPr="00DE7292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4C3748" w:rsidRPr="00DE7292">
        <w:rPr>
          <w:rFonts w:ascii="GHEA Grapalat" w:hAnsi="GHEA Grapalat"/>
          <w:sz w:val="24"/>
          <w:szCs w:val="24"/>
          <w:lang w:val="hy-AM" w:eastAsia="ru-RU"/>
        </w:rPr>
        <w:t xml:space="preserve">ՀՀ կառավարության 1597-Ա </w:t>
      </w:r>
      <w:r w:rsidR="00A539DB" w:rsidRPr="00DE7292">
        <w:rPr>
          <w:rFonts w:ascii="GHEA Grapalat" w:hAnsi="GHEA Grapalat"/>
          <w:sz w:val="24"/>
          <w:szCs w:val="24"/>
          <w:lang w:val="hy-AM" w:eastAsia="ru-RU"/>
        </w:rPr>
        <w:t xml:space="preserve">որոշման </w:t>
      </w:r>
      <w:r w:rsidR="004C3748" w:rsidRPr="00DE7292">
        <w:rPr>
          <w:rFonts w:ascii="GHEA Grapalat" w:hAnsi="GHEA Grapalat"/>
          <w:sz w:val="24"/>
          <w:szCs w:val="24"/>
          <w:lang w:val="hy-AM"/>
        </w:rPr>
        <w:t>հավելված 2–ով սահմանված ժամկետը 2025 թվականի դեկտեմբերի 1-ն է</w:t>
      </w:r>
      <w:r w:rsidR="00AE38E3" w:rsidRPr="00DE7292">
        <w:rPr>
          <w:rFonts w:ascii="GHEA Grapalat" w:hAnsi="GHEA Grapalat"/>
          <w:sz w:val="24"/>
          <w:szCs w:val="24"/>
          <w:lang w:val="hy-AM"/>
        </w:rPr>
        <w:t>ր</w:t>
      </w:r>
      <w:r w:rsidR="004C3748" w:rsidRPr="00DE7292">
        <w:rPr>
          <w:rFonts w:ascii="GHEA Grapalat" w:hAnsi="GHEA Grapalat"/>
          <w:sz w:val="24"/>
          <w:szCs w:val="24"/>
          <w:lang w:val="hy-AM"/>
        </w:rPr>
        <w:t xml:space="preserve">։ Հաշվետվությունները ներկայացվել են </w:t>
      </w:r>
      <w:r w:rsidR="004C3748" w:rsidRPr="00DE7292">
        <w:rPr>
          <w:rFonts w:ascii="GHEA Grapalat" w:hAnsi="GHEA Grapalat"/>
          <w:sz w:val="24"/>
          <w:szCs w:val="24"/>
          <w:lang w:val="hy-AM" w:eastAsia="ru-RU"/>
        </w:rPr>
        <w:t>ՀՀ Միջուկային անվտանգության կարգավորման կոմիտեի դիտարկմանը։</w:t>
      </w:r>
    </w:p>
    <w:p w14:paraId="5385E67B" w14:textId="541054EA" w:rsidR="004C3748" w:rsidRPr="00DE7292" w:rsidRDefault="00A539DB" w:rsidP="00DE7292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E7292">
        <w:rPr>
          <w:rFonts w:ascii="GHEA Grapalat" w:hAnsi="GHEA Grapalat"/>
          <w:sz w:val="24"/>
          <w:szCs w:val="24"/>
          <w:lang w:val="hy-AM"/>
        </w:rPr>
        <w:t>Կետ 2.5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E7292">
        <w:rPr>
          <w:rFonts w:ascii="GHEA Grapalat" w:hAnsi="GHEA Grapalat"/>
          <w:sz w:val="24"/>
          <w:szCs w:val="24"/>
          <w:lang w:val="hy-AM"/>
        </w:rPr>
        <w:t xml:space="preserve"> Հայկական ԱԷԿ-ի N 2 էներգաբլոկի անվտանգության պարբերական դիտարկման շրջանակներում, կատարված անհամապատասխանությունների վերլուծության արդյունքների հիման վրա, մշակվել են ՇԺԵ-2-ի ընթացքում էներգաբլոկի անվտանգության բարձրացմանն ուղղված լրացուցիչ միջոցառումներ։ Նշված միջոցառումները, ներառված լինելով էներգաբլոկի անվտանգության պարբերական դիտարկման հաշվետվություններում, ներկայացվել են ՀՀ ՄԱԿ կոմիտեի դիտարկմանը։ ՀՀ կառավարության N 1597-Ա որոշման հավելված 2-ով սահմանված կատարման ժամկետը 2025 թվականի սեպտեմբերի 1-ն է</w:t>
      </w:r>
      <w:r w:rsidR="00AE38E3" w:rsidRPr="00DE7292">
        <w:rPr>
          <w:rFonts w:ascii="GHEA Grapalat" w:hAnsi="GHEA Grapalat"/>
          <w:sz w:val="24"/>
          <w:szCs w:val="24"/>
          <w:lang w:val="hy-AM"/>
        </w:rPr>
        <w:t>ր</w:t>
      </w:r>
      <w:r w:rsidRPr="00DE7292">
        <w:rPr>
          <w:rFonts w:ascii="GHEA Grapalat" w:hAnsi="GHEA Grapalat"/>
          <w:sz w:val="24"/>
          <w:szCs w:val="24"/>
          <w:lang w:val="hy-AM"/>
        </w:rPr>
        <w:t>։</w:t>
      </w:r>
    </w:p>
    <w:p w14:paraId="54D5078E" w14:textId="5BA24CEE" w:rsidR="004C3748" w:rsidRPr="00DE7292" w:rsidRDefault="004C3748" w:rsidP="00DE7292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DE7292">
        <w:rPr>
          <w:rFonts w:ascii="GHEA Grapalat" w:hAnsi="GHEA Grapalat"/>
          <w:sz w:val="24"/>
          <w:szCs w:val="24"/>
          <w:lang w:val="hy-AM" w:eastAsia="ru-RU"/>
        </w:rPr>
        <w:t>Կետ 2</w:t>
      </w:r>
      <w:r w:rsidRPr="00DE7292">
        <w:rPr>
          <w:rFonts w:ascii="GHEA Grapalat" w:hAnsi="GHEA Grapalat" w:hint="eastAsia"/>
          <w:sz w:val="24"/>
          <w:szCs w:val="24"/>
          <w:lang w:val="hy-AM" w:eastAsia="ru-RU"/>
        </w:rPr>
        <w:t>․</w:t>
      </w:r>
      <w:r w:rsidRPr="00DE7292">
        <w:rPr>
          <w:rFonts w:ascii="GHEA Grapalat" w:hAnsi="GHEA Grapalat"/>
          <w:sz w:val="24"/>
          <w:szCs w:val="24"/>
          <w:lang w:val="hy-AM" w:eastAsia="ru-RU"/>
        </w:rPr>
        <w:t>6</w:t>
      </w:r>
      <w:r w:rsidRPr="00DE7292">
        <w:rPr>
          <w:rFonts w:ascii="GHEA Grapalat" w:hAnsi="GHEA Grapalat" w:hint="eastAsia"/>
          <w:sz w:val="24"/>
          <w:szCs w:val="24"/>
          <w:lang w:val="hy-AM" w:eastAsia="ru-RU"/>
        </w:rPr>
        <w:t>․</w:t>
      </w:r>
      <w:r w:rsidRPr="00DE729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DE7292">
        <w:rPr>
          <w:rFonts w:ascii="GHEA Grapalat" w:eastAsia="MS Mincho" w:hAnsi="GHEA Grapalat" w:cs="MS Mincho"/>
          <w:sz w:val="24"/>
          <w:szCs w:val="24"/>
          <w:lang w:val="hy-AM"/>
        </w:rPr>
        <w:t xml:space="preserve">Գլխավոր շրջանառու խողովակաշարի </w:t>
      </w:r>
      <w:r w:rsidRPr="00DE7292">
        <w:rPr>
          <w:rFonts w:ascii="GHEA Grapalat" w:hAnsi="GHEA Grapalat"/>
          <w:sz w:val="24"/>
          <w:szCs w:val="24"/>
          <w:lang w:val="hy-AM" w:eastAsia="ru-RU"/>
        </w:rPr>
        <w:t xml:space="preserve">ցանկացած մասում 200մմ համարժեք տրամագծով արտահոսքի փոխհատուցման որոշման արդյունքների հիման վրա նախատեսված է մշակել էներգաբլոկի </w:t>
      </w:r>
      <w:r w:rsidRPr="00DE7292">
        <w:rPr>
          <w:rFonts w:ascii="GHEA Grapalat" w:hAnsi="GHEA Grapalat"/>
          <w:bCs/>
          <w:sz w:val="24"/>
          <w:szCs w:val="24"/>
          <w:lang w:val="hy-AM"/>
        </w:rPr>
        <w:t>անվտանգության բարձրացմանն ուղղված լրացուցիչ միջոցառումների ցանկ, որ</w:t>
      </w:r>
      <w:r w:rsidR="001C7151" w:rsidRPr="00DE7292">
        <w:rPr>
          <w:rFonts w:ascii="GHEA Grapalat" w:hAnsi="GHEA Grapalat"/>
          <w:bCs/>
          <w:sz w:val="24"/>
          <w:szCs w:val="24"/>
          <w:lang w:val="hy-AM"/>
        </w:rPr>
        <w:t>ի</w:t>
      </w:r>
      <w:r w:rsidRPr="00DE729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C7151" w:rsidRPr="00DE7292">
        <w:rPr>
          <w:rFonts w:ascii="GHEA Grapalat" w:hAnsi="GHEA Grapalat"/>
          <w:bCs/>
          <w:sz w:val="24"/>
          <w:szCs w:val="24"/>
          <w:lang w:val="hy-AM"/>
        </w:rPr>
        <w:t xml:space="preserve">կատարման ժամկետը </w:t>
      </w:r>
      <w:r w:rsidRPr="00DE7292">
        <w:rPr>
          <w:rFonts w:ascii="GHEA Grapalat" w:hAnsi="GHEA Grapalat"/>
          <w:bCs/>
          <w:sz w:val="24"/>
          <w:szCs w:val="24"/>
          <w:lang w:val="hy-AM"/>
        </w:rPr>
        <w:t xml:space="preserve">համաձայն </w:t>
      </w:r>
      <w:r w:rsidRPr="00DE7292">
        <w:rPr>
          <w:rFonts w:ascii="GHEA Grapalat" w:hAnsi="GHEA Grapalat"/>
          <w:sz w:val="24"/>
          <w:szCs w:val="24"/>
          <w:lang w:val="hy-AM" w:eastAsia="ru-RU"/>
        </w:rPr>
        <w:t xml:space="preserve">ՀՀ կառավարության 1597-Ա </w:t>
      </w:r>
      <w:r w:rsidR="00A539DB" w:rsidRPr="00DE7292">
        <w:rPr>
          <w:rFonts w:ascii="GHEA Grapalat" w:hAnsi="GHEA Grapalat"/>
          <w:sz w:val="24"/>
          <w:szCs w:val="24"/>
          <w:lang w:val="hy-AM" w:eastAsia="ru-RU"/>
        </w:rPr>
        <w:t xml:space="preserve">որոշման </w:t>
      </w:r>
      <w:r w:rsidRPr="00DE7292">
        <w:rPr>
          <w:rFonts w:ascii="GHEA Grapalat" w:hAnsi="GHEA Grapalat"/>
          <w:sz w:val="24"/>
          <w:szCs w:val="24"/>
          <w:lang w:val="hy-AM"/>
        </w:rPr>
        <w:t xml:space="preserve">հավելված 2–ի </w:t>
      </w:r>
      <w:r w:rsidR="001C7151" w:rsidRPr="00DE7292">
        <w:rPr>
          <w:rFonts w:ascii="GHEA Grapalat" w:hAnsi="GHEA Grapalat"/>
          <w:bCs/>
          <w:sz w:val="24"/>
          <w:szCs w:val="24"/>
          <w:lang w:val="hy-AM"/>
        </w:rPr>
        <w:t>սահմանված է</w:t>
      </w:r>
      <w:r w:rsidR="001C7151" w:rsidRPr="00DE72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7292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151" w:rsidRPr="00DE7292">
        <w:rPr>
          <w:rFonts w:ascii="GHEA Grapalat" w:hAnsi="GHEA Grapalat"/>
          <w:sz w:val="24"/>
          <w:szCs w:val="24"/>
          <w:lang w:val="hy-AM"/>
        </w:rPr>
        <w:t>2026 թվականի</w:t>
      </w:r>
      <w:r w:rsidRPr="00DE7292">
        <w:rPr>
          <w:rFonts w:ascii="GHEA Grapalat" w:hAnsi="GHEA Grapalat"/>
          <w:sz w:val="24"/>
          <w:szCs w:val="24"/>
          <w:lang w:val="hy-AM"/>
        </w:rPr>
        <w:t xml:space="preserve"> հոկտեմբերի 5-</w:t>
      </w:r>
      <w:r w:rsidR="001C7151" w:rsidRPr="00DE7292">
        <w:rPr>
          <w:rFonts w:ascii="GHEA Grapalat" w:hAnsi="GHEA Grapalat"/>
          <w:sz w:val="24"/>
          <w:szCs w:val="24"/>
          <w:lang w:val="hy-AM"/>
        </w:rPr>
        <w:t>ը</w:t>
      </w:r>
      <w:r w:rsidRPr="00DE7292">
        <w:rPr>
          <w:rFonts w:ascii="GHEA Grapalat" w:hAnsi="GHEA Grapalat"/>
          <w:sz w:val="24"/>
          <w:szCs w:val="24"/>
          <w:lang w:val="hy-AM"/>
        </w:rPr>
        <w:t>։</w:t>
      </w:r>
    </w:p>
    <w:p w14:paraId="32677B80" w14:textId="77777777" w:rsidR="0015680B" w:rsidRPr="00DE7292" w:rsidRDefault="00A539DB" w:rsidP="00DE7292">
      <w:pPr>
        <w:spacing w:after="0" w:line="240" w:lineRule="auto"/>
        <w:ind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E7292">
        <w:rPr>
          <w:rFonts w:ascii="GHEA Grapalat" w:hAnsi="GHEA Grapalat"/>
          <w:sz w:val="24"/>
          <w:szCs w:val="24"/>
          <w:lang w:val="hy-AM"/>
        </w:rPr>
        <w:t>Կետ 2.7</w:t>
      </w:r>
      <w:r w:rsidRPr="00DE729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E7292">
        <w:rPr>
          <w:rFonts w:ascii="GHEA Grapalat" w:hAnsi="GHEA Grapalat"/>
          <w:sz w:val="24"/>
          <w:szCs w:val="24"/>
          <w:lang w:val="hy-AM"/>
        </w:rPr>
        <w:t xml:space="preserve"> Ռեակտորային կայանքի անվտանգ կանգի և հովացման, շրջակա միջավայր ճառագայթաակտիվ արտանետումների վերահսկման և տեղայնացման վրա հրդեհների ազդեցության վերլուծության արդյունքների հիման վրա մշակվել են Հայկական ԱԷԿ-ի հրդեհային անվտանգության արդիականացմանն ուղղված միջոցառումներ։ Նշված միջոցառումները, ներառված լինելով ՀՀ կառավարության N 1597-Ա որոշման հավելված 2-ի 2.2 կետի շրջանակներում մշակված հաշվետվության մեջ, ներկայացվել են ՀՀ ՄԱԿ կոմիտեի դիտարկմանը։ ՀՀ կառավարության N 1597-Ա որոշման հավելված 2-ով սահմանված կատարման ժամկետը</w:t>
      </w:r>
      <w:r w:rsidR="001C7151" w:rsidRPr="00DE7292">
        <w:rPr>
          <w:rFonts w:ascii="GHEA Grapalat" w:hAnsi="GHEA Grapalat"/>
          <w:sz w:val="24"/>
          <w:szCs w:val="24"/>
          <w:lang w:val="hy-AM"/>
        </w:rPr>
        <w:t xml:space="preserve"> նախատեսված էր</w:t>
      </w:r>
      <w:r w:rsidRPr="00DE7292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151" w:rsidRPr="00DE7292">
        <w:rPr>
          <w:rFonts w:ascii="GHEA Grapalat" w:hAnsi="GHEA Grapalat"/>
          <w:sz w:val="24"/>
          <w:szCs w:val="24"/>
          <w:lang w:val="hy-AM"/>
        </w:rPr>
        <w:t>2026 թվականի</w:t>
      </w:r>
      <w:r w:rsidRPr="00DE7292">
        <w:rPr>
          <w:rFonts w:ascii="GHEA Grapalat" w:hAnsi="GHEA Grapalat"/>
          <w:sz w:val="24"/>
          <w:szCs w:val="24"/>
          <w:lang w:val="hy-AM"/>
        </w:rPr>
        <w:t xml:space="preserve"> հուլիսի 1-</w:t>
      </w:r>
      <w:r w:rsidR="001C7151" w:rsidRPr="00DE7292">
        <w:rPr>
          <w:rFonts w:ascii="GHEA Grapalat" w:hAnsi="GHEA Grapalat"/>
          <w:sz w:val="24"/>
          <w:szCs w:val="24"/>
          <w:lang w:val="hy-AM"/>
        </w:rPr>
        <w:t>ը</w:t>
      </w:r>
      <w:r w:rsidRPr="00DE7292">
        <w:rPr>
          <w:rFonts w:ascii="GHEA Grapalat" w:hAnsi="GHEA Grapalat"/>
          <w:sz w:val="24"/>
          <w:szCs w:val="24"/>
          <w:lang w:val="hy-AM"/>
        </w:rPr>
        <w:t>։</w:t>
      </w:r>
      <w:r w:rsidR="0015680B" w:rsidRPr="00DE729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14:paraId="3E437D82" w14:textId="20B09C43" w:rsidR="0015680B" w:rsidRPr="008F7DC4" w:rsidRDefault="0015680B" w:rsidP="00DE7292">
      <w:pPr>
        <w:spacing w:after="0" w:line="240" w:lineRule="auto"/>
        <w:ind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DE7292">
        <w:rPr>
          <w:rFonts w:ascii="GHEA Grapalat" w:hAnsi="GHEA Grapalat"/>
          <w:noProof/>
          <w:sz w:val="24"/>
          <w:szCs w:val="24"/>
          <w:lang w:val="hy-AM"/>
        </w:rPr>
        <w:t>ՀԱԷԿ-ի 2-րդ էներգաբլոկի շահագործման ժամկետի կրկնակի երկարացման ծրագրով նախատեսված աշխատանքները շարունակվում են։</w:t>
      </w:r>
    </w:p>
    <w:p w14:paraId="3016B3A8" w14:textId="3E32ACE8" w:rsidR="004C3748" w:rsidRPr="00A539DB" w:rsidRDefault="004C3748" w:rsidP="00DE7292">
      <w:pPr>
        <w:jc w:val="both"/>
        <w:rPr>
          <w:rFonts w:ascii="Sylfaen" w:eastAsia="MS Mincho" w:hAnsi="Sylfaen" w:cs="MS Mincho"/>
          <w:sz w:val="24"/>
          <w:szCs w:val="24"/>
          <w:lang w:val="hy-AM"/>
        </w:rPr>
      </w:pPr>
    </w:p>
    <w:sectPr w:rsidR="004C3748" w:rsidRPr="00A539DB" w:rsidSect="00F72A6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710E5"/>
    <w:multiLevelType w:val="hybridMultilevel"/>
    <w:tmpl w:val="CB0AC46C"/>
    <w:lvl w:ilvl="0" w:tplc="B94871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45834"/>
    <w:multiLevelType w:val="hybridMultilevel"/>
    <w:tmpl w:val="070CBA96"/>
    <w:lvl w:ilvl="0" w:tplc="9724CA54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672E0B"/>
    <w:multiLevelType w:val="hybridMultilevel"/>
    <w:tmpl w:val="200CB10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310095238">
    <w:abstractNumId w:val="0"/>
  </w:num>
  <w:num w:numId="2" w16cid:durableId="239095803">
    <w:abstractNumId w:val="1"/>
  </w:num>
  <w:num w:numId="3" w16cid:durableId="2264558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0BE"/>
    <w:rsid w:val="0015680B"/>
    <w:rsid w:val="001A38F4"/>
    <w:rsid w:val="001C7151"/>
    <w:rsid w:val="001F60BE"/>
    <w:rsid w:val="00483041"/>
    <w:rsid w:val="004C3748"/>
    <w:rsid w:val="005538D6"/>
    <w:rsid w:val="005934FA"/>
    <w:rsid w:val="005D74F4"/>
    <w:rsid w:val="00727114"/>
    <w:rsid w:val="00817E22"/>
    <w:rsid w:val="008F7DC4"/>
    <w:rsid w:val="009570C4"/>
    <w:rsid w:val="00993550"/>
    <w:rsid w:val="00A539DB"/>
    <w:rsid w:val="00AE38E3"/>
    <w:rsid w:val="00CA0953"/>
    <w:rsid w:val="00D84E92"/>
    <w:rsid w:val="00DE7292"/>
    <w:rsid w:val="00E41DD8"/>
    <w:rsid w:val="00F72A63"/>
    <w:rsid w:val="00FE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52DE"/>
  <w15:chartTrackingRefBased/>
  <w15:docId w15:val="{378F8CD1-4E4E-4684-A8FE-A92A040E9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A63"/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60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6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60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60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60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60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60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0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60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60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60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60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60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60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60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60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0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60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60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6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60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60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6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0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60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60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60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60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60BE"/>
    <w:rPr>
      <w:b/>
      <w:bCs/>
      <w:smallCaps/>
      <w:color w:val="2F5496" w:themeColor="accent1" w:themeShade="BF"/>
      <w:spacing w:val="5"/>
    </w:rPr>
  </w:style>
  <w:style w:type="paragraph" w:styleId="BodyTextIndent2">
    <w:name w:val="Body Text Indent 2"/>
    <w:basedOn w:val="Normal"/>
    <w:link w:val="BodyTextIndent2Char"/>
    <w:rsid w:val="00727114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hAnsi="Times New Roman"/>
      <w:sz w:val="20"/>
      <w:szCs w:val="20"/>
      <w:lang w:val="ru-RU"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727114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1044</Words>
  <Characters>5954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Yervand Stepanyan</dc:creator>
  <cp:keywords/>
  <dc:description/>
  <cp:lastModifiedBy>Nunufar Alekyan</cp:lastModifiedBy>
  <cp:revision>8</cp:revision>
  <cp:lastPrinted>2026-06-30T12:28:00Z</cp:lastPrinted>
  <dcterms:created xsi:type="dcterms:W3CDTF">2026-06-30T11:46:00Z</dcterms:created>
  <dcterms:modified xsi:type="dcterms:W3CDTF">2026-07-03T10:44:00Z</dcterms:modified>
</cp:coreProperties>
</file>