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B24" w:rsidRDefault="00AE2B24" w:rsidP="00AE2B24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AE2B24" w:rsidRDefault="00AE2B24" w:rsidP="00E93F70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ԵՎ ՎԵՐԱԿԱՌՈՒՑՄԱՆ ԵՎ ԶԱՐԳԱՑՄԱՆ ՄԻՋԱԶԳԱՅԻՆ ԲԱՆԿԻ ՄԻՋԵՎ «ՀԱՅԱՍՏԱՆԻ ՏՆՏԵՍԱԿԱՆ ՎԵՐԱՓՈԽՄԱՆ ԶԱՐԳԱՑՄԱՆ ՔԱՂԱՔԱԿԱՆՈՒԹՅԱՆ ՎԱՐԿ» ՎԱՐԿԱՅԻՆ ՀԱՄԱՁԱՅՆԱԳՐԻ </w:t>
      </w:r>
      <w:r w:rsidRPr="00656E72">
        <w:rPr>
          <w:lang w:val="hy-AM"/>
        </w:rPr>
        <w:t xml:space="preserve"> </w:t>
      </w:r>
      <w:r w:rsidRPr="009D5EB0">
        <w:rPr>
          <w:rFonts w:ascii="GHEA Grapalat" w:eastAsia="Times New Roman" w:hAnsi="GHEA Grapalat" w:cs="Sylfaen"/>
          <w:b/>
          <w:sz w:val="24"/>
          <w:szCs w:val="24"/>
          <w:lang w:val="hy-AM"/>
        </w:rPr>
        <w:t>ՀԱՍՏԱՏՄԱՆ ՆՊԱՏԱԿԱՀԱՐՄԱՐՈՒԹՅԱՆ ՄԱՍԻՆ</w:t>
      </w:r>
    </w:p>
    <w:p w:rsidR="007157C6" w:rsidRDefault="007157C6" w:rsidP="00E93F70">
      <w:pPr>
        <w:shd w:val="clear" w:color="auto" w:fill="FEFEFE"/>
        <w:snapToGrid w:val="0"/>
        <w:spacing w:line="24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 w:bidi="ru-RU"/>
        </w:rPr>
      </w:pPr>
    </w:p>
    <w:p w:rsidR="00AE2B24" w:rsidRDefault="00AE2B24" w:rsidP="00E93F70">
      <w:pPr>
        <w:shd w:val="clear" w:color="auto" w:fill="FEFEFE"/>
        <w:snapToGrid w:val="0"/>
        <w:spacing w:line="24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 w:bidi="ru-RU"/>
        </w:rPr>
        <w:t xml:space="preserve">Համաշխարհային բանկի հետ 2025 թվականի հոկտեմբերի 17-ին և 2026 թվականի փետրվարի 23-ին տեղի ունեցած բանակցությունների արդյունքում </w:t>
      </w:r>
      <w:r w:rsidR="00563DD2" w:rsidRPr="00563DD2">
        <w:rPr>
          <w:rFonts w:ascii="GHEA Grapalat" w:hAnsi="GHEA Grapalat"/>
          <w:bCs/>
          <w:sz w:val="24"/>
          <w:szCs w:val="24"/>
          <w:lang w:val="hy-AM" w:bidi="ru-RU"/>
        </w:rPr>
        <w:t xml:space="preserve">Հայաստանի Հանրապետության և Վերակառուցման և զարգացման միջազգային բանկի միջև </w:t>
      </w:r>
      <w:r>
        <w:rPr>
          <w:rFonts w:ascii="GHEA Grapalat" w:hAnsi="GHEA Grapalat"/>
          <w:bCs/>
          <w:sz w:val="24"/>
          <w:szCs w:val="24"/>
          <w:lang w:val="hy-AM" w:bidi="ru-RU"/>
        </w:rPr>
        <w:t xml:space="preserve">2026 թվականի հունիսի 3-ին և 8-ին ստորագրվել է </w:t>
      </w:r>
      <w:r w:rsidR="007E5A32">
        <w:rPr>
          <w:rFonts w:ascii="GHEA Grapalat" w:hAnsi="GHEA Grapalat"/>
          <w:bCs/>
          <w:sz w:val="24"/>
          <w:szCs w:val="24"/>
          <w:lang w:val="hy-AM" w:bidi="ru-RU"/>
        </w:rPr>
        <w:t xml:space="preserve">170,3 մլն եվրո արժողությամբ (200 մլն ԱՄՆ դոլարին համարժեք) </w:t>
      </w:r>
      <w:r>
        <w:rPr>
          <w:rFonts w:ascii="GHEA Grapalat" w:hAnsi="GHEA Grapalat"/>
          <w:bCs/>
          <w:sz w:val="24"/>
          <w:szCs w:val="24"/>
          <w:lang w:val="hy-AM" w:bidi="ru-RU"/>
        </w:rPr>
        <w:t>«Հայաստանի տնտեսական վերափոխման զարգացման քաղաքականության վարկ» վարկային համաձայնագիրը</w:t>
      </w:r>
      <w:r w:rsidR="007E5A32">
        <w:rPr>
          <w:rFonts w:ascii="GHEA Grapalat" w:hAnsi="GHEA Grapalat"/>
          <w:bCs/>
          <w:sz w:val="24"/>
          <w:szCs w:val="24"/>
          <w:lang w:val="hy-AM" w:bidi="ru-RU"/>
        </w:rPr>
        <w:t xml:space="preserve"> </w:t>
      </w:r>
      <w:r w:rsidR="007E5A32" w:rsidRPr="007E5A32">
        <w:rPr>
          <w:rFonts w:ascii="GHEA Grapalat" w:hAnsi="GHEA Grapalat"/>
          <w:bCs/>
          <w:sz w:val="24"/>
          <w:szCs w:val="24"/>
          <w:lang w:val="hy-AM" w:bidi="ru-RU"/>
        </w:rPr>
        <w:t>(</w:t>
      </w:r>
      <w:r w:rsidR="007E5A32">
        <w:rPr>
          <w:rFonts w:ascii="GHEA Grapalat" w:hAnsi="GHEA Grapalat"/>
          <w:bCs/>
          <w:sz w:val="24"/>
          <w:szCs w:val="24"/>
          <w:lang w:val="hy-AM" w:bidi="ru-RU"/>
        </w:rPr>
        <w:t>այսուհետ՝ Համաձայնագիր</w:t>
      </w:r>
      <w:r w:rsidR="007E5A32" w:rsidRPr="007E5A32">
        <w:rPr>
          <w:rFonts w:ascii="GHEA Grapalat" w:hAnsi="GHEA Grapalat"/>
          <w:bCs/>
          <w:sz w:val="24"/>
          <w:szCs w:val="24"/>
          <w:lang w:val="hy-AM" w:bidi="ru-RU"/>
        </w:rPr>
        <w:t>)</w:t>
      </w:r>
      <w:r>
        <w:rPr>
          <w:rFonts w:ascii="GHEA Grapalat" w:hAnsi="GHEA Grapalat"/>
          <w:bCs/>
          <w:sz w:val="24"/>
          <w:szCs w:val="24"/>
          <w:lang w:val="hy-AM" w:bidi="ru-RU"/>
        </w:rPr>
        <w:t xml:space="preserve">, որը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նպատակաուղղված է ՀՀ-ում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մրցակցային միջավայրի բարելավմանը և ներդրումների ներգրավվմանը: </w:t>
      </w:r>
    </w:p>
    <w:p w:rsidR="00AE2B24" w:rsidRDefault="00AE2B24" w:rsidP="00E93F70">
      <w:pPr>
        <w:shd w:val="clear" w:color="auto" w:fill="FEFEFE"/>
        <w:snapToGrid w:val="0"/>
        <w:spacing w:line="24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 w:bidi="ru-RU"/>
        </w:rPr>
      </w:pPr>
      <w:r>
        <w:rPr>
          <w:rFonts w:ascii="GHEA Grapalat" w:hAnsi="GHEA Grapalat"/>
          <w:bCs/>
          <w:sz w:val="24"/>
          <w:szCs w:val="24"/>
          <w:lang w:val="hy-AM" w:bidi="ru-RU"/>
        </w:rPr>
        <w:t xml:space="preserve">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սահմանված՝ մի շարք ոլորտներում միջոցառումների և բարեփոխումների իրականացումը: Ծրագիրն իրականացվում է </w:t>
      </w:r>
      <w:r>
        <w:rPr>
          <w:rFonts w:ascii="GHEA Grapalat" w:hAnsi="GHEA Grapalat"/>
          <w:sz w:val="24"/>
          <w:szCs w:val="24"/>
          <w:lang w:val="hy-AM"/>
        </w:rPr>
        <w:t>ՕՊԵԿ միջազգային զարգացման հիմնադրամի</w:t>
      </w:r>
      <w:r>
        <w:rPr>
          <w:rFonts w:ascii="GHEA Grapalat" w:hAnsi="GHEA Grapalat"/>
          <w:bCs/>
          <w:sz w:val="24"/>
          <w:szCs w:val="24"/>
          <w:lang w:val="hy-AM" w:bidi="ru-RU"/>
        </w:rPr>
        <w:t xml:space="preserve"> հետ համատեղ, և, հետևաբար, բարեփոխումների շրջանակը ևս նույնական է վերջինիս հետ</w:t>
      </w:r>
      <w:r w:rsidR="00E93F70">
        <w:rPr>
          <w:rFonts w:ascii="GHEA Grapalat" w:hAnsi="GHEA Grapalat"/>
          <w:bCs/>
          <w:sz w:val="24"/>
          <w:szCs w:val="24"/>
          <w:lang w:val="hy-AM" w:bidi="ru-RU"/>
        </w:rPr>
        <w:t xml:space="preserve"> ստորագրված</w:t>
      </w:r>
      <w:r>
        <w:rPr>
          <w:rFonts w:ascii="GHEA Grapalat" w:hAnsi="GHEA Grapalat"/>
          <w:bCs/>
          <w:sz w:val="24"/>
          <w:szCs w:val="24"/>
          <w:lang w:val="hy-AM" w:bidi="ru-RU"/>
        </w:rPr>
        <w:t xml:space="preserve"> 80 մլն եվրո արժողությամբ վարկային համաձայնագրի քաղաքականության աղյուսակի հետ:</w:t>
      </w:r>
    </w:p>
    <w:p w:rsidR="00AE2B24" w:rsidRDefault="00AE2B24" w:rsidP="00E93F70">
      <w:pPr>
        <w:shd w:val="clear" w:color="auto" w:fill="FEFEFE"/>
        <w:snapToGrid w:val="0"/>
        <w:spacing w:line="24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 w:bidi="ru-RU"/>
        </w:rPr>
      </w:pPr>
      <w:r>
        <w:rPr>
          <w:rFonts w:ascii="GHEA Grapalat" w:hAnsi="GHEA Grapalat"/>
          <w:sz w:val="24"/>
          <w:szCs w:val="24"/>
          <w:lang w:val="hy-AM"/>
        </w:rPr>
        <w:t>Բարեփոխումների շրջանակը ներառում է՝</w:t>
      </w:r>
    </w:p>
    <w:p w:rsidR="00AE2B24" w:rsidRDefault="00AE2B24" w:rsidP="00E93F70">
      <w:pPr>
        <w:spacing w:line="240" w:lineRule="auto"/>
        <w:ind w:left="1710" w:hanging="171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Բաղադրիչ 1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Ներդրումների և առևտրի ազատականացումը և մրցակցության խրախուսումը</w:t>
      </w:r>
    </w:p>
    <w:p w:rsidR="00AE2B24" w:rsidRPr="00F55EA4" w:rsidRDefault="00AE2B24" w:rsidP="00E93F70">
      <w:pPr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Cs/>
          <w:i/>
          <w:sz w:val="24"/>
          <w:szCs w:val="24"/>
          <w:lang w:val="hy-AM"/>
        </w:rPr>
      </w:pPr>
      <w:r w:rsidRPr="00F55EA4">
        <w:rPr>
          <w:rFonts w:ascii="GHEA Grapalat" w:hAnsi="GHEA Grapalat"/>
          <w:bCs/>
          <w:i/>
          <w:sz w:val="24"/>
          <w:szCs w:val="24"/>
          <w:lang w:val="hy-AM"/>
        </w:rPr>
        <w:t xml:space="preserve">Ներդրումային և մաքսային բարեփոխումներ. </w:t>
      </w:r>
    </w:p>
    <w:p w:rsidR="00AE2B24" w:rsidRDefault="00562A0C" w:rsidP="00E93F70">
      <w:pPr>
        <w:numPr>
          <w:ilvl w:val="0"/>
          <w:numId w:val="2"/>
        </w:numPr>
        <w:spacing w:after="0" w:line="240" w:lineRule="auto"/>
        <w:ind w:left="108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62A0C">
        <w:rPr>
          <w:rFonts w:ascii="GHEA Grapalat" w:hAnsi="GHEA Grapalat"/>
          <w:bCs/>
          <w:sz w:val="24"/>
          <w:szCs w:val="24"/>
          <w:lang w:val="hy-AM"/>
        </w:rPr>
        <w:t>2026 թվականի փետրվարի 19-ի թիվ 158-Ա որոշ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մամբ </w:t>
      </w:r>
      <w:r w:rsidR="00F55EA4">
        <w:rPr>
          <w:rFonts w:ascii="GHEA Grapalat" w:hAnsi="GHEA Grapalat"/>
          <w:bCs/>
          <w:sz w:val="24"/>
          <w:szCs w:val="24"/>
          <w:lang w:val="hy-AM"/>
        </w:rPr>
        <w:t>ՀՀ կ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առավարությունը հավանության է արժանացրել և </w:t>
      </w:r>
      <w:r w:rsidR="00563DD2" w:rsidRPr="00563DD2">
        <w:rPr>
          <w:rFonts w:ascii="GHEA Grapalat" w:hAnsi="GHEA Grapalat"/>
          <w:bCs/>
          <w:sz w:val="24"/>
          <w:szCs w:val="24"/>
          <w:lang w:val="hy-AM"/>
        </w:rPr>
        <w:t>Ազգային ժողովի հաստատմանն է ներկայաց</w:t>
      </w:r>
      <w:r>
        <w:rPr>
          <w:rFonts w:ascii="GHEA Grapalat" w:hAnsi="GHEA Grapalat"/>
          <w:bCs/>
          <w:sz w:val="24"/>
          <w:szCs w:val="24"/>
          <w:lang w:val="hy-AM"/>
        </w:rPr>
        <w:t>ր</w:t>
      </w:r>
      <w:r w:rsidR="00563DD2" w:rsidRPr="00563DD2">
        <w:rPr>
          <w:rFonts w:ascii="GHEA Grapalat" w:hAnsi="GHEA Grapalat"/>
          <w:bCs/>
          <w:sz w:val="24"/>
          <w:szCs w:val="24"/>
          <w:lang w:val="hy-AM"/>
        </w:rPr>
        <w:t xml:space="preserve">ել </w:t>
      </w:r>
      <w:r w:rsidR="00AE2B24">
        <w:rPr>
          <w:rFonts w:ascii="GHEA Grapalat" w:hAnsi="GHEA Grapalat"/>
          <w:bCs/>
          <w:sz w:val="24"/>
          <w:szCs w:val="24"/>
          <w:lang w:val="hy-AM"/>
        </w:rPr>
        <w:t>«Ներդրումների մասին» նոր օրենք</w:t>
      </w:r>
      <w:r>
        <w:rPr>
          <w:rFonts w:ascii="GHEA Grapalat" w:hAnsi="GHEA Grapalat"/>
          <w:bCs/>
          <w:sz w:val="24"/>
          <w:szCs w:val="24"/>
          <w:lang w:val="hy-AM"/>
        </w:rPr>
        <w:t>ի նախագիծը</w:t>
      </w:r>
      <w:r w:rsidR="00AE2B24">
        <w:rPr>
          <w:rFonts w:ascii="GHEA Grapalat" w:hAnsi="GHEA Grapalat"/>
          <w:bCs/>
          <w:sz w:val="24"/>
          <w:szCs w:val="24"/>
          <w:lang w:val="hy-AM"/>
        </w:rPr>
        <w:t>, որը սահման</w:t>
      </w:r>
      <w:r>
        <w:rPr>
          <w:rFonts w:ascii="GHEA Grapalat" w:hAnsi="GHEA Grapalat"/>
          <w:bCs/>
          <w:sz w:val="24"/>
          <w:szCs w:val="24"/>
          <w:lang w:val="hy-AM"/>
        </w:rPr>
        <w:t>վ</w:t>
      </w:r>
      <w:r w:rsidR="00AE2B24">
        <w:rPr>
          <w:rFonts w:ascii="GHEA Grapalat" w:hAnsi="GHEA Grapalat"/>
          <w:bCs/>
          <w:sz w:val="24"/>
          <w:szCs w:val="24"/>
          <w:lang w:val="hy-AM"/>
        </w:rPr>
        <w:t>ում է ներդրողների պաշտպանության երաշխիքներ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="00AE2B24">
        <w:rPr>
          <w:rFonts w:ascii="GHEA Grapalat" w:hAnsi="GHEA Grapalat"/>
          <w:bCs/>
          <w:sz w:val="24"/>
          <w:szCs w:val="24"/>
          <w:lang w:val="hy-AM"/>
        </w:rPr>
        <w:t>, թափանցիկության դրույթներ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="00AE2B24">
        <w:rPr>
          <w:rFonts w:ascii="GHEA Grapalat" w:hAnsi="GHEA Grapalat"/>
          <w:bCs/>
          <w:sz w:val="24"/>
          <w:szCs w:val="24"/>
          <w:lang w:val="hy-AM"/>
        </w:rPr>
        <w:t xml:space="preserve"> և հստակեց</w:t>
      </w:r>
      <w:r>
        <w:rPr>
          <w:rFonts w:ascii="GHEA Grapalat" w:hAnsi="GHEA Grapalat"/>
          <w:bCs/>
          <w:sz w:val="24"/>
          <w:szCs w:val="24"/>
          <w:lang w:val="hy-AM"/>
        </w:rPr>
        <w:t>վ</w:t>
      </w:r>
      <w:r w:rsidR="00AE2B24">
        <w:rPr>
          <w:rFonts w:ascii="GHEA Grapalat" w:hAnsi="GHEA Grapalat"/>
          <w:bCs/>
          <w:sz w:val="24"/>
          <w:szCs w:val="24"/>
          <w:lang w:val="hy-AM"/>
        </w:rPr>
        <w:t xml:space="preserve">ում է ներդրումային քաղաքականության ու աջակցման գործառույթների պատասխանատու մարմիններին, </w:t>
      </w:r>
    </w:p>
    <w:p w:rsidR="00AE2B24" w:rsidRDefault="007157C6" w:rsidP="00E93F70">
      <w:pPr>
        <w:numPr>
          <w:ilvl w:val="0"/>
          <w:numId w:val="2"/>
        </w:numPr>
        <w:spacing w:after="0" w:line="240" w:lineRule="auto"/>
        <w:ind w:left="108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62A0C">
        <w:rPr>
          <w:rFonts w:ascii="GHEA Grapalat" w:hAnsi="GHEA Grapalat"/>
          <w:bCs/>
          <w:sz w:val="24"/>
          <w:szCs w:val="24"/>
          <w:lang w:val="hy-AM"/>
        </w:rPr>
        <w:t>2025 թվականի նոյեմբերի 13-ի</w:t>
      </w:r>
      <w:r w:rsidR="009256D3">
        <w:rPr>
          <w:rFonts w:ascii="GHEA Grapalat" w:hAnsi="GHEA Grapalat"/>
          <w:bCs/>
          <w:sz w:val="24"/>
          <w:szCs w:val="24"/>
          <w:lang w:val="hy-AM"/>
        </w:rPr>
        <w:t>ն</w:t>
      </w:r>
      <w:r w:rsidRPr="00562A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="00562A0C">
        <w:rPr>
          <w:rFonts w:ascii="GHEA Grapalat" w:hAnsi="GHEA Grapalat"/>
          <w:bCs/>
          <w:sz w:val="24"/>
          <w:szCs w:val="24"/>
          <w:lang w:val="hy-AM"/>
        </w:rPr>
        <w:t>նդունվել է «</w:t>
      </w:r>
      <w:r w:rsidR="00562A0C" w:rsidRPr="00562A0C">
        <w:rPr>
          <w:rFonts w:ascii="GHEA Grapalat" w:hAnsi="GHEA Grapalat"/>
          <w:bCs/>
          <w:sz w:val="24"/>
          <w:szCs w:val="24"/>
          <w:lang w:val="hy-AM"/>
        </w:rPr>
        <w:t xml:space="preserve">Մաքսային կարգավորման մասին» օրենքում լրացումներ </w:t>
      </w:r>
      <w:r w:rsidR="00562A0C">
        <w:rPr>
          <w:rFonts w:ascii="GHEA Grapalat" w:hAnsi="GHEA Grapalat"/>
          <w:bCs/>
          <w:sz w:val="24"/>
          <w:szCs w:val="24"/>
          <w:lang w:val="hy-AM"/>
        </w:rPr>
        <w:t>և</w:t>
      </w:r>
      <w:r w:rsidR="00562A0C" w:rsidRPr="00562A0C">
        <w:rPr>
          <w:rFonts w:ascii="GHEA Grapalat" w:hAnsi="GHEA Grapalat"/>
          <w:bCs/>
          <w:sz w:val="24"/>
          <w:szCs w:val="24"/>
          <w:lang w:val="hy-AM"/>
        </w:rPr>
        <w:t xml:space="preserve"> փոփոխություններ կատարելու մասին» թիվ ՀՕ-379-Ն օրենք</w:t>
      </w:r>
      <w:r w:rsidR="00562A0C">
        <w:rPr>
          <w:rFonts w:ascii="GHEA Grapalat" w:hAnsi="GHEA Grapalat"/>
          <w:bCs/>
          <w:sz w:val="24"/>
          <w:szCs w:val="24"/>
          <w:lang w:val="hy-AM"/>
        </w:rPr>
        <w:t>ը</w:t>
      </w:r>
      <w:r w:rsidR="00AE2B24" w:rsidRPr="00562A0C">
        <w:rPr>
          <w:rFonts w:ascii="GHEA Grapalat" w:hAnsi="GHEA Grapalat"/>
          <w:bCs/>
          <w:sz w:val="24"/>
          <w:szCs w:val="24"/>
          <w:lang w:val="hy-AM"/>
        </w:rPr>
        <w:t>,</w:t>
      </w:r>
      <w:r w:rsidR="00AE2B24">
        <w:rPr>
          <w:rFonts w:ascii="GHEA Grapalat" w:hAnsi="GHEA Grapalat"/>
          <w:bCs/>
          <w:sz w:val="24"/>
          <w:szCs w:val="24"/>
          <w:lang w:val="hy-AM"/>
        </w:rPr>
        <w:t xml:space="preserve"> որո</w:t>
      </w:r>
      <w:r w:rsidR="00562A0C">
        <w:rPr>
          <w:rFonts w:ascii="GHEA Grapalat" w:hAnsi="GHEA Grapalat"/>
          <w:bCs/>
          <w:sz w:val="24"/>
          <w:szCs w:val="24"/>
          <w:lang w:val="hy-AM"/>
        </w:rPr>
        <w:t>վ</w:t>
      </w:r>
      <w:r w:rsidR="00AE2B24">
        <w:rPr>
          <w:rFonts w:ascii="GHEA Grapalat" w:hAnsi="GHEA Grapalat"/>
          <w:bCs/>
          <w:sz w:val="24"/>
          <w:szCs w:val="24"/>
          <w:lang w:val="hy-AM"/>
        </w:rPr>
        <w:t xml:space="preserve"> ներդրվում է Միասնական մաքսային հաշիվը՝ </w:t>
      </w:r>
      <w:r w:rsidR="00AE2B24">
        <w:rPr>
          <w:rFonts w:ascii="GHEA Grapalat" w:hAnsi="GHEA Grapalat"/>
          <w:bCs/>
          <w:sz w:val="24"/>
          <w:szCs w:val="24"/>
          <w:lang w:val="hy-AM"/>
        </w:rPr>
        <w:lastRenderedPageBreak/>
        <w:t>մաքսային վճարումների օպտիմալացման և մաքսազերծման ժամանակի կրճատման նպատակով։</w:t>
      </w:r>
    </w:p>
    <w:p w:rsidR="00E93F70" w:rsidRDefault="00F55EA4" w:rsidP="00E93F7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57434">
        <w:rPr>
          <w:rFonts w:ascii="GHEA Grapalat" w:hAnsi="GHEA Grapalat"/>
          <w:bCs/>
          <w:i/>
          <w:sz w:val="24"/>
          <w:szCs w:val="24"/>
          <w:lang w:val="hy-AM"/>
        </w:rPr>
        <w:t>Տնտեսական մրցակցության պաշտպանություն</w:t>
      </w:r>
      <w:r w:rsidRPr="00357434">
        <w:rPr>
          <w:rFonts w:ascii="GHEA Grapalat" w:hAnsi="GHEA Grapalat"/>
          <w:bCs/>
          <w:sz w:val="24"/>
          <w:szCs w:val="24"/>
          <w:lang w:val="hy-AM"/>
        </w:rPr>
        <w:t>.</w:t>
      </w:r>
      <w:r w:rsidR="00357434" w:rsidRPr="00357434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AE2B24" w:rsidRPr="00E93F70" w:rsidRDefault="00357434" w:rsidP="00E93F70">
      <w:pPr>
        <w:spacing w:after="0" w:line="24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93F70">
        <w:rPr>
          <w:rFonts w:ascii="GHEA Grapalat" w:hAnsi="GHEA Grapalat"/>
          <w:bCs/>
          <w:sz w:val="24"/>
          <w:szCs w:val="24"/>
          <w:lang w:val="hy-AM"/>
        </w:rPr>
        <w:t>«Տնտեսական մրցակցության պաշտպանության մասին» օրենքում լրացումներ և փոփոխություններ կատարելու մասին» օրենքով ընդլայնվել են Մրցակցության պաշտպանության հանձնաժողովի լիազորությունները սպառողների շահերի պաշտպանության և անբարեխիղճ առևտրային գործելակերպի սահմանափակման ուղղությամբ։ Հետևաբար, նման լիազորությունների վերապահումով պայմանավորված՝ Մրցակցության պաշտպանության հանձնաժողովը դարձել է Մրցակցության և սպառողների շահերի պաշտպանության հանձնաժողով։</w:t>
      </w:r>
    </w:p>
    <w:p w:rsidR="00E93F70" w:rsidRPr="00E93F70" w:rsidRDefault="00AE2B24" w:rsidP="00E93F70">
      <w:pPr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55EA4">
        <w:rPr>
          <w:rFonts w:ascii="GHEA Grapalat" w:hAnsi="GHEA Grapalat"/>
          <w:bCs/>
          <w:i/>
          <w:sz w:val="24"/>
          <w:szCs w:val="24"/>
          <w:lang w:val="hy-AM"/>
        </w:rPr>
        <w:t>Թվայնացում և կիբեռանվտանգություն</w:t>
      </w:r>
      <w:r w:rsidR="00E93F70">
        <w:rPr>
          <w:rFonts w:ascii="GHEA Grapalat" w:hAnsi="GHEA Grapalat"/>
          <w:bCs/>
          <w:sz w:val="24"/>
          <w:szCs w:val="24"/>
          <w:lang w:val="hy-AM"/>
        </w:rPr>
        <w:t>.</w:t>
      </w:r>
    </w:p>
    <w:p w:rsidR="00CE3530" w:rsidRPr="00CE3530" w:rsidRDefault="00DF6A38" w:rsidP="00E93F70">
      <w:pPr>
        <w:spacing w:after="160" w:line="24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E3530">
        <w:rPr>
          <w:rFonts w:ascii="GHEA Grapalat" w:hAnsi="GHEA Grapalat"/>
          <w:bCs/>
          <w:sz w:val="24"/>
          <w:szCs w:val="24"/>
          <w:lang w:val="hy-AM"/>
        </w:rPr>
        <w:t>Լ</w:t>
      </w:r>
      <w:r w:rsidR="00562A0C" w:rsidRPr="00CE3530">
        <w:rPr>
          <w:rFonts w:ascii="GHEA Grapalat" w:hAnsi="GHEA Grapalat"/>
          <w:bCs/>
          <w:sz w:val="24"/>
          <w:szCs w:val="24"/>
          <w:lang w:val="hy-AM"/>
        </w:rPr>
        <w:t xml:space="preserve">այնամասշտաբ թվայնացման գործընթացը խթանելու նպատակով ընդունվել </w:t>
      </w:r>
      <w:r w:rsidR="00CE3530" w:rsidRPr="00CE3530">
        <w:rPr>
          <w:rFonts w:ascii="GHEA Grapalat" w:hAnsi="GHEA Grapalat"/>
          <w:bCs/>
          <w:sz w:val="24"/>
          <w:szCs w:val="24"/>
          <w:lang w:val="hy-AM"/>
        </w:rPr>
        <w:t xml:space="preserve">են </w:t>
      </w:r>
      <w:r w:rsidR="009256D3">
        <w:rPr>
          <w:rFonts w:ascii="GHEA Grapalat" w:hAnsi="GHEA Grapalat"/>
          <w:bCs/>
          <w:sz w:val="24"/>
          <w:szCs w:val="24"/>
          <w:lang w:val="hy-AM"/>
        </w:rPr>
        <w:t>«</w:t>
      </w:r>
      <w:r w:rsidR="00CE3530" w:rsidRPr="00CE3530">
        <w:rPr>
          <w:rFonts w:ascii="GHEA Grapalat" w:hAnsi="GHEA Grapalat"/>
          <w:bCs/>
          <w:sz w:val="24"/>
          <w:szCs w:val="24"/>
          <w:lang w:val="hy-AM"/>
        </w:rPr>
        <w:t>Հանրային տեղեկությունների մասին» ՀՕ-443-Ն և «Կիբեռանվտանգության մասին» 2025 թվականի դեկտեմբերի 4-ի</w:t>
      </w:r>
      <w:r w:rsidR="00E93F7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E3530" w:rsidRPr="00CE3530">
        <w:rPr>
          <w:rFonts w:ascii="GHEA Grapalat" w:hAnsi="GHEA Grapalat"/>
          <w:bCs/>
          <w:sz w:val="24"/>
          <w:szCs w:val="24"/>
          <w:lang w:val="hy-AM"/>
        </w:rPr>
        <w:t>ՀՕ-442-Ն օրենքները</w:t>
      </w:r>
      <w:r w:rsidR="00562A0C" w:rsidRPr="00CE3530">
        <w:rPr>
          <w:rFonts w:ascii="GHEA Grapalat" w:hAnsi="GHEA Grapalat"/>
          <w:bCs/>
          <w:sz w:val="24"/>
          <w:szCs w:val="24"/>
          <w:lang w:val="hy-AM"/>
        </w:rPr>
        <w:t xml:space="preserve">, որոնք սահմանում են կիբեռանվտանգության </w:t>
      </w:r>
      <w:r w:rsidRPr="00CE3530">
        <w:rPr>
          <w:rFonts w:ascii="GHEA Grapalat" w:hAnsi="GHEA Grapalat"/>
          <w:bCs/>
          <w:sz w:val="24"/>
          <w:szCs w:val="24"/>
          <w:lang w:val="hy-AM"/>
        </w:rPr>
        <w:t>և</w:t>
      </w:r>
      <w:r w:rsidR="00562A0C" w:rsidRPr="00CE3530">
        <w:rPr>
          <w:rFonts w:ascii="GHEA Grapalat" w:hAnsi="GHEA Grapalat"/>
          <w:bCs/>
          <w:sz w:val="24"/>
          <w:szCs w:val="24"/>
          <w:lang w:val="hy-AM"/>
        </w:rPr>
        <w:t xml:space="preserve"> տվյալների կառավարման ինստիտուցիոնալ շրջանակը, ինչը հնարավոր կդարձնի տնտեսության բոլոր ճյուղերում թվային ծառայությունների առավել լայնածավալ զարգացումը հանրային տվյալների </w:t>
      </w:r>
      <w:r w:rsidRPr="00CE3530">
        <w:rPr>
          <w:rFonts w:ascii="GHEA Grapalat" w:hAnsi="GHEA Grapalat"/>
          <w:bCs/>
          <w:sz w:val="24"/>
          <w:szCs w:val="24"/>
          <w:lang w:val="hy-AM"/>
        </w:rPr>
        <w:t>և</w:t>
      </w:r>
      <w:r w:rsidR="00562A0C" w:rsidRPr="00CE3530">
        <w:rPr>
          <w:rFonts w:ascii="GHEA Grapalat" w:hAnsi="GHEA Grapalat"/>
          <w:bCs/>
          <w:sz w:val="24"/>
          <w:szCs w:val="24"/>
          <w:lang w:val="hy-AM"/>
        </w:rPr>
        <w:t xml:space="preserve"> կիբեռանվտանգության երաշխիքների հասանելիության </w:t>
      </w:r>
      <w:r w:rsidRPr="00CE3530">
        <w:rPr>
          <w:rFonts w:ascii="GHEA Grapalat" w:hAnsi="GHEA Grapalat"/>
          <w:bCs/>
          <w:sz w:val="24"/>
          <w:szCs w:val="24"/>
          <w:lang w:val="hy-AM"/>
        </w:rPr>
        <w:t>և</w:t>
      </w:r>
      <w:r w:rsidR="00562A0C" w:rsidRPr="00CE3530">
        <w:rPr>
          <w:rFonts w:ascii="GHEA Grapalat" w:hAnsi="GHEA Grapalat"/>
          <w:bCs/>
          <w:sz w:val="24"/>
          <w:szCs w:val="24"/>
          <w:lang w:val="hy-AM"/>
        </w:rPr>
        <w:t xml:space="preserve"> օգտագործման հնարավորությունների ընդլայնմամբ</w:t>
      </w:r>
      <w:r w:rsidR="00F55EA4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AE2B24" w:rsidRPr="00CE3530" w:rsidRDefault="00AE2B24" w:rsidP="00E93F70">
      <w:pPr>
        <w:spacing w:after="160"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E3530">
        <w:rPr>
          <w:rFonts w:ascii="GHEA Grapalat" w:hAnsi="GHEA Grapalat"/>
          <w:b/>
          <w:bCs/>
          <w:sz w:val="24"/>
          <w:szCs w:val="24"/>
          <w:lang w:val="hy-AM"/>
        </w:rPr>
        <w:t>Բաղադրիչ 2</w:t>
      </w:r>
      <w:r w:rsidRPr="00CE353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CE3530">
        <w:rPr>
          <w:rFonts w:ascii="GHEA Grapalat" w:hAnsi="GHEA Grapalat"/>
          <w:b/>
          <w:bCs/>
          <w:sz w:val="24"/>
          <w:szCs w:val="24"/>
          <w:lang w:val="hy-AM"/>
        </w:rPr>
        <w:t xml:space="preserve"> Ավելի կանաչ և ավելի դիմակայուն աճի ապահովումը</w:t>
      </w:r>
    </w:p>
    <w:p w:rsidR="00E93F70" w:rsidRDefault="00AE2B24" w:rsidP="00E93F70">
      <w:pPr>
        <w:numPr>
          <w:ilvl w:val="0"/>
          <w:numId w:val="3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55EA4">
        <w:rPr>
          <w:rFonts w:ascii="GHEA Grapalat" w:hAnsi="GHEA Grapalat"/>
          <w:bCs/>
          <w:i/>
          <w:sz w:val="24"/>
          <w:szCs w:val="24"/>
          <w:lang w:val="hy-AM"/>
        </w:rPr>
        <w:t>Կլիմայական օրենսդրություն.</w:t>
      </w:r>
    </w:p>
    <w:p w:rsidR="00AE2B24" w:rsidRPr="00E93F70" w:rsidRDefault="00AE2B24" w:rsidP="00E93F70">
      <w:pPr>
        <w:spacing w:after="0" w:line="24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93F70">
        <w:rPr>
          <w:rFonts w:ascii="GHEA Grapalat" w:hAnsi="GHEA Grapalat"/>
          <w:bCs/>
          <w:sz w:val="24"/>
          <w:szCs w:val="24"/>
          <w:lang w:val="hy-AM"/>
        </w:rPr>
        <w:t>«Կլիմայի մասին» ՀՀ օրենքն ընդունվել է 2026 թվականի հունվարի 20-ին, որն ինստիտուցիոնալացնում է կլիմայադիմակայուն երկարաժամկետ զարգացման պլանավորումը և ապահովում է նորմատիվային բազա Ազգային մակարդակով սահմանված 3-րդ գործողության (NDC 3) համար։</w:t>
      </w:r>
    </w:p>
    <w:p w:rsidR="00E93F70" w:rsidRDefault="00AE2B24" w:rsidP="00E93F70">
      <w:pPr>
        <w:numPr>
          <w:ilvl w:val="0"/>
          <w:numId w:val="3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55EA4">
        <w:rPr>
          <w:rFonts w:ascii="GHEA Grapalat" w:hAnsi="GHEA Grapalat"/>
          <w:bCs/>
          <w:i/>
          <w:sz w:val="24"/>
          <w:szCs w:val="24"/>
          <w:lang w:val="hy-AM"/>
        </w:rPr>
        <w:t>Արտանետումների կառավարում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. </w:t>
      </w:r>
    </w:p>
    <w:p w:rsidR="00AE2B24" w:rsidRPr="00DF6A38" w:rsidRDefault="00DF0315" w:rsidP="00E93F70">
      <w:pPr>
        <w:spacing w:after="0" w:line="24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F0315">
        <w:rPr>
          <w:rFonts w:ascii="GHEA Grapalat" w:hAnsi="GHEA Grapalat"/>
          <w:bCs/>
          <w:sz w:val="24"/>
          <w:szCs w:val="24"/>
          <w:lang w:val="hy-AM"/>
        </w:rPr>
        <w:t xml:space="preserve">Դիմակայուն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DF0315">
        <w:rPr>
          <w:rFonts w:ascii="GHEA Grapalat" w:hAnsi="GHEA Grapalat"/>
          <w:bCs/>
          <w:sz w:val="24"/>
          <w:szCs w:val="24"/>
          <w:lang w:val="hy-AM"/>
        </w:rPr>
        <w:t xml:space="preserve"> ջերմոցային գազերի ցածր արտանետումներով տնտեսությանն անցում կատարելուն աջակցելու նպատակով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ընդունվել </w:t>
      </w:r>
      <w:r w:rsidR="00DF6A38">
        <w:rPr>
          <w:rFonts w:ascii="GHEA Grapalat" w:hAnsi="GHEA Grapalat"/>
          <w:bCs/>
          <w:sz w:val="24"/>
          <w:szCs w:val="24"/>
          <w:lang w:val="hy-AM"/>
        </w:rPr>
        <w:t>է</w:t>
      </w:r>
      <w:r w:rsidR="0029113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F0315">
        <w:rPr>
          <w:rFonts w:ascii="GHEA Grapalat" w:hAnsi="GHEA Grapalat"/>
          <w:bCs/>
          <w:sz w:val="24"/>
          <w:szCs w:val="24"/>
          <w:lang w:val="hy-AM"/>
        </w:rPr>
        <w:t xml:space="preserve">«Մթնոլորտային օդի պահպանության մասին օրենքում լրացումներ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DF0315">
        <w:rPr>
          <w:rFonts w:ascii="GHEA Grapalat" w:hAnsi="GHEA Grapalat"/>
          <w:bCs/>
          <w:sz w:val="24"/>
          <w:szCs w:val="24"/>
          <w:lang w:val="hy-AM"/>
        </w:rPr>
        <w:t xml:space="preserve"> փոփոխություններ կատարելու մասին» 2026 թվականի փետրվարի 12-ի N ՀՕ-18-Ն օրենքը</w:t>
      </w:r>
      <w:r w:rsidR="00DF6A3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DF6A38" w:rsidRPr="00DF6A38">
        <w:rPr>
          <w:rFonts w:ascii="GHEA Grapalat" w:hAnsi="GHEA Grapalat"/>
          <w:bCs/>
          <w:sz w:val="24"/>
          <w:szCs w:val="24"/>
          <w:lang w:val="hy-AM"/>
        </w:rPr>
        <w:t>որո</w:t>
      </w:r>
      <w:r w:rsidR="00DF6A38">
        <w:rPr>
          <w:rFonts w:ascii="GHEA Grapalat" w:hAnsi="GHEA Grapalat"/>
          <w:bCs/>
          <w:sz w:val="24"/>
          <w:szCs w:val="24"/>
          <w:lang w:val="hy-AM"/>
        </w:rPr>
        <w:t>վ</w:t>
      </w:r>
      <w:r w:rsidR="00DF6A38" w:rsidRPr="00DF6A38">
        <w:rPr>
          <w:rFonts w:ascii="GHEA Grapalat" w:hAnsi="GHEA Grapalat"/>
          <w:bCs/>
          <w:sz w:val="24"/>
          <w:szCs w:val="24"/>
          <w:lang w:val="hy-AM"/>
        </w:rPr>
        <w:t xml:space="preserve"> ներդրվում է ջերմոցային գազերի արտանետման թույլտվությունների ազգային համակարգ</w:t>
      </w:r>
      <w:r w:rsidR="00DF6A38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</w:p>
    <w:p w:rsidR="00E93F70" w:rsidRDefault="00AE2B24" w:rsidP="00E93F70">
      <w:pPr>
        <w:numPr>
          <w:ilvl w:val="0"/>
          <w:numId w:val="3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55EA4">
        <w:rPr>
          <w:rFonts w:ascii="GHEA Grapalat" w:hAnsi="GHEA Grapalat"/>
          <w:bCs/>
          <w:i/>
          <w:sz w:val="24"/>
          <w:szCs w:val="24"/>
          <w:lang w:val="hy-AM"/>
        </w:rPr>
        <w:t>Կանաչ տաքսոնոմիա</w:t>
      </w:r>
      <w:r>
        <w:rPr>
          <w:rFonts w:ascii="GHEA Grapalat" w:hAnsi="GHEA Grapalat"/>
          <w:bCs/>
          <w:sz w:val="24"/>
          <w:szCs w:val="24"/>
          <w:lang w:val="hy-AM"/>
        </w:rPr>
        <w:t>.</w:t>
      </w:r>
    </w:p>
    <w:p w:rsidR="00AE2B24" w:rsidRPr="00E93F70" w:rsidRDefault="007E5A32" w:rsidP="00E93F70">
      <w:pPr>
        <w:spacing w:after="0" w:line="24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93F70">
        <w:rPr>
          <w:rFonts w:ascii="GHEA Grapalat" w:hAnsi="GHEA Grapalat"/>
          <w:bCs/>
          <w:sz w:val="24"/>
          <w:szCs w:val="24"/>
          <w:lang w:val="hy-AM"/>
        </w:rPr>
        <w:t>ՀՀ կ</w:t>
      </w:r>
      <w:r w:rsidR="00563DD2" w:rsidRPr="00E93F70">
        <w:rPr>
          <w:rFonts w:ascii="GHEA Grapalat" w:hAnsi="GHEA Grapalat"/>
          <w:bCs/>
          <w:sz w:val="24"/>
          <w:szCs w:val="24"/>
          <w:lang w:val="hy-AM"/>
        </w:rPr>
        <w:t xml:space="preserve">առավարությունը հաստատել է «Հայաստանի Հանրապետությունում կանաչ, անցումային </w:t>
      </w:r>
      <w:r w:rsidR="00DF6A38" w:rsidRPr="00E93F70">
        <w:rPr>
          <w:rFonts w:ascii="GHEA Grapalat" w:hAnsi="GHEA Grapalat"/>
          <w:bCs/>
          <w:sz w:val="24"/>
          <w:szCs w:val="24"/>
          <w:lang w:val="hy-AM"/>
        </w:rPr>
        <w:t>և</w:t>
      </w:r>
      <w:r w:rsidR="00563DD2" w:rsidRPr="00E93F70">
        <w:rPr>
          <w:rFonts w:ascii="GHEA Grapalat" w:hAnsi="GHEA Grapalat"/>
          <w:bCs/>
          <w:sz w:val="24"/>
          <w:szCs w:val="24"/>
          <w:lang w:val="hy-AM"/>
        </w:rPr>
        <w:t xml:space="preserve"> նպաստող ծրագրերի </w:t>
      </w:r>
      <w:r w:rsidR="0029113B" w:rsidRPr="00E93F70">
        <w:rPr>
          <w:rFonts w:ascii="GHEA Grapalat" w:hAnsi="GHEA Grapalat"/>
          <w:bCs/>
          <w:sz w:val="24"/>
          <w:szCs w:val="24"/>
          <w:lang w:val="hy-AM"/>
        </w:rPr>
        <w:t>և</w:t>
      </w:r>
      <w:r w:rsidR="00563DD2" w:rsidRPr="00E93F70">
        <w:rPr>
          <w:rFonts w:ascii="GHEA Grapalat" w:hAnsi="GHEA Grapalat"/>
          <w:bCs/>
          <w:sz w:val="24"/>
          <w:szCs w:val="24"/>
          <w:lang w:val="hy-AM"/>
        </w:rPr>
        <w:t xml:space="preserve"> միջոցառումների տեսակների դասակարգման համակարգը (տաքսոնոմիան) հաստատելու մասին» որոշումը,</w:t>
      </w:r>
      <w:r w:rsidR="00AE2B24" w:rsidRPr="00E93F70">
        <w:rPr>
          <w:rFonts w:ascii="GHEA Grapalat" w:hAnsi="GHEA Grapalat"/>
          <w:bCs/>
          <w:sz w:val="24"/>
          <w:szCs w:val="24"/>
          <w:lang w:val="hy-AM"/>
        </w:rPr>
        <w:t xml:space="preserve"> որով սահմանվում է շրջակա միջավայրի համար կայուն տնտեսական գործունեության դասակարգման ստանդարտը։</w:t>
      </w:r>
    </w:p>
    <w:p w:rsidR="00E93F70" w:rsidRDefault="00AE2B24" w:rsidP="00E93F70">
      <w:pPr>
        <w:numPr>
          <w:ilvl w:val="0"/>
          <w:numId w:val="3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55EA4">
        <w:rPr>
          <w:rFonts w:ascii="GHEA Grapalat" w:hAnsi="GHEA Grapalat"/>
          <w:bCs/>
          <w:i/>
          <w:sz w:val="24"/>
          <w:szCs w:val="24"/>
          <w:lang w:val="hy-AM"/>
        </w:rPr>
        <w:t>Օդի որակի վերահսկողություն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. </w:t>
      </w:r>
    </w:p>
    <w:p w:rsidR="00AE2B24" w:rsidRDefault="00BF7D88" w:rsidP="00E93F70">
      <w:pPr>
        <w:spacing w:after="0" w:line="24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F7D88">
        <w:rPr>
          <w:rFonts w:ascii="GHEA Grapalat" w:hAnsi="GHEA Grapalat"/>
          <w:bCs/>
          <w:sz w:val="24"/>
          <w:szCs w:val="24"/>
          <w:lang w:val="hy-AM"/>
        </w:rPr>
        <w:t xml:space="preserve">Ընդունվել են </w:t>
      </w: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="008D2624" w:rsidRPr="008D2624">
        <w:rPr>
          <w:rFonts w:ascii="GHEA Grapalat" w:hAnsi="GHEA Grapalat"/>
          <w:bCs/>
          <w:sz w:val="24"/>
          <w:szCs w:val="24"/>
          <w:lang w:val="hy-AM"/>
        </w:rPr>
        <w:t xml:space="preserve">Մթնոլորտային օդի որակի գնահատման չափանիշների, աղտոտվածության չափման մեթոդների և ստանդարտացված չափման մեթոդների, ինչպես նաև աղտոտվածության չափման կայանների տեղադիրքերի և քանակների միասնական չափանիշները հաստատելու </w:t>
      </w:r>
      <w:r w:rsidR="008D2624" w:rsidRPr="008D2624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վերաբերյալ» </w:t>
      </w:r>
      <w:r w:rsidR="00F55EA4">
        <w:rPr>
          <w:rFonts w:ascii="GHEA Grapalat" w:hAnsi="GHEA Grapalat"/>
          <w:bCs/>
          <w:sz w:val="24"/>
          <w:szCs w:val="24"/>
          <w:lang w:val="hy-AM"/>
        </w:rPr>
        <w:t>ՀՀ կ</w:t>
      </w:r>
      <w:r w:rsidR="008D2624" w:rsidRPr="008D2624">
        <w:rPr>
          <w:rFonts w:ascii="GHEA Grapalat" w:hAnsi="GHEA Grapalat"/>
          <w:bCs/>
          <w:sz w:val="24"/>
          <w:szCs w:val="24"/>
          <w:lang w:val="hy-AM"/>
        </w:rPr>
        <w:t>առավարության 2025թ</w:t>
      </w:r>
      <w:r w:rsidR="008D2624" w:rsidRPr="008D2624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8D2624" w:rsidRPr="008D2624">
        <w:rPr>
          <w:rFonts w:ascii="GHEA Grapalat" w:hAnsi="GHEA Grapalat"/>
          <w:bCs/>
          <w:sz w:val="24"/>
          <w:szCs w:val="24"/>
          <w:lang w:val="hy-AM"/>
        </w:rPr>
        <w:t xml:space="preserve"> օգոստոսի 14-ի N 1142-Ն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 w:rsidR="008D2624" w:rsidRPr="0029113B">
        <w:rPr>
          <w:rFonts w:ascii="GHEA Grapalat" w:hAnsi="GHEA Grapalat"/>
          <w:bCs/>
          <w:sz w:val="24"/>
          <w:szCs w:val="24"/>
          <w:lang w:val="hy-AM"/>
        </w:rPr>
        <w:t>«Գ</w:t>
      </w:r>
      <w:r w:rsidR="008D2624" w:rsidRPr="008D2624">
        <w:rPr>
          <w:rFonts w:ascii="GHEA Grapalat" w:hAnsi="GHEA Grapalat"/>
          <w:bCs/>
          <w:sz w:val="24"/>
          <w:szCs w:val="24"/>
          <w:lang w:val="hy-AM"/>
        </w:rPr>
        <w:t>ոտիների</w:t>
      </w:r>
      <w:r w:rsidR="008D2624">
        <w:rPr>
          <w:rFonts w:ascii="GHEA Grapalat" w:hAnsi="GHEA Grapalat"/>
          <w:bCs/>
          <w:sz w:val="24"/>
          <w:szCs w:val="24"/>
          <w:lang w:val="hy-AM"/>
        </w:rPr>
        <w:t xml:space="preserve"> և</w:t>
      </w:r>
      <w:r w:rsidR="008D2624" w:rsidRPr="008D2624">
        <w:rPr>
          <w:rFonts w:ascii="GHEA Grapalat" w:hAnsi="GHEA Grapalat"/>
          <w:bCs/>
          <w:sz w:val="24"/>
          <w:szCs w:val="24"/>
          <w:lang w:val="hy-AM"/>
        </w:rPr>
        <w:t xml:space="preserve"> ագլոմերացիաների դասակարգման մասին</w:t>
      </w:r>
      <w:r w:rsidR="008D2624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8D2624" w:rsidRPr="008D2624">
        <w:rPr>
          <w:rFonts w:ascii="GHEA Grapalat" w:hAnsi="GHEA Grapalat"/>
          <w:bCs/>
          <w:sz w:val="24"/>
          <w:szCs w:val="24"/>
          <w:lang w:val="hy-AM"/>
        </w:rPr>
        <w:t>Կառավարության 2025 թ</w:t>
      </w:r>
      <w:r w:rsidR="008D2624" w:rsidRPr="0029113B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8D2624" w:rsidRPr="008D2624">
        <w:rPr>
          <w:rFonts w:ascii="GHEA Grapalat" w:hAnsi="GHEA Grapalat"/>
          <w:bCs/>
          <w:sz w:val="24"/>
          <w:szCs w:val="24"/>
          <w:lang w:val="hy-AM"/>
        </w:rPr>
        <w:t xml:space="preserve"> օգոստոսի 14-ի N 114</w:t>
      </w:r>
      <w:r w:rsidR="008D2624">
        <w:rPr>
          <w:rFonts w:ascii="GHEA Grapalat" w:hAnsi="GHEA Grapalat"/>
          <w:bCs/>
          <w:sz w:val="24"/>
          <w:szCs w:val="24"/>
          <w:lang w:val="hy-AM"/>
        </w:rPr>
        <w:t>5</w:t>
      </w:r>
      <w:r w:rsidR="008D2624" w:rsidRPr="008D2624">
        <w:rPr>
          <w:rFonts w:ascii="GHEA Grapalat" w:hAnsi="GHEA Grapalat"/>
          <w:bCs/>
          <w:sz w:val="24"/>
          <w:szCs w:val="24"/>
          <w:lang w:val="hy-AM"/>
        </w:rPr>
        <w:t xml:space="preserve">-Ն </w:t>
      </w:r>
      <w:r w:rsidRPr="00BF7D88">
        <w:rPr>
          <w:rFonts w:ascii="GHEA Grapalat" w:hAnsi="GHEA Grapalat"/>
          <w:bCs/>
          <w:sz w:val="24"/>
          <w:szCs w:val="24"/>
          <w:lang w:val="hy-AM"/>
        </w:rPr>
        <w:t>որոշումներ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BF7D88">
        <w:rPr>
          <w:rFonts w:ascii="GHEA Grapalat" w:hAnsi="GHEA Grapalat"/>
          <w:bCs/>
          <w:sz w:val="24"/>
          <w:szCs w:val="24"/>
          <w:lang w:val="hy-AM"/>
        </w:rPr>
        <w:t>, ինչը հիմք է ստեղծում ԵՄ պահանջներին համապատասխանող և միջազգայնորեն պարտադիր որակի կառավարման համակարգի իրականացման համար</w:t>
      </w:r>
      <w:r w:rsidR="00307C0C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7E5A32" w:rsidRPr="00E93F70" w:rsidRDefault="007E5A32" w:rsidP="00E93F70">
      <w:pPr>
        <w:spacing w:before="240" w:after="0" w:line="24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93F70">
        <w:rPr>
          <w:rFonts w:ascii="GHEA Grapalat" w:hAnsi="GHEA Grapalat"/>
          <w:b/>
          <w:sz w:val="24"/>
          <w:szCs w:val="24"/>
          <w:lang w:val="hy-AM"/>
        </w:rPr>
        <w:t>Համաձայնագրի վ</w:t>
      </w:r>
      <w:r w:rsidR="00F9042A" w:rsidRPr="00E93F70">
        <w:rPr>
          <w:rFonts w:ascii="GHEA Grapalat" w:hAnsi="GHEA Grapalat"/>
          <w:b/>
          <w:sz w:val="24"/>
          <w:szCs w:val="24"/>
          <w:lang w:val="hy-AM"/>
        </w:rPr>
        <w:t>արկավորման պայմաններ</w:t>
      </w:r>
      <w:r w:rsidRPr="00E93F70">
        <w:rPr>
          <w:rFonts w:ascii="GHEA Grapalat" w:hAnsi="GHEA Grapalat"/>
          <w:b/>
          <w:sz w:val="24"/>
          <w:szCs w:val="24"/>
          <w:lang w:val="hy-AM"/>
        </w:rPr>
        <w:t>ն են՝</w:t>
      </w:r>
    </w:p>
    <w:p w:rsidR="00FB40BD" w:rsidRPr="00FB40BD" w:rsidRDefault="00E93F70" w:rsidP="00E93F7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sz w:val="24"/>
          <w:szCs w:val="24"/>
          <w:lang w:val="hy-AM"/>
        </w:rPr>
        <w:t>վ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 xml:space="preserve">արկի գումար`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170.3 մլն եվրո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,</w:t>
      </w:r>
    </w:p>
    <w:p w:rsidR="00FB40BD" w:rsidRPr="00FB40BD" w:rsidRDefault="00E93F70" w:rsidP="00E93F7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sz w:val="24"/>
          <w:szCs w:val="24"/>
          <w:lang w:val="hy-AM"/>
        </w:rPr>
        <w:t>վ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արկային միջոցների մասհանման եղանակ՝ մեկ տրանշով տրամադրված վարկից մասհանման հայտեր ներկայացնելու միջոցով,</w:t>
      </w:r>
    </w:p>
    <w:p w:rsidR="00FB40BD" w:rsidRPr="00E93F70" w:rsidRDefault="00E93F70" w:rsidP="00E93F7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eastAsiaTheme="minorHAnsi" w:hAnsi="GHEA Grapalat" w:cs="Sylfaen"/>
          <w:sz w:val="24"/>
          <w:szCs w:val="24"/>
          <w:lang w:val="fi-FI"/>
        </w:rPr>
      </w:pPr>
      <w:r>
        <w:rPr>
          <w:rFonts w:ascii="GHEA Grapalat" w:eastAsiaTheme="minorHAnsi" w:hAnsi="GHEA Grapalat" w:cs="Sylfaen"/>
          <w:sz w:val="24"/>
          <w:szCs w:val="24"/>
          <w:lang w:val="hy-AM"/>
        </w:rPr>
        <w:t>վ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 xml:space="preserve">արկի տարեկան տոկոսադրույք՝ </w:t>
      </w:r>
      <w:r w:rsidR="00FB40BD" w:rsidRPr="00FB40BD">
        <w:rPr>
          <w:rFonts w:ascii="GHEA Grapalat" w:eastAsiaTheme="minorHAnsi" w:hAnsi="GHEA Grapalat" w:cstheme="minorBidi"/>
          <w:sz w:val="24"/>
          <w:lang w:val="hy-AM"/>
        </w:rPr>
        <w:t xml:space="preserve">6-ամսյա Euribor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 xml:space="preserve">+ </w:t>
      </w:r>
      <w:r w:rsidR="00FB40BD" w:rsidRPr="00FB40BD">
        <w:rPr>
          <w:rFonts w:ascii="GHEA Grapalat" w:eastAsiaTheme="minorHAnsi" w:hAnsi="GHEA Grapalat" w:cstheme="minorBidi"/>
          <w:sz w:val="24"/>
          <w:lang w:val="hy-AM"/>
        </w:rPr>
        <w:t>փոփոխական սպրեդ,</w:t>
      </w:r>
      <w:r>
        <w:rPr>
          <w:rFonts w:ascii="GHEA Grapalat" w:eastAsiaTheme="minorHAnsi" w:hAnsi="GHEA Grapalat" w:cstheme="minorBidi"/>
          <w:sz w:val="24"/>
          <w:lang w:val="hy-AM"/>
        </w:rPr>
        <w:t xml:space="preserve"> </w:t>
      </w:r>
      <w:r w:rsidR="00FB40BD" w:rsidRPr="00E93F70">
        <w:rPr>
          <w:rFonts w:ascii="GHEA Grapalat" w:eastAsiaTheme="minorHAnsi" w:hAnsi="GHEA Grapalat" w:cstheme="minorBidi"/>
          <w:sz w:val="24"/>
          <w:lang w:val="fi-FI"/>
        </w:rPr>
        <w:t>19</w:t>
      </w:r>
      <w:r w:rsidR="00FB40BD" w:rsidRPr="00E93F70">
        <w:rPr>
          <w:rFonts w:ascii="GHEA Grapalat" w:eastAsiaTheme="minorHAnsi" w:hAnsi="GHEA Grapalat" w:cstheme="minorBidi"/>
          <w:sz w:val="24"/>
          <w:lang w:val="hy-AM"/>
        </w:rPr>
        <w:t xml:space="preserve">.06.2026թ. դրությամբ տոկոսադրույքը կկազմի </w:t>
      </w:r>
      <w:r w:rsidR="00FB40BD" w:rsidRPr="00E93F70">
        <w:rPr>
          <w:rFonts w:ascii="GHEA Grapalat" w:eastAsiaTheme="minorHAnsi" w:hAnsi="GHEA Grapalat" w:cstheme="minorBidi"/>
          <w:b/>
          <w:sz w:val="24"/>
          <w:lang w:val="hy-AM"/>
        </w:rPr>
        <w:t>3.</w:t>
      </w:r>
      <w:r w:rsidR="00FB40BD" w:rsidRPr="00E93F70">
        <w:rPr>
          <w:rFonts w:ascii="GHEA Grapalat" w:eastAsiaTheme="minorHAnsi" w:hAnsi="GHEA Grapalat" w:cstheme="minorBidi"/>
          <w:b/>
          <w:sz w:val="24"/>
          <w:lang w:val="fi-FI"/>
        </w:rPr>
        <w:t>932%</w:t>
      </w:r>
      <w:r w:rsidR="00FB40BD" w:rsidRPr="00E93F70">
        <w:rPr>
          <w:rFonts w:ascii="GHEA Grapalat" w:eastAsiaTheme="minorHAnsi" w:hAnsi="GHEA Grapalat" w:cstheme="minorBidi"/>
          <w:sz w:val="24"/>
          <w:lang w:val="fi-FI"/>
        </w:rPr>
        <w:t xml:space="preserve"> (</w:t>
      </w:r>
      <w:r w:rsidR="00FB40BD" w:rsidRPr="00E93F70">
        <w:rPr>
          <w:rFonts w:ascii="GHEA Grapalat" w:eastAsiaTheme="minorHAnsi" w:hAnsi="GHEA Grapalat" w:cstheme="minorBidi"/>
          <w:sz w:val="24"/>
          <w:lang w:val="hy-AM"/>
        </w:rPr>
        <w:t>6-ամսյա Euribor</w:t>
      </w:r>
      <w:r w:rsidR="00FB40BD" w:rsidRPr="00E93F70">
        <w:rPr>
          <w:rFonts w:ascii="GHEA Grapalat" w:eastAsiaTheme="minorHAnsi" w:hAnsi="GHEA Grapalat" w:cstheme="minorBidi"/>
          <w:sz w:val="24"/>
          <w:lang w:val="fi-FI"/>
        </w:rPr>
        <w:t>`</w:t>
      </w:r>
      <w:r w:rsidR="00FB40BD" w:rsidRPr="00E93F70">
        <w:rPr>
          <w:rFonts w:ascii="GHEA Grapalat" w:eastAsiaTheme="minorHAnsi" w:hAnsi="GHEA Grapalat" w:cstheme="minorBidi"/>
          <w:sz w:val="24"/>
          <w:lang w:val="hy-AM"/>
        </w:rPr>
        <w:t xml:space="preserve"> </w:t>
      </w:r>
      <w:r w:rsidR="00FB40BD" w:rsidRPr="00E93F70">
        <w:rPr>
          <w:rFonts w:ascii="GHEA Grapalat" w:eastAsiaTheme="minorHAnsi" w:hAnsi="GHEA Grapalat" w:cstheme="minorBidi"/>
          <w:sz w:val="24"/>
          <w:lang w:val="fi-FI"/>
        </w:rPr>
        <w:t>2</w:t>
      </w:r>
      <w:r w:rsidR="00FB40BD" w:rsidRPr="00E93F70">
        <w:rPr>
          <w:rFonts w:ascii="GHEA Grapalat" w:eastAsiaTheme="minorHAnsi" w:hAnsi="GHEA Grapalat" w:cstheme="minorBidi"/>
          <w:sz w:val="24"/>
          <w:lang w:val="hy-AM"/>
        </w:rPr>
        <w:t>.</w:t>
      </w:r>
      <w:r w:rsidR="00FB40BD" w:rsidRPr="00E93F70">
        <w:rPr>
          <w:rFonts w:ascii="GHEA Grapalat" w:eastAsiaTheme="minorHAnsi" w:hAnsi="GHEA Grapalat" w:cstheme="minorBidi"/>
          <w:sz w:val="24"/>
          <w:lang w:val="fi-FI"/>
        </w:rPr>
        <w:t>622</w:t>
      </w:r>
      <w:r w:rsidR="00FB40BD" w:rsidRPr="00E93F70">
        <w:rPr>
          <w:rFonts w:ascii="GHEA Grapalat" w:eastAsiaTheme="minorHAnsi" w:hAnsi="GHEA Grapalat" w:cstheme="minorBidi"/>
          <w:sz w:val="24"/>
          <w:lang w:val="hy-AM"/>
        </w:rPr>
        <w:t>%</w:t>
      </w:r>
      <w:r w:rsidR="00FB40BD" w:rsidRPr="00E93F70">
        <w:rPr>
          <w:rFonts w:ascii="GHEA Grapalat" w:eastAsiaTheme="minorHAnsi" w:hAnsi="GHEA Grapalat" w:cs="Sylfaen"/>
          <w:sz w:val="24"/>
          <w:lang w:val="hy-AM"/>
        </w:rPr>
        <w:t>, սպրեդ՝ 1.</w:t>
      </w:r>
      <w:r w:rsidR="00FB40BD" w:rsidRPr="00E93F70">
        <w:rPr>
          <w:rFonts w:ascii="GHEA Grapalat" w:eastAsiaTheme="minorHAnsi" w:hAnsi="GHEA Grapalat" w:cs="Sylfaen"/>
          <w:sz w:val="24"/>
          <w:lang w:val="fi-FI"/>
        </w:rPr>
        <w:t>31%),</w:t>
      </w:r>
    </w:p>
    <w:p w:rsidR="00FB40BD" w:rsidRPr="00FB40BD" w:rsidRDefault="00FB40BD" w:rsidP="00E93F7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eastAsiaTheme="minorHAnsi" w:hAnsi="GHEA Grapalat" w:cs="Sylfaen"/>
          <w:i/>
          <w:sz w:val="24"/>
          <w:szCs w:val="24"/>
          <w:lang w:val="hy-AM"/>
        </w:rPr>
      </w:pPr>
      <w:r w:rsidRPr="00FB40BD">
        <w:rPr>
          <w:rFonts w:ascii="GHEA Grapalat" w:eastAsiaTheme="minorHAnsi" w:hAnsi="GHEA Grapalat" w:cs="Sylfaen"/>
          <w:sz w:val="24"/>
          <w:szCs w:val="24"/>
          <w:lang w:val="hy-AM"/>
        </w:rPr>
        <w:t xml:space="preserve">վարկի ժամկետ՝ </w:t>
      </w:r>
      <w:r w:rsidRPr="00FB40BD">
        <w:rPr>
          <w:rFonts w:ascii="GHEA Grapalat" w:eastAsiaTheme="minorHAnsi" w:hAnsi="GHEA Grapalat" w:cs="Sylfaen"/>
          <w:b/>
          <w:sz w:val="24"/>
          <w:szCs w:val="24"/>
          <w:lang w:val="hy-AM"/>
        </w:rPr>
        <w:t>28</w:t>
      </w:r>
      <w:r w:rsidRPr="00FB40BD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տարի, որից արտոնյալը՝ </w:t>
      </w:r>
      <w:r w:rsidRPr="00FB40BD">
        <w:rPr>
          <w:rFonts w:ascii="GHEA Grapalat" w:eastAsiaTheme="minorHAnsi" w:hAnsi="GHEA Grapalat" w:cs="Sylfaen"/>
          <w:b/>
          <w:sz w:val="24"/>
          <w:szCs w:val="24"/>
          <w:lang w:val="hy-AM"/>
        </w:rPr>
        <w:t>10</w:t>
      </w:r>
      <w:r w:rsidRPr="00FB40BD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տարի: Վարկի մարումները կատարվում են հավասարաչափ կիսամյակային վճարումներով, ընդ որում առաջին վճարումը՝ 2036թ. </w:t>
      </w:r>
      <w:r w:rsidRPr="00FB40BD">
        <w:rPr>
          <w:rFonts w:ascii="GHEA Grapalat" w:eastAsiaTheme="minorHAnsi" w:hAnsi="GHEA Grapalat" w:cstheme="minorBidi"/>
          <w:sz w:val="24"/>
          <w:lang w:val="hy-AM"/>
        </w:rPr>
        <w:t>հունիսի 15-ին</w:t>
      </w:r>
      <w:r w:rsidRPr="00FB40BD">
        <w:rPr>
          <w:rFonts w:ascii="GHEA Grapalat" w:eastAsiaTheme="minorHAnsi" w:hAnsi="GHEA Grapalat" w:cs="Sylfaen"/>
          <w:sz w:val="24"/>
          <w:szCs w:val="24"/>
          <w:lang w:val="hy-AM"/>
        </w:rPr>
        <w:t xml:space="preserve">, իսկ վերջինը՝ 2053թ. </w:t>
      </w:r>
      <w:r w:rsidRPr="00FB40BD">
        <w:rPr>
          <w:rFonts w:ascii="GHEA Grapalat" w:eastAsiaTheme="minorHAnsi" w:hAnsi="GHEA Grapalat" w:cstheme="minorBidi"/>
          <w:sz w:val="24"/>
          <w:lang w:val="hy-AM"/>
        </w:rPr>
        <w:t>դեկտեմբերի 15-ին</w:t>
      </w:r>
      <w:r w:rsidRPr="00FB40BD">
        <w:rPr>
          <w:rFonts w:ascii="GHEA Grapalat" w:eastAsiaTheme="minorHAnsi" w:hAnsi="GHEA Grapalat" w:cs="Sylfaen"/>
          <w:sz w:val="24"/>
          <w:szCs w:val="24"/>
          <w:lang w:val="hy-AM"/>
        </w:rPr>
        <w:t>,</w:t>
      </w:r>
    </w:p>
    <w:p w:rsidR="00FB40BD" w:rsidRPr="00FB40BD" w:rsidRDefault="00E93F70" w:rsidP="00E93F7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eastAsiaTheme="minorHAnsi" w:hAnsi="GHEA Grapalat" w:cs="Sylfaen"/>
          <w:sz w:val="24"/>
          <w:szCs w:val="24"/>
          <w:lang w:val="fi-FI"/>
        </w:rPr>
      </w:pPr>
      <w:r>
        <w:rPr>
          <w:rFonts w:ascii="GHEA Grapalat" w:eastAsiaTheme="minorHAnsi" w:hAnsi="GHEA Grapalat" w:cs="Sylfaen"/>
          <w:sz w:val="24"/>
          <w:szCs w:val="24"/>
          <w:lang w:val="hy-AM"/>
        </w:rPr>
        <w:t>պ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արտավորության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վճար՝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տարեկան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0.25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%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դրույքաչափ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,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հաշվարկվում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է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վարկի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չմասհանված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գումարի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նկատմամբ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,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պայմանագրի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ստորագրումից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 60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օր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հետո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>,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վճարվում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է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կիսամյակային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կտրվածքով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,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տոկոսավճարների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վճարման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հետ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hy-AM"/>
        </w:rPr>
        <w:t>միաժամանակ</w:t>
      </w:r>
      <w:r w:rsidR="00FB40BD" w:rsidRPr="00FB40BD">
        <w:rPr>
          <w:rFonts w:ascii="GHEA Grapalat" w:eastAsiaTheme="minorHAnsi" w:hAnsi="GHEA Grapalat" w:cs="Sylfaen"/>
          <w:sz w:val="24"/>
          <w:szCs w:val="24"/>
          <w:lang w:val="fi-FI"/>
        </w:rPr>
        <w:t>,</w:t>
      </w:r>
    </w:p>
    <w:p w:rsidR="00FB40BD" w:rsidRPr="00FB40BD" w:rsidRDefault="00FB40BD" w:rsidP="00E93F7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eastAsiaTheme="minorHAnsi" w:hAnsi="GHEA Grapalat" w:cs="Sylfaen"/>
          <w:sz w:val="24"/>
          <w:lang w:val="hy-AM"/>
        </w:rPr>
      </w:pPr>
      <w:r w:rsidRPr="00FB40BD">
        <w:rPr>
          <w:rFonts w:ascii="GHEA Grapalat" w:eastAsiaTheme="minorHAnsi" w:hAnsi="GHEA Grapalat" w:cs="Sylfaen"/>
          <w:sz w:val="24"/>
          <w:lang w:val="hy-AM"/>
        </w:rPr>
        <w:t xml:space="preserve">միանվագ կոմիսիոն վճար՝ </w:t>
      </w:r>
      <w:proofErr w:type="spellStart"/>
      <w:r w:rsidRPr="00FB40BD">
        <w:rPr>
          <w:rFonts w:ascii="GHEA Grapalat" w:eastAsiaTheme="minorHAnsi" w:hAnsi="GHEA Grapalat" w:cs="Sylfaen"/>
          <w:sz w:val="24"/>
          <w:lang w:val="en-US"/>
        </w:rPr>
        <w:t>վարկի</w:t>
      </w:r>
      <w:proofErr w:type="spellEnd"/>
      <w:r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proofErr w:type="spellStart"/>
      <w:r w:rsidRPr="00FB40BD">
        <w:rPr>
          <w:rFonts w:ascii="GHEA Grapalat" w:eastAsiaTheme="minorHAnsi" w:hAnsi="GHEA Grapalat" w:cs="Sylfaen"/>
          <w:sz w:val="24"/>
          <w:lang w:val="en-US"/>
        </w:rPr>
        <w:t>գումարի</w:t>
      </w:r>
      <w:proofErr w:type="spellEnd"/>
      <w:r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Pr="00FB40BD">
        <w:rPr>
          <w:rFonts w:ascii="GHEA Grapalat" w:eastAsiaTheme="minorHAnsi" w:hAnsi="GHEA Grapalat" w:cs="Sylfaen"/>
          <w:sz w:val="24"/>
          <w:szCs w:val="24"/>
          <w:lang w:val="fi-FI"/>
        </w:rPr>
        <w:t>0.25</w:t>
      </w:r>
      <w:r w:rsidRPr="00FB40BD">
        <w:rPr>
          <w:rFonts w:ascii="GHEA Grapalat" w:eastAsiaTheme="minorHAnsi" w:hAnsi="GHEA Grapalat" w:cs="Sylfaen"/>
          <w:sz w:val="24"/>
          <w:szCs w:val="24"/>
          <w:lang w:val="hy-AM"/>
        </w:rPr>
        <w:t>%</w:t>
      </w:r>
      <w:r w:rsidRPr="00FB40BD">
        <w:rPr>
          <w:rFonts w:ascii="GHEA Grapalat" w:eastAsiaTheme="minorHAnsi" w:hAnsi="GHEA Grapalat" w:cs="Sylfaen"/>
          <w:sz w:val="24"/>
          <w:lang w:val="fi-FI"/>
        </w:rPr>
        <w:t>-</w:t>
      </w:r>
      <w:r w:rsidRPr="00FB40BD">
        <w:rPr>
          <w:rFonts w:ascii="GHEA Grapalat" w:eastAsiaTheme="minorHAnsi" w:hAnsi="GHEA Grapalat" w:cs="Sylfaen"/>
          <w:sz w:val="24"/>
          <w:lang w:val="en-US"/>
        </w:rPr>
        <w:t>ի</w:t>
      </w:r>
      <w:r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proofErr w:type="spellStart"/>
      <w:r w:rsidRPr="00FB40BD">
        <w:rPr>
          <w:rFonts w:ascii="GHEA Grapalat" w:eastAsiaTheme="minorHAnsi" w:hAnsi="GHEA Grapalat" w:cs="Sylfaen"/>
          <w:sz w:val="24"/>
          <w:lang w:val="en-US"/>
        </w:rPr>
        <w:t>չափով</w:t>
      </w:r>
      <w:proofErr w:type="spellEnd"/>
      <w:r w:rsidRPr="00FB40BD">
        <w:rPr>
          <w:rFonts w:ascii="GHEA Grapalat" w:eastAsiaTheme="minorHAnsi" w:hAnsi="GHEA Grapalat" w:cs="Sylfaen"/>
          <w:sz w:val="24"/>
          <w:lang w:val="fi-FI"/>
        </w:rPr>
        <w:t xml:space="preserve">, </w:t>
      </w:r>
      <w:proofErr w:type="spellStart"/>
      <w:r w:rsidRPr="00FB40BD">
        <w:rPr>
          <w:rFonts w:ascii="GHEA Grapalat" w:eastAsiaTheme="minorHAnsi" w:hAnsi="GHEA Grapalat" w:cs="Sylfaen"/>
          <w:sz w:val="24"/>
          <w:lang w:val="en-US"/>
        </w:rPr>
        <w:t>որը</w:t>
      </w:r>
      <w:proofErr w:type="spellEnd"/>
      <w:r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proofErr w:type="spellStart"/>
      <w:r w:rsidRPr="00FB40BD">
        <w:rPr>
          <w:rFonts w:ascii="GHEA Grapalat" w:eastAsiaTheme="minorHAnsi" w:hAnsi="GHEA Grapalat" w:cs="Sylfaen"/>
          <w:sz w:val="24"/>
          <w:lang w:val="en-US"/>
        </w:rPr>
        <w:t>պետք</w:t>
      </w:r>
      <w:proofErr w:type="spellEnd"/>
      <w:r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Pr="00FB40BD">
        <w:rPr>
          <w:rFonts w:ascii="GHEA Grapalat" w:eastAsiaTheme="minorHAnsi" w:hAnsi="GHEA Grapalat" w:cs="Sylfaen"/>
          <w:sz w:val="24"/>
          <w:lang w:val="en-US"/>
        </w:rPr>
        <w:t>է</w:t>
      </w:r>
      <w:r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proofErr w:type="spellStart"/>
      <w:r w:rsidRPr="00FB40BD">
        <w:rPr>
          <w:rFonts w:ascii="GHEA Grapalat" w:eastAsiaTheme="minorHAnsi" w:hAnsi="GHEA Grapalat" w:cs="Sylfaen"/>
          <w:sz w:val="24"/>
          <w:lang w:val="en-US"/>
        </w:rPr>
        <w:t>վճարվի</w:t>
      </w:r>
      <w:proofErr w:type="spellEnd"/>
      <w:r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E93F70">
        <w:rPr>
          <w:rFonts w:ascii="GHEA Grapalat" w:eastAsiaTheme="minorHAnsi" w:hAnsi="GHEA Grapalat" w:cs="Sylfaen"/>
          <w:sz w:val="24"/>
          <w:lang w:val="hy-AM"/>
        </w:rPr>
        <w:t>վ</w:t>
      </w:r>
      <w:r w:rsidRPr="00FB40BD">
        <w:rPr>
          <w:rFonts w:ascii="GHEA Grapalat" w:eastAsiaTheme="minorHAnsi" w:hAnsi="GHEA Grapalat" w:cs="Sylfaen"/>
          <w:sz w:val="24"/>
          <w:lang w:val="hy-AM"/>
        </w:rPr>
        <w:t xml:space="preserve">արկառուի սեփական միջոցների հաշվին </w:t>
      </w:r>
      <w:proofErr w:type="spellStart"/>
      <w:r w:rsidRPr="00FB40BD">
        <w:rPr>
          <w:rFonts w:ascii="GHEA Grapalat" w:eastAsiaTheme="minorHAnsi" w:hAnsi="GHEA Grapalat" w:cs="Sylfaen"/>
          <w:sz w:val="24"/>
          <w:lang w:val="en-US"/>
        </w:rPr>
        <w:t>ոչ</w:t>
      </w:r>
      <w:proofErr w:type="spellEnd"/>
      <w:r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proofErr w:type="spellStart"/>
      <w:r w:rsidRPr="00FB40BD">
        <w:rPr>
          <w:rFonts w:ascii="GHEA Grapalat" w:eastAsiaTheme="minorHAnsi" w:hAnsi="GHEA Grapalat" w:cs="Sylfaen"/>
          <w:sz w:val="24"/>
          <w:lang w:val="en-US"/>
        </w:rPr>
        <w:t>ուշ</w:t>
      </w:r>
      <w:proofErr w:type="spellEnd"/>
      <w:r w:rsidRPr="00FB40BD">
        <w:rPr>
          <w:rFonts w:ascii="GHEA Grapalat" w:eastAsiaTheme="minorHAnsi" w:hAnsi="GHEA Grapalat" w:cs="Sylfaen"/>
          <w:sz w:val="24"/>
          <w:lang w:val="fi-FI"/>
        </w:rPr>
        <w:t xml:space="preserve">, </w:t>
      </w:r>
      <w:proofErr w:type="spellStart"/>
      <w:r w:rsidRPr="00FB40BD">
        <w:rPr>
          <w:rFonts w:ascii="GHEA Grapalat" w:eastAsiaTheme="minorHAnsi" w:hAnsi="GHEA Grapalat" w:cs="Sylfaen"/>
          <w:sz w:val="24"/>
          <w:lang w:val="en-US"/>
        </w:rPr>
        <w:t>քան</w:t>
      </w:r>
      <w:proofErr w:type="spellEnd"/>
      <w:r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E93F70">
        <w:rPr>
          <w:rFonts w:ascii="GHEA Grapalat" w:eastAsiaTheme="minorHAnsi" w:hAnsi="GHEA Grapalat" w:cs="Sylfaen"/>
          <w:sz w:val="24"/>
          <w:lang w:val="hy-AM"/>
        </w:rPr>
        <w:t>Համաձայնագրի</w:t>
      </w:r>
      <w:r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proofErr w:type="spellStart"/>
      <w:r w:rsidRPr="00FB40BD">
        <w:rPr>
          <w:rFonts w:ascii="GHEA Grapalat" w:eastAsiaTheme="minorHAnsi" w:hAnsi="GHEA Grapalat" w:cs="Sylfaen"/>
          <w:sz w:val="24"/>
          <w:lang w:val="en-US"/>
        </w:rPr>
        <w:t>ուժի</w:t>
      </w:r>
      <w:proofErr w:type="spellEnd"/>
      <w:r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proofErr w:type="spellStart"/>
      <w:r w:rsidRPr="00FB40BD">
        <w:rPr>
          <w:rFonts w:ascii="GHEA Grapalat" w:eastAsiaTheme="minorHAnsi" w:hAnsi="GHEA Grapalat" w:cs="Sylfaen"/>
          <w:sz w:val="24"/>
          <w:lang w:val="en-US"/>
        </w:rPr>
        <w:t>մեջ</w:t>
      </w:r>
      <w:proofErr w:type="spellEnd"/>
      <w:r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proofErr w:type="spellStart"/>
      <w:r w:rsidRPr="00FB40BD">
        <w:rPr>
          <w:rFonts w:ascii="GHEA Grapalat" w:eastAsiaTheme="minorHAnsi" w:hAnsi="GHEA Grapalat" w:cs="Sylfaen"/>
          <w:sz w:val="24"/>
          <w:lang w:val="en-US"/>
        </w:rPr>
        <w:t>մտնելուց</w:t>
      </w:r>
      <w:proofErr w:type="spellEnd"/>
      <w:r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Pr="00FB40BD">
        <w:rPr>
          <w:rFonts w:ascii="GHEA Grapalat" w:eastAsiaTheme="minorHAnsi" w:hAnsi="GHEA Grapalat" w:cs="Sylfaen"/>
          <w:sz w:val="24"/>
          <w:lang w:val="hy-AM"/>
        </w:rPr>
        <w:t xml:space="preserve">հետո </w:t>
      </w:r>
      <w:r w:rsidRPr="00FB40BD">
        <w:rPr>
          <w:rFonts w:ascii="GHEA Grapalat" w:eastAsiaTheme="minorHAnsi" w:hAnsi="GHEA Grapalat" w:cs="Sylfaen"/>
          <w:sz w:val="24"/>
          <w:lang w:val="fi-FI"/>
        </w:rPr>
        <w:t xml:space="preserve">60 </w:t>
      </w:r>
      <w:proofErr w:type="spellStart"/>
      <w:r w:rsidRPr="00FB40BD">
        <w:rPr>
          <w:rFonts w:ascii="GHEA Grapalat" w:eastAsiaTheme="minorHAnsi" w:hAnsi="GHEA Grapalat" w:cs="Sylfaen"/>
          <w:sz w:val="24"/>
          <w:lang w:val="en-US"/>
        </w:rPr>
        <w:t>օրվա</w:t>
      </w:r>
      <w:proofErr w:type="spellEnd"/>
      <w:r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proofErr w:type="spellStart"/>
      <w:r w:rsidRPr="00FB40BD">
        <w:rPr>
          <w:rFonts w:ascii="GHEA Grapalat" w:eastAsiaTheme="minorHAnsi" w:hAnsi="GHEA Grapalat" w:cs="Sylfaen"/>
          <w:sz w:val="24"/>
          <w:lang w:val="en-US"/>
        </w:rPr>
        <w:t>ընթացքում</w:t>
      </w:r>
      <w:proofErr w:type="spellEnd"/>
      <w:r w:rsidRPr="00FB40BD">
        <w:rPr>
          <w:rFonts w:ascii="GHEA Grapalat" w:eastAsiaTheme="minorHAnsi" w:hAnsi="GHEA Grapalat" w:cs="Sylfaen"/>
          <w:sz w:val="24"/>
          <w:lang w:val="fi-FI"/>
        </w:rPr>
        <w:t xml:space="preserve">, </w:t>
      </w:r>
    </w:p>
    <w:p w:rsidR="00FB40BD" w:rsidRPr="00FB40BD" w:rsidRDefault="00E93F70" w:rsidP="00E93F7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eastAsiaTheme="minorHAnsi" w:hAnsi="GHEA Grapalat" w:cstheme="minorBidi"/>
          <w:sz w:val="24"/>
          <w:lang w:val="hy-AM"/>
        </w:rPr>
      </w:pPr>
      <w:r>
        <w:rPr>
          <w:rFonts w:ascii="GHEA Grapalat" w:eastAsiaTheme="minorHAnsi" w:hAnsi="GHEA Grapalat" w:cstheme="minorBidi"/>
          <w:sz w:val="24"/>
          <w:lang w:val="hy-AM"/>
        </w:rPr>
        <w:t>վ</w:t>
      </w:r>
      <w:r w:rsidR="00FB40BD" w:rsidRPr="00FB40BD">
        <w:rPr>
          <w:rFonts w:ascii="GHEA Grapalat" w:eastAsiaTheme="minorHAnsi" w:hAnsi="GHEA Grapalat" w:cstheme="minorBidi"/>
          <w:sz w:val="24"/>
          <w:lang w:val="hy-AM"/>
        </w:rPr>
        <w:t>արկի սպասարկման գծով վճարումները կատարվում են կիսամյակային կտրվածքով` յուրաքանչյուր տարվա հունիսի 15-ին և դեկտեմբերի 15–ին,</w:t>
      </w:r>
    </w:p>
    <w:p w:rsidR="00FB40BD" w:rsidRPr="00FB40BD" w:rsidRDefault="00E93F70" w:rsidP="00E93F7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eastAsiaTheme="minorHAnsi" w:hAnsi="GHEA Grapalat" w:cs="Sylfaen"/>
          <w:sz w:val="24"/>
          <w:szCs w:val="24"/>
          <w:lang w:val="fi-FI"/>
        </w:rPr>
      </w:pPr>
      <w:r>
        <w:rPr>
          <w:rFonts w:ascii="GHEA Grapalat" w:eastAsiaTheme="minorHAnsi" w:hAnsi="GHEA Grapalat" w:cs="Sylfaen"/>
          <w:sz w:val="24"/>
          <w:lang w:val="hy-AM"/>
        </w:rPr>
        <w:t>վ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արկառուն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իրավունք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ունի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վարկի մասհանված մնացորդի լողացող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տոկոսադրույքը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փոխարկել ֆիքսված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տոկոսադրույքի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,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և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հակառակը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,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ինչպես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նաև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կատարել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արժույթի</w:t>
      </w:r>
      <w:r w:rsidR="00FB40BD" w:rsidRPr="00FB40BD">
        <w:rPr>
          <w:rFonts w:ascii="GHEA Grapalat" w:eastAsiaTheme="minorHAnsi" w:hAnsi="GHEA Grapalat" w:cs="Sylfaen"/>
          <w:sz w:val="24"/>
          <w:lang w:val="fi-FI"/>
        </w:rPr>
        <w:t xml:space="preserve"> </w:t>
      </w:r>
      <w:r w:rsidR="00FB40BD" w:rsidRPr="00FB40BD">
        <w:rPr>
          <w:rFonts w:ascii="GHEA Grapalat" w:eastAsiaTheme="minorHAnsi" w:hAnsi="GHEA Grapalat" w:cs="Sylfaen"/>
          <w:sz w:val="24"/>
          <w:lang w:val="hy-AM"/>
        </w:rPr>
        <w:t>փոփոխություն,</w:t>
      </w:r>
    </w:p>
    <w:p w:rsidR="00FB40BD" w:rsidRPr="00FB40BD" w:rsidRDefault="00FB40BD" w:rsidP="00E93F7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FB40BD">
        <w:rPr>
          <w:rFonts w:ascii="GHEA Grapalat" w:eastAsiaTheme="minorHAnsi" w:hAnsi="GHEA Grapalat" w:cs="Sylfaen"/>
          <w:sz w:val="24"/>
          <w:szCs w:val="24"/>
          <w:lang w:val="hy-AM"/>
        </w:rPr>
        <w:t xml:space="preserve">վարկի սպասարկման և մարման արժույթ՝ </w:t>
      </w:r>
      <w:r w:rsidRPr="00FB40BD">
        <w:rPr>
          <w:rFonts w:ascii="GHEA Grapalat" w:eastAsiaTheme="minorHAnsi" w:hAnsi="GHEA Grapalat" w:cs="Sylfaen"/>
          <w:sz w:val="24"/>
          <w:lang w:val="hy-AM"/>
        </w:rPr>
        <w:t>եվրո,</w:t>
      </w:r>
    </w:p>
    <w:p w:rsidR="00FB40BD" w:rsidRPr="00FB40BD" w:rsidRDefault="00FB40BD" w:rsidP="00E93F70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FB40BD">
        <w:rPr>
          <w:rFonts w:ascii="GHEA Grapalat" w:eastAsiaTheme="minorHAnsi" w:hAnsi="GHEA Grapalat" w:cs="Sylfaen"/>
          <w:sz w:val="24"/>
          <w:szCs w:val="24"/>
          <w:lang w:val="hy-AM"/>
        </w:rPr>
        <w:t xml:space="preserve">վարկային միջոցների մասհանումների վերջնաժամկետ՝ 30.09.2027թ: </w:t>
      </w:r>
    </w:p>
    <w:p w:rsidR="0029113B" w:rsidRPr="0029113B" w:rsidRDefault="00357434" w:rsidP="0079019E">
      <w:pPr>
        <w:spacing w:before="240"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Համաձայնագրի </w:t>
      </w:r>
      <w:r w:rsidRPr="00357434">
        <w:rPr>
          <w:rFonts w:ascii="GHEA Grapalat" w:hAnsi="GHEA Grapalat"/>
          <w:sz w:val="24"/>
          <w:szCs w:val="24"/>
          <w:lang w:val="hy-AM"/>
        </w:rPr>
        <w:t xml:space="preserve"> շրջանակներում գումարը ներառված է «ՀՀ 2026թ. պետական բյուջեի մասին» օրենքում բյուջետային աջակցության վարկերի գծով դեֆիցիտի ֆինանսավորման աղբյուրներում, իսկ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357434">
        <w:rPr>
          <w:rFonts w:ascii="GHEA Grapalat" w:hAnsi="GHEA Grapalat"/>
          <w:sz w:val="24"/>
          <w:szCs w:val="24"/>
          <w:lang w:val="hy-AM"/>
        </w:rPr>
        <w:t>ամաձայնագրով սահմանված պայմաններով վարկի սպասարկման ծախսերը ներառված են ՀՀ 2026թ. պետական բյուջեի ծախսերում: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9113B"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="007E5A32">
        <w:rPr>
          <w:rFonts w:ascii="GHEA Grapalat" w:hAnsi="GHEA Grapalat"/>
          <w:sz w:val="24"/>
          <w:szCs w:val="24"/>
          <w:lang w:val="hy-AM"/>
        </w:rPr>
        <w:t>Հ</w:t>
      </w:r>
      <w:r w:rsidR="0029113B" w:rsidRPr="0029113B">
        <w:rPr>
          <w:rFonts w:ascii="GHEA Grapalat" w:hAnsi="GHEA Grapalat"/>
          <w:sz w:val="24"/>
          <w:szCs w:val="24"/>
          <w:lang w:val="hy-AM"/>
        </w:rPr>
        <w:t>ամաձայնագր</w:t>
      </w:r>
      <w:r w:rsidR="0029113B">
        <w:rPr>
          <w:rFonts w:ascii="GHEA Grapalat" w:hAnsi="GHEA Grapalat"/>
          <w:sz w:val="24"/>
          <w:szCs w:val="24"/>
          <w:lang w:val="hy-AM"/>
        </w:rPr>
        <w:t>ում</w:t>
      </w:r>
      <w:r w:rsidR="0029113B" w:rsidRPr="0029113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համար ֆինանսական պարտավորություններ նախատեսող՝ եկամուտների նվազեցման կամ ծախսերի ավելացման հանգեցնող դրույթներ առկա չեն: </w:t>
      </w:r>
    </w:p>
    <w:p w:rsidR="00AE2B24" w:rsidRPr="00856B0F" w:rsidRDefault="00AE2B24" w:rsidP="00E93F70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56B0F">
        <w:rPr>
          <w:rFonts w:ascii="GHEA Grapalat" w:hAnsi="GHEA Grapalat"/>
          <w:sz w:val="24"/>
          <w:szCs w:val="24"/>
          <w:lang w:val="hy-AM"/>
        </w:rPr>
        <w:t xml:space="preserve">Ելնելով վերոգրյալից և կարևորելով իրականացված բարեփոխումների ամրագրումն ու տնտեսական վերափոխման շարունակականությունը՝ ՀՀ ֆինանսների նախարարությունը նպատակահարմար է համարում </w:t>
      </w:r>
      <w:r w:rsidR="00DE0C2F">
        <w:rPr>
          <w:rFonts w:ascii="GHEA Grapalat" w:hAnsi="GHEA Grapalat"/>
          <w:sz w:val="24"/>
          <w:szCs w:val="24"/>
          <w:lang w:val="hy-AM"/>
        </w:rPr>
        <w:t>Հ</w:t>
      </w:r>
      <w:r w:rsidRPr="00856B0F">
        <w:rPr>
          <w:rFonts w:ascii="GHEA Grapalat" w:hAnsi="GHEA Grapalat"/>
          <w:sz w:val="24"/>
          <w:szCs w:val="24"/>
          <w:lang w:val="hy-AM"/>
        </w:rPr>
        <w:t xml:space="preserve">ամաձայնագրի </w:t>
      </w:r>
      <w:r w:rsidR="0029113B">
        <w:rPr>
          <w:rFonts w:ascii="GHEA Grapalat" w:hAnsi="GHEA Grapalat"/>
          <w:sz w:val="24"/>
          <w:szCs w:val="24"/>
          <w:lang w:val="hy-AM"/>
        </w:rPr>
        <w:t>հաստատումը</w:t>
      </w:r>
      <w:r w:rsidRPr="00856B0F">
        <w:rPr>
          <w:rFonts w:ascii="GHEA Grapalat" w:hAnsi="GHEA Grapalat"/>
          <w:sz w:val="24"/>
          <w:szCs w:val="24"/>
          <w:lang w:val="hy-AM"/>
        </w:rPr>
        <w:t>:</w:t>
      </w:r>
    </w:p>
    <w:p w:rsidR="00AE2B24" w:rsidRPr="00856B0F" w:rsidRDefault="00AE2B24" w:rsidP="00E93F70">
      <w:pPr>
        <w:spacing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E2B24" w:rsidRPr="00856B0F" w:rsidRDefault="00AE2B24" w:rsidP="00E93F70">
      <w:pPr>
        <w:spacing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6B0F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856B0F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AE2B24" w:rsidRPr="00856B0F" w:rsidRDefault="0079019E" w:rsidP="00E93F70">
      <w:pPr>
        <w:spacing w:line="24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Համաձայնագիրը</w:t>
      </w:r>
      <w:bookmarkStart w:id="0" w:name="_GoBack"/>
      <w:bookmarkEnd w:id="0"/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E2B24" w:rsidRPr="00856B0F">
        <w:rPr>
          <w:rFonts w:ascii="GHEA Grapalat" w:hAnsi="GHEA Grapalat" w:cs="Sylfaen"/>
          <w:sz w:val="24"/>
          <w:szCs w:val="24"/>
          <w:lang w:val="hy-AM"/>
        </w:rPr>
        <w:t>բխում է «Հայաստանի Հանրապետության կառավարության 2021-2026թթ. ծրագրի» հետևյալ բաժիններից.</w:t>
      </w:r>
    </w:p>
    <w:p w:rsidR="00AE2B24" w:rsidRPr="00856B0F" w:rsidRDefault="00AE2B24" w:rsidP="00E93F70">
      <w:pPr>
        <w:numPr>
          <w:ilvl w:val="0"/>
          <w:numId w:val="4"/>
        </w:num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6B0F">
        <w:rPr>
          <w:rFonts w:ascii="GHEA Grapalat" w:hAnsi="GHEA Grapalat" w:cs="Sylfaen"/>
          <w:sz w:val="24"/>
          <w:szCs w:val="24"/>
          <w:lang w:val="hy-AM"/>
        </w:rPr>
        <w:t>Բաժին 2 («Տնտեսություն», էջ 23). «Գործարար և ներդրումային միջավայրի բարելավում» ենթաբաժնի դրույթներից, որոնք ուղղված են ներդրումային գրավչության բարձրացմանը և վարչարարական բեռի թեթևացմանը:</w:t>
      </w:r>
    </w:p>
    <w:p w:rsidR="00AE2B24" w:rsidRPr="00856B0F" w:rsidRDefault="00AE2B24" w:rsidP="00E93F70">
      <w:pPr>
        <w:numPr>
          <w:ilvl w:val="0"/>
          <w:numId w:val="4"/>
        </w:num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6B0F">
        <w:rPr>
          <w:rFonts w:ascii="GHEA Grapalat" w:hAnsi="GHEA Grapalat" w:cs="Sylfaen"/>
          <w:sz w:val="24"/>
          <w:szCs w:val="24"/>
          <w:lang w:val="hy-AM"/>
        </w:rPr>
        <w:t>Բաժին 2.2 («Կայուն զարգացում և կանաչ տնտեսություն», էջ 31)</w:t>
      </w:r>
      <w:r w:rsidRPr="00856B0F">
        <w:rPr>
          <w:lang w:val="hy-AM"/>
        </w:rPr>
        <w:t xml:space="preserve"> </w:t>
      </w:r>
      <w:r w:rsidRPr="00856B0F">
        <w:rPr>
          <w:rFonts w:ascii="GHEA Grapalat" w:hAnsi="GHEA Grapalat" w:cs="Sylfaen"/>
          <w:sz w:val="24"/>
          <w:szCs w:val="24"/>
          <w:lang w:val="hy-AM"/>
        </w:rPr>
        <w:t>Կանաչ տնտեսության ձևավորման առաջնահերթ նպատակից՝ ուղղված տնտեսության պատրաստվածության ապահովմանը նոր, ցածր ածխածնային էներգետիկ իրականությանը, ինչպես նաև ածխածնի արտանետման ծավալների սահմանափակման հրամայականից։</w:t>
      </w:r>
    </w:p>
    <w:p w:rsidR="00AE2B24" w:rsidRPr="00856B0F" w:rsidRDefault="00AE2B24" w:rsidP="00E93F70">
      <w:pPr>
        <w:numPr>
          <w:ilvl w:val="0"/>
          <w:numId w:val="4"/>
        </w:num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6B0F">
        <w:rPr>
          <w:rFonts w:ascii="GHEA Grapalat" w:hAnsi="GHEA Grapalat" w:cs="Sylfaen"/>
          <w:sz w:val="24"/>
          <w:szCs w:val="24"/>
          <w:lang w:val="hy-AM"/>
        </w:rPr>
        <w:t>Բաժին 2.3 («Բարձր տեխնոլոգիաներ», էջ 32). տնտեսության թվայնացման, կիբեռանվտանգության և տվյալների պաշտպանության ինստիտուցիոնալ համակարգերի զարգացմանն ուղղված նպատակներից:</w:t>
      </w:r>
    </w:p>
    <w:p w:rsidR="00AE2B24" w:rsidRPr="00856B0F" w:rsidRDefault="00AE2B24" w:rsidP="00E93F70">
      <w:pPr>
        <w:numPr>
          <w:ilvl w:val="0"/>
          <w:numId w:val="4"/>
        </w:num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6B0F">
        <w:rPr>
          <w:rFonts w:ascii="GHEA Grapalat" w:hAnsi="GHEA Grapalat" w:cs="Sylfaen"/>
          <w:sz w:val="24"/>
          <w:szCs w:val="24"/>
          <w:lang w:val="hy-AM"/>
        </w:rPr>
        <w:lastRenderedPageBreak/>
        <w:t>Բաժին 4.10 («Շրջակա միջավայրի պահպանություն», էջ 76). Կլիմայի փոփոխության նկատմամբ դիմակայունության ամրապնդման և բնապահպանական քաղաքականության արդիականացման դրույթներից:</w:t>
      </w:r>
    </w:p>
    <w:p w:rsidR="00AE2B24" w:rsidRPr="00856B0F" w:rsidRDefault="00AE2B24" w:rsidP="00E93F70">
      <w:pPr>
        <w:numPr>
          <w:ilvl w:val="0"/>
          <w:numId w:val="4"/>
        </w:numPr>
        <w:spacing w:after="0" w:line="240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56B0F">
        <w:rPr>
          <w:rFonts w:ascii="GHEA Grapalat" w:hAnsi="GHEA Grapalat" w:cs="Sylfaen"/>
          <w:sz w:val="24"/>
          <w:szCs w:val="24"/>
          <w:lang w:val="hy-AM"/>
        </w:rPr>
        <w:t>Բաժին 6.8 («Հարկաբյուջետային քաղաքականություն», էջ 94). պետական բյուջեի պակասուրդի ֆինանսավորման կայուն աղբյուրների ապահովման և մակրոտնտեսական կայունության պահպանմանն ուղղված հանձնառություններից:</w:t>
      </w:r>
    </w:p>
    <w:p w:rsidR="00AE2B24" w:rsidRPr="00856B0F" w:rsidRDefault="00AE2B24" w:rsidP="00E93F70">
      <w:pPr>
        <w:spacing w:line="240" w:lineRule="auto"/>
        <w:rPr>
          <w:lang w:val="hy-AM"/>
        </w:rPr>
      </w:pPr>
    </w:p>
    <w:p w:rsidR="00AE2B24" w:rsidRDefault="00AE2B24" w:rsidP="00E93F70">
      <w:pPr>
        <w:spacing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E2B24" w:rsidRPr="00246691" w:rsidRDefault="00AE2B24" w:rsidP="00E93F70">
      <w:pPr>
        <w:spacing w:line="240" w:lineRule="auto"/>
        <w:rPr>
          <w:lang w:val="hy-AM"/>
        </w:rPr>
      </w:pPr>
    </w:p>
    <w:p w:rsidR="000B0627" w:rsidRPr="00AE2B24" w:rsidRDefault="000B0627" w:rsidP="00E93F70">
      <w:pPr>
        <w:spacing w:line="240" w:lineRule="auto"/>
        <w:rPr>
          <w:lang w:val="hy-AM"/>
        </w:rPr>
      </w:pPr>
    </w:p>
    <w:sectPr w:rsidR="000B0627" w:rsidRPr="00AE2B24" w:rsidSect="00D64176">
      <w:pgSz w:w="11906" w:h="16838"/>
      <w:pgMar w:top="1080" w:right="746" w:bottom="90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435D6"/>
    <w:multiLevelType w:val="multilevel"/>
    <w:tmpl w:val="FC8C4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D807AC5"/>
    <w:multiLevelType w:val="multilevel"/>
    <w:tmpl w:val="884897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180FE3"/>
    <w:multiLevelType w:val="multilevel"/>
    <w:tmpl w:val="BFE44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184D91"/>
    <w:multiLevelType w:val="hybridMultilevel"/>
    <w:tmpl w:val="05307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C4330C"/>
    <w:multiLevelType w:val="hybridMultilevel"/>
    <w:tmpl w:val="9F4241D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38916B8"/>
    <w:multiLevelType w:val="hybridMultilevel"/>
    <w:tmpl w:val="9BE07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B24"/>
    <w:rsid w:val="000B0627"/>
    <w:rsid w:val="0029113B"/>
    <w:rsid w:val="00307C0C"/>
    <w:rsid w:val="00357434"/>
    <w:rsid w:val="00497904"/>
    <w:rsid w:val="00562A0C"/>
    <w:rsid w:val="00563DD2"/>
    <w:rsid w:val="0062149A"/>
    <w:rsid w:val="00676919"/>
    <w:rsid w:val="007157C6"/>
    <w:rsid w:val="0079019E"/>
    <w:rsid w:val="007E5A32"/>
    <w:rsid w:val="008D2624"/>
    <w:rsid w:val="009256D3"/>
    <w:rsid w:val="00A33B6F"/>
    <w:rsid w:val="00AE2B24"/>
    <w:rsid w:val="00BF7D88"/>
    <w:rsid w:val="00C4509E"/>
    <w:rsid w:val="00CE3530"/>
    <w:rsid w:val="00DE0C2F"/>
    <w:rsid w:val="00DF0315"/>
    <w:rsid w:val="00DF6A38"/>
    <w:rsid w:val="00E93F70"/>
    <w:rsid w:val="00F55EA4"/>
    <w:rsid w:val="00F9042A"/>
    <w:rsid w:val="00FB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86D9B"/>
  <w15:chartTrackingRefBased/>
  <w15:docId w15:val="{55FC2C00-5ED2-4C67-82DC-72A4BC647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B24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5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F48D0-4C33-4B41-AD65-BAAF65C7E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866</Words>
  <Characters>6850</Characters>
  <Application>Microsoft Office Word</Application>
  <DocSecurity>0</DocSecurity>
  <Lines>139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Karapetyan</dc:creator>
  <cp:keywords>https://mul2-minfin.gov.am/tasks/1223478/oneclick?token=ee7d5c25e6ad5fbefdfeaab4d185f992</cp:keywords>
  <dc:description/>
  <cp:lastModifiedBy>Tatevik Manushakyan</cp:lastModifiedBy>
  <cp:revision>16</cp:revision>
  <dcterms:created xsi:type="dcterms:W3CDTF">2026-06-09T08:20:00Z</dcterms:created>
  <dcterms:modified xsi:type="dcterms:W3CDTF">2026-07-03T13:07:00Z</dcterms:modified>
</cp:coreProperties>
</file>