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D10A02" w:rsidRPr="00FB7248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Հ Ի Մ Ն Ա Վ Ո Ր ՈՒ Մ</w:t>
      </w:r>
    </w:p>
    <w:p w14:paraId="00000003" w14:textId="275B2E2E" w:rsidR="00D10A02" w:rsidRPr="00FB7248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>ՊԵՏԱԿԱՆ ԳՈՒՅՔՆ ՕՏԱՐԵԼՈՒ ՄԱՍԻՆ</w:t>
      </w:r>
    </w:p>
    <w:p w14:paraId="00000004" w14:textId="77777777" w:rsidR="00D10A02" w:rsidRPr="00FB7248" w:rsidRDefault="00000000">
      <w:pPr>
        <w:spacing w:line="240" w:lineRule="auto"/>
        <w:ind w:left="-426" w:right="-421" w:hanging="424"/>
        <w:jc w:val="center"/>
        <w:rPr>
          <w:rFonts w:ascii="GHEA Grapalat" w:eastAsia="GHEA Grapalat" w:hAnsi="GHEA Grapalat" w:cs="GHEA Grapalat"/>
          <w:b/>
          <w:bCs/>
          <w:i/>
          <w:iCs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ՀՀ կառավարության որոշման նախագծի </w:t>
      </w:r>
    </w:p>
    <w:p w14:paraId="00000005" w14:textId="77777777" w:rsidR="00D10A02" w:rsidRPr="00FB7248" w:rsidRDefault="00D10A02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73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12" w14:textId="27E23C3D" w:rsidR="00D10A02" w:rsidRPr="00FB7248" w:rsidRDefault="00000000" w:rsidP="003B3A3C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-426" w:right="-421" w:firstLine="810"/>
        <w:jc w:val="both"/>
        <w:rPr>
          <w:rFonts w:ascii="GHEA Grapalat" w:eastAsia="Microsoft JhengHei" w:hAnsi="GHEA Grapalat" w:cs="Microsoft JhengHei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  Ներկայացված նախագծով առաջարկվում է Հայաստանի Հանրապետության տարածքային կառավարման և ենթակառուցվածքների նախարարության պետական գույքի կառավարման կոմիտեին (այսուհետ՝ Կոմիտե) </w:t>
      </w:r>
      <w:r w:rsidR="00F13BB7" w:rsidRPr="00F13BB7">
        <w:rPr>
          <w:rFonts w:ascii="GHEA Grapalat" w:eastAsia="GHEA Grapalat" w:hAnsi="GHEA Grapalat" w:cs="GHEA Grapalat"/>
          <w:color w:val="000000"/>
          <w:sz w:val="24"/>
          <w:szCs w:val="24"/>
        </w:rPr>
        <w:t>ամրացված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F13BB7" w:rsidRPr="00F13BB7">
        <w:rPr>
          <w:rFonts w:ascii="GHEA Grapalat" w:eastAsia="GHEA Grapalat" w:hAnsi="GHEA Grapalat" w:cs="GHEA Grapalat"/>
          <w:color w:val="000000"/>
          <w:sz w:val="24"/>
          <w:szCs w:val="24"/>
        </w:rPr>
        <w:t>պետական սեփականություն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հանդիսացող</w:t>
      </w:r>
      <w:r w:rsidR="007403D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,</w:t>
      </w:r>
      <w:r w:rsidR="00CA53A2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403D7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քաղաք </w:t>
      </w:r>
      <w:r w:rsidR="009467D6" w:rsidRPr="009467D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Երևան, Դավթաշեն Հալաբյան փողոց 48 շենք, 43 ոչ բնակելի տարածք</w:t>
      </w:r>
      <w:r w:rsidR="009467D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524FA8" w:rsidRPr="00FB7248">
        <w:rPr>
          <w:rFonts w:ascii="GHEA Grapalat" w:eastAsia="Microsoft JhengHei" w:hAnsi="GHEA Grapalat" w:cs="Microsoft JhengHei"/>
          <w:color w:val="000000"/>
          <w:sz w:val="24"/>
          <w:szCs w:val="24"/>
        </w:rPr>
        <w:t>հասցեում գտնվող անշարժ գույքը</w:t>
      </w:r>
      <w:r w:rsidR="00524FA8"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(այսուհետ՝ Գույք) </w:t>
      </w:r>
      <w:r w:rsidR="00CA53A2" w:rsidRPr="00CA53A2">
        <w:rPr>
          <w:rFonts w:ascii="GHEA Grapalat" w:eastAsia="GHEA Grapalat" w:hAnsi="GHEA Grapalat" w:cs="GHEA Grapalat"/>
          <w:color w:val="000000"/>
          <w:sz w:val="24"/>
          <w:szCs w:val="24"/>
        </w:rPr>
        <w:t>օտարել էլեկտրոնային աճուրդով՝ համաձայն հավելվածի</w:t>
      </w:r>
      <w:r w:rsidR="00524FA8"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:</w:t>
      </w:r>
    </w:p>
    <w:p w14:paraId="582CBE4A" w14:textId="25443270" w:rsidR="0099289D" w:rsidRDefault="003C34DC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Աճուրդով օտարման ենթակա Գույքի 1-ին աճուրդի վաճառքի մեկնարկային գինը կսահմանվի հիմք ընդունելով </w:t>
      </w:r>
      <w:r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2021 թվականի ապրիլի 15-ի </w:t>
      </w:r>
      <w:r w:rsidR="00370599" w:rsidRPr="00370599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587-Ն և </w:t>
      </w:r>
      <w:r w:rsidR="00370599"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Հայաստանի Հանրապետության կառավարության </w:t>
      </w:r>
      <w:r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2023 թվականի սեպտեմբերի 28-ի </w:t>
      </w:r>
      <w:r w:rsidR="00370599" w:rsidRPr="0023453B">
        <w:rPr>
          <w:rFonts w:ascii="GHEA Grapalat" w:eastAsia="GHEA Grapalat" w:hAnsi="GHEA Grapalat" w:cs="GHEA Grapalat"/>
          <w:color w:val="000000"/>
          <w:sz w:val="24"/>
          <w:szCs w:val="24"/>
        </w:rPr>
        <w:t>N</w:t>
      </w:r>
      <w:r w:rsidRPr="002A5F57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1667-Ն որոշումներով հաստատված կարգերի </w:t>
      </w:r>
      <w:r w:rsidRPr="0000117B">
        <w:rPr>
          <w:rFonts w:ascii="GHEA Grapalat" w:eastAsia="GHEA Grapalat" w:hAnsi="GHEA Grapalat" w:cs="GHEA Grapalat"/>
          <w:color w:val="000000"/>
          <w:sz w:val="24"/>
          <w:szCs w:val="24"/>
        </w:rPr>
        <w:t>պահանջներ</w:t>
      </w:r>
      <w:r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ը՝ </w:t>
      </w:r>
      <w:r w:rsidR="00271A96"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202</w:t>
      </w:r>
      <w:r w:rsidR="00B45AF8"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6</w:t>
      </w:r>
      <w:r w:rsidR="00271A96"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թվականի </w:t>
      </w:r>
      <w:r w:rsidR="0000117B"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մարտի 3</w:t>
      </w:r>
      <w:r w:rsidR="00271A96" w:rsidRP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-ի</w:t>
      </w:r>
      <w:r w:rsidR="00271A96" w:rsidRPr="00271A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դրությամբ Գույքի գնահատված շուկայական արժեքի 100 տոկոսի չափով՝ </w:t>
      </w:r>
      <w:r w:rsid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315</w:t>
      </w:r>
      <w:r w:rsidR="0000117B">
        <w:rPr>
          <w:rFonts w:eastAsia="GHEA Grapalat"/>
          <w:color w:val="000000"/>
          <w:sz w:val="24"/>
          <w:szCs w:val="24"/>
          <w:lang w:val="hy-AM"/>
        </w:rPr>
        <w:t> </w:t>
      </w:r>
      <w:r w:rsidR="0000117B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800 000</w:t>
      </w:r>
      <w:r w:rsidR="00D109C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271A96" w:rsidRPr="00271A9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ՀՀ դրամ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՝ համաձայն որոշման նախագծի հավելվածի։</w:t>
      </w:r>
    </w:p>
    <w:p w14:paraId="008626CE" w14:textId="7D2660B8" w:rsidR="0099289D" w:rsidRDefault="0099289D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Նախագծով սահմանվել է, </w:t>
      </w:r>
      <w:r w:rsidR="0023453B" w:rsidRPr="0023453B">
        <w:rPr>
          <w:rFonts w:ascii="GHEA Grapalat" w:eastAsia="GHEA Grapalat" w:hAnsi="GHEA Grapalat" w:cs="GHEA Grapalat"/>
          <w:color w:val="000000"/>
          <w:sz w:val="24"/>
          <w:szCs w:val="24"/>
        </w:rPr>
        <w:t>որ առաջին էլեկտրոնային աճուրդը չկայացած համարվելու դեպքում՝ կազմակերպել հերթական էլեկտրոնային աճուրդներ մինչև Գույքի հերթական էլեկտրոնային աճուրդների կազմակերպման վերջնաժամկետը՝ համաձայն հավելվածի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2107BFC1" w14:textId="77A01701" w:rsidR="00F373B0" w:rsidRDefault="00F373B0" w:rsidP="0099289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373B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Գնորդը պարտավոր է վճարել նաև </w:t>
      </w:r>
      <w:r w:rsidR="003706FA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</w:t>
      </w:r>
      <w:r w:rsidRPr="00F373B0">
        <w:rPr>
          <w:rFonts w:ascii="GHEA Grapalat" w:eastAsia="GHEA Grapalat" w:hAnsi="GHEA Grapalat" w:cs="GHEA Grapalat"/>
          <w:color w:val="000000"/>
          <w:sz w:val="24"/>
          <w:szCs w:val="24"/>
        </w:rPr>
        <w:t>ույքի արժեքի որոշման ծառայությունների վճարը, որը կազմել է 319</w:t>
      </w:r>
      <w:r>
        <w:rPr>
          <w:rFonts w:eastAsia="GHEA Grapalat"/>
          <w:color w:val="000000"/>
          <w:sz w:val="24"/>
          <w:szCs w:val="24"/>
        </w:rPr>
        <w:t> </w:t>
      </w:r>
      <w:r w:rsidRPr="00F373B0">
        <w:rPr>
          <w:rFonts w:ascii="GHEA Grapalat" w:eastAsia="GHEA Grapalat" w:hAnsi="GHEA Grapalat" w:cs="GHEA Grapalat"/>
          <w:color w:val="000000"/>
          <w:sz w:val="24"/>
          <w:szCs w:val="24"/>
        </w:rPr>
        <w:t>152</w:t>
      </w: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Pr="00F373B0">
        <w:rPr>
          <w:rFonts w:ascii="GHEA Grapalat" w:eastAsia="GHEA Grapalat" w:hAnsi="GHEA Grapalat" w:cs="GHEA Grapalat"/>
          <w:color w:val="000000"/>
          <w:sz w:val="24"/>
          <w:szCs w:val="24"/>
        </w:rPr>
        <w:t>ՀՀ դրամ (ներառյալ՝ ավելացված արժեքի հարկը)։</w:t>
      </w:r>
    </w:p>
    <w:p w14:paraId="00000019" w14:textId="29F8C68C" w:rsidR="00D10A02" w:rsidRPr="00FD7471" w:rsidRDefault="00000000">
      <w:pPr>
        <w:shd w:val="clear" w:color="auto" w:fill="FFFFFF"/>
        <w:ind w:left="-426" w:right="-421" w:firstLine="810"/>
        <w:jc w:val="both"/>
        <w:rPr>
          <w:rFonts w:ascii="Courier New" w:eastAsia="GHEA Grapalat" w:hAnsi="Courier New" w:cs="Courier New"/>
          <w:sz w:val="24"/>
          <w:szCs w:val="24"/>
          <w:lang w:val="hy-AM"/>
        </w:rPr>
      </w:pPr>
      <w:bookmarkStart w:id="0" w:name="_heading=h.4qe9atojwv2r" w:colFirst="0" w:colLast="0"/>
      <w:bookmarkEnd w:id="0"/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Ստորև ներկայացվում է օտարման առաջարկվող </w:t>
      </w:r>
      <w:r w:rsidR="00D924BD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>Գույքի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տվյալների վերաբերյալ համառոտ նկարագիր</w:t>
      </w:r>
      <w:r w:rsidRPr="00FB7248">
        <w:rPr>
          <w:rFonts w:ascii="MS Mincho" w:eastAsia="MS Mincho" w:hAnsi="MS Mincho" w:cs="MS Mincho" w:hint="eastAsia"/>
          <w:color w:val="000000"/>
          <w:sz w:val="24"/>
          <w:szCs w:val="24"/>
        </w:rPr>
        <w:t>․</w:t>
      </w:r>
    </w:p>
    <w:p w14:paraId="0000001B" w14:textId="2BAD528A" w:rsidR="00D10A02" w:rsidRDefault="00D924BD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B146A7">
        <w:rPr>
          <w:rFonts w:ascii="GHEA Grapalat" w:eastAsia="GHEA Grapalat" w:hAnsi="GHEA Grapalat" w:cs="GHEA Grapalat"/>
          <w:sz w:val="24"/>
          <w:szCs w:val="24"/>
        </w:rPr>
        <w:t xml:space="preserve">Քաղաք </w:t>
      </w:r>
      <w:r w:rsidR="009D3507" w:rsidRPr="00B146A7">
        <w:rPr>
          <w:rFonts w:ascii="GHEA Grapalat" w:eastAsia="GHEA Grapalat" w:hAnsi="GHEA Grapalat" w:cs="GHEA Grapalat"/>
          <w:sz w:val="24"/>
          <w:szCs w:val="24"/>
        </w:rPr>
        <w:t>Երևան,</w:t>
      </w:r>
      <w:r w:rsidR="009D3507" w:rsidRPr="009D3507">
        <w:rPr>
          <w:rFonts w:ascii="GHEA Grapalat" w:eastAsia="GHEA Grapalat" w:hAnsi="GHEA Grapalat" w:cs="GHEA Grapalat"/>
          <w:sz w:val="24"/>
          <w:szCs w:val="24"/>
        </w:rPr>
        <w:t xml:space="preserve"> Դավթաշեն Հալաբյան փողոց 48 շենք, 43 ոչ բնակելի տարածք</w:t>
      </w:r>
      <w:r w:rsidR="009D350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FB7248">
        <w:rPr>
          <w:rFonts w:ascii="GHEA Grapalat" w:eastAsia="GHEA Grapalat" w:hAnsi="GHEA Grapalat" w:cs="GHEA Grapalat"/>
          <w:sz w:val="24"/>
          <w:szCs w:val="24"/>
        </w:rPr>
        <w:t xml:space="preserve">հասցեում գտնվող </w:t>
      </w:r>
      <w:r w:rsidR="009D3507" w:rsidRPr="009D3507">
        <w:rPr>
          <w:rFonts w:ascii="GHEA Grapalat" w:eastAsia="GHEA Grapalat" w:hAnsi="GHEA Grapalat" w:cs="GHEA Grapalat"/>
          <w:sz w:val="24"/>
          <w:szCs w:val="24"/>
        </w:rPr>
        <w:t xml:space="preserve">753.2 </w:t>
      </w:r>
      <w:r w:rsidR="00A663DF" w:rsidRPr="00FB7248">
        <w:rPr>
          <w:rFonts w:ascii="GHEA Grapalat" w:eastAsia="GHEA Grapalat" w:hAnsi="GHEA Grapalat" w:cs="GHEA Grapalat"/>
          <w:sz w:val="24"/>
          <w:szCs w:val="24"/>
        </w:rPr>
        <w:t xml:space="preserve">քառ. մետր </w:t>
      </w:r>
      <w:r w:rsidR="00A663DF" w:rsidRPr="005E039C">
        <w:rPr>
          <w:rFonts w:ascii="GHEA Grapalat" w:eastAsia="GHEA Grapalat" w:hAnsi="GHEA Grapalat" w:cs="GHEA Grapalat"/>
          <w:sz w:val="24"/>
          <w:szCs w:val="24"/>
        </w:rPr>
        <w:t xml:space="preserve">մակերեսով </w:t>
      </w:r>
      <w:r w:rsidR="009D3507">
        <w:rPr>
          <w:rFonts w:ascii="GHEA Grapalat" w:eastAsia="GHEA Grapalat" w:hAnsi="GHEA Grapalat" w:cs="GHEA Grapalat"/>
          <w:sz w:val="24"/>
          <w:szCs w:val="24"/>
          <w:lang w:val="hy-AM"/>
        </w:rPr>
        <w:t>տարածքի</w:t>
      </w:r>
      <w:r w:rsidR="00A663DF" w:rsidRPr="005E039C">
        <w:rPr>
          <w:rFonts w:ascii="GHEA Grapalat" w:eastAsia="GHEA Grapalat" w:hAnsi="GHEA Grapalat" w:cs="GHEA Grapalat"/>
          <w:sz w:val="24"/>
          <w:szCs w:val="24"/>
        </w:rPr>
        <w:t>,</w:t>
      </w:r>
      <w:r w:rsidR="00A663DF" w:rsidRPr="00FB7248">
        <w:rPr>
          <w:rFonts w:ascii="GHEA Grapalat" w:eastAsia="GHEA Grapalat" w:hAnsi="GHEA Grapalat" w:cs="GHEA Grapalat"/>
          <w:sz w:val="24"/>
          <w:szCs w:val="24"/>
        </w:rPr>
        <w:t xml:space="preserve"> ինչպես նաև </w:t>
      </w:r>
      <w:r w:rsidR="008F2E54" w:rsidRPr="008F2E54">
        <w:rPr>
          <w:rFonts w:ascii="GHEA Grapalat" w:eastAsia="GHEA Grapalat" w:hAnsi="GHEA Grapalat" w:cs="GHEA Grapalat"/>
          <w:sz w:val="24"/>
          <w:szCs w:val="24"/>
        </w:rPr>
        <w:t>բազմաբնակարան շենքի</w:t>
      </w:r>
      <w:r w:rsidR="008F2E54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FB7248">
        <w:rPr>
          <w:rFonts w:ascii="GHEA Grapalat" w:eastAsia="GHEA Grapalat" w:hAnsi="GHEA Grapalat" w:cs="GHEA Grapalat"/>
          <w:sz w:val="24"/>
          <w:szCs w:val="24"/>
        </w:rPr>
        <w:t xml:space="preserve">զբաղեցրած, օգտագործման և սպասարկման համար հատկացված </w:t>
      </w:r>
      <w:r w:rsidR="009D3507" w:rsidRPr="009D3507">
        <w:rPr>
          <w:rFonts w:ascii="GHEA Grapalat" w:eastAsia="GHEA Grapalat" w:hAnsi="GHEA Grapalat" w:cs="GHEA Grapalat"/>
          <w:sz w:val="24"/>
          <w:szCs w:val="24"/>
        </w:rPr>
        <w:t xml:space="preserve">0.159134 հա հողամասի և ընդհանուր օգտագործման տարածքների նկատմամբ </w:t>
      </w:r>
      <w:r w:rsidR="00B146A7" w:rsidRPr="002E1D3F">
        <w:rPr>
          <w:rFonts w:ascii="GHEA Grapalat" w:eastAsia="GHEA Grapalat" w:hAnsi="GHEA Grapalat" w:cs="GHEA Grapalat"/>
          <w:sz w:val="24"/>
          <w:szCs w:val="24"/>
        </w:rPr>
        <w:t>սեփական</w:t>
      </w:r>
      <w:r w:rsidR="00B146A7">
        <w:rPr>
          <w:rFonts w:ascii="GHEA Grapalat" w:eastAsia="GHEA Grapalat" w:hAnsi="GHEA Grapalat" w:cs="GHEA Grapalat"/>
          <w:sz w:val="24"/>
          <w:szCs w:val="24"/>
          <w:lang w:val="hy-AM"/>
        </w:rPr>
        <w:t>ատիրոջ</w:t>
      </w:r>
      <w:r w:rsidR="00B146A7" w:rsidRPr="002E1D3F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="009D3507" w:rsidRPr="002E1D3F">
        <w:rPr>
          <w:rFonts w:ascii="GHEA Grapalat" w:eastAsia="GHEA Grapalat" w:hAnsi="GHEA Grapalat" w:cs="GHEA Grapalat"/>
          <w:sz w:val="24"/>
          <w:szCs w:val="24"/>
        </w:rPr>
        <w:t xml:space="preserve">համապատասխան բաժնային </w:t>
      </w:r>
      <w:r w:rsidR="00B146A7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մասի </w:t>
      </w:r>
      <w:r w:rsidR="00A663DF" w:rsidRPr="002E1D3F">
        <w:rPr>
          <w:rFonts w:ascii="GHEA Grapalat" w:eastAsia="GHEA Grapalat" w:hAnsi="GHEA Grapalat" w:cs="GHEA Grapalat"/>
          <w:sz w:val="24"/>
          <w:szCs w:val="24"/>
        </w:rPr>
        <w:t xml:space="preserve">շուկայական արժեքին մոտարկված կադաստրային արժեքը կազմում է </w:t>
      </w:r>
      <w:r w:rsidR="005E4F04" w:rsidRPr="002E1D3F">
        <w:rPr>
          <w:rFonts w:ascii="GHEA Grapalat" w:eastAsia="GHEA Grapalat" w:hAnsi="GHEA Grapalat" w:cs="GHEA Grapalat"/>
          <w:sz w:val="24"/>
          <w:szCs w:val="24"/>
        </w:rPr>
        <w:t>314 795</w:t>
      </w:r>
      <w:r w:rsidR="005E4F04" w:rsidRPr="002E1D3F">
        <w:rPr>
          <w:rFonts w:eastAsia="GHEA Grapalat"/>
          <w:sz w:val="24"/>
          <w:szCs w:val="24"/>
        </w:rPr>
        <w:t> </w:t>
      </w:r>
      <w:r w:rsidR="005E4F04" w:rsidRPr="002E1D3F">
        <w:rPr>
          <w:rFonts w:ascii="GHEA Grapalat" w:eastAsia="GHEA Grapalat" w:hAnsi="GHEA Grapalat" w:cs="GHEA Grapalat"/>
          <w:sz w:val="24"/>
          <w:szCs w:val="24"/>
        </w:rPr>
        <w:t>812</w:t>
      </w:r>
      <w:r w:rsidR="005E4F04" w:rsidRPr="002E1D3F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A663DF" w:rsidRPr="002E1D3F">
        <w:rPr>
          <w:rFonts w:ascii="GHEA Grapalat" w:eastAsia="GHEA Grapalat" w:hAnsi="GHEA Grapalat" w:cs="GHEA Grapalat"/>
          <w:sz w:val="24"/>
          <w:szCs w:val="24"/>
        </w:rPr>
        <w:t>ՀՀ դրամ:</w:t>
      </w:r>
    </w:p>
    <w:p w14:paraId="334455A5" w14:textId="226B84EA" w:rsidR="006B1C65" w:rsidRDefault="006B1C65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6B1C65">
        <w:rPr>
          <w:rFonts w:ascii="GHEA Grapalat" w:eastAsia="GHEA Grapalat" w:hAnsi="GHEA Grapalat" w:cs="GHEA Grapalat"/>
          <w:sz w:val="24"/>
          <w:szCs w:val="24"/>
        </w:rPr>
        <w:lastRenderedPageBreak/>
        <w:t xml:space="preserve">Ըստ «Աբիտ» ՍՊԸ </w:t>
      </w:r>
      <w:r w:rsidRPr="00317BDB">
        <w:rPr>
          <w:rFonts w:ascii="GHEA Grapalat" w:eastAsia="GHEA Grapalat" w:hAnsi="GHEA Grapalat" w:cs="GHEA Grapalat"/>
          <w:sz w:val="24"/>
          <w:szCs w:val="24"/>
        </w:rPr>
        <w:t>գնահատման գործակալության (</w:t>
      </w:r>
      <w:r w:rsidRPr="00317BDB">
        <w:rPr>
          <w:rFonts w:ascii="GHEA Grapalat" w:eastAsia="GHEA Grapalat" w:hAnsi="GHEA Grapalat" w:cs="GHEA Grapalat"/>
          <w:sz w:val="24"/>
          <w:szCs w:val="24"/>
          <w:lang w:val="hy-AM"/>
        </w:rPr>
        <w:t>այսուհետ՝ Գնահատող</w:t>
      </w:r>
      <w:r w:rsidRPr="00317BDB">
        <w:rPr>
          <w:rFonts w:ascii="GHEA Grapalat" w:eastAsia="GHEA Grapalat" w:hAnsi="GHEA Grapalat" w:cs="GHEA Grapalat"/>
          <w:sz w:val="24"/>
          <w:szCs w:val="24"/>
        </w:rPr>
        <w:t xml:space="preserve">) կողմից </w:t>
      </w:r>
      <w:r w:rsidR="00317BDB" w:rsidRPr="00317BDB">
        <w:rPr>
          <w:rFonts w:ascii="GHEA Grapalat" w:eastAsia="GHEA Grapalat" w:hAnsi="GHEA Grapalat" w:cs="GHEA Grapalat"/>
          <w:sz w:val="24"/>
          <w:szCs w:val="24"/>
          <w:lang w:val="hy-AM"/>
        </w:rPr>
        <w:t>03</w:t>
      </w:r>
      <w:r w:rsidRPr="00317BDB">
        <w:rPr>
          <w:rFonts w:ascii="Cambria Math" w:eastAsia="GHEA Grapalat" w:hAnsi="Cambria Math" w:cs="Cambria Math"/>
          <w:sz w:val="24"/>
          <w:szCs w:val="24"/>
        </w:rPr>
        <w:t>․</w:t>
      </w:r>
      <w:r w:rsidRPr="00317BDB">
        <w:rPr>
          <w:rFonts w:ascii="GHEA Grapalat" w:eastAsia="GHEA Grapalat" w:hAnsi="GHEA Grapalat" w:cs="GHEA Grapalat"/>
          <w:sz w:val="24"/>
          <w:szCs w:val="24"/>
        </w:rPr>
        <w:t>0</w:t>
      </w:r>
      <w:r w:rsidR="00317BDB" w:rsidRPr="00317BDB">
        <w:rPr>
          <w:rFonts w:ascii="GHEA Grapalat" w:eastAsia="GHEA Grapalat" w:hAnsi="GHEA Grapalat" w:cs="GHEA Grapalat"/>
          <w:sz w:val="24"/>
          <w:szCs w:val="24"/>
          <w:lang w:val="hy-AM"/>
        </w:rPr>
        <w:t>3</w:t>
      </w:r>
      <w:r w:rsidRPr="00317BDB">
        <w:rPr>
          <w:rFonts w:ascii="Cambria Math" w:eastAsia="GHEA Grapalat" w:hAnsi="Cambria Math" w:cs="Cambria Math"/>
          <w:sz w:val="24"/>
          <w:szCs w:val="24"/>
        </w:rPr>
        <w:t>․</w:t>
      </w:r>
      <w:r w:rsidRPr="00317BDB">
        <w:rPr>
          <w:rFonts w:ascii="GHEA Grapalat" w:eastAsia="GHEA Grapalat" w:hAnsi="GHEA Grapalat" w:cs="GHEA Grapalat"/>
          <w:sz w:val="24"/>
          <w:szCs w:val="24"/>
        </w:rPr>
        <w:t>202</w:t>
      </w:r>
      <w:r w:rsidR="00317BDB" w:rsidRPr="00317BDB">
        <w:rPr>
          <w:rFonts w:ascii="GHEA Grapalat" w:eastAsia="GHEA Grapalat" w:hAnsi="GHEA Grapalat" w:cs="GHEA Grapalat"/>
          <w:sz w:val="24"/>
          <w:szCs w:val="24"/>
          <w:lang w:val="hy-AM"/>
        </w:rPr>
        <w:t>6</w:t>
      </w:r>
      <w:r w:rsidRPr="00317BDB">
        <w:rPr>
          <w:rFonts w:ascii="GHEA Grapalat" w:eastAsia="GHEA Grapalat" w:hAnsi="GHEA Grapalat" w:cs="GHEA Grapalat"/>
          <w:sz w:val="24"/>
          <w:szCs w:val="24"/>
        </w:rPr>
        <w:t>թ</w:t>
      </w:r>
      <w:r w:rsidRPr="00317BDB">
        <w:rPr>
          <w:rFonts w:ascii="Cambria Math" w:eastAsia="GHEA Grapalat" w:hAnsi="Cambria Math" w:cs="Cambria Math"/>
          <w:sz w:val="24"/>
          <w:szCs w:val="24"/>
        </w:rPr>
        <w:t>․</w:t>
      </w:r>
      <w:r w:rsidRPr="00317BDB">
        <w:rPr>
          <w:rFonts w:ascii="GHEA Grapalat" w:eastAsia="GHEA Grapalat" w:hAnsi="GHEA Grapalat" w:cs="GHEA Grapalat"/>
          <w:sz w:val="24"/>
          <w:szCs w:val="24"/>
        </w:rPr>
        <w:t xml:space="preserve"> կազմված գնահատման հաշվետվության շենք-շինությունները կառուցվել են 19</w:t>
      </w:r>
      <w:r w:rsidR="00317BDB" w:rsidRPr="00317BDB">
        <w:rPr>
          <w:rFonts w:ascii="GHEA Grapalat" w:eastAsia="GHEA Grapalat" w:hAnsi="GHEA Grapalat" w:cs="GHEA Grapalat"/>
          <w:sz w:val="24"/>
          <w:szCs w:val="24"/>
          <w:lang w:val="hy-AM"/>
        </w:rPr>
        <w:t>85</w:t>
      </w:r>
      <w:r w:rsidRPr="00317BDB">
        <w:rPr>
          <w:rFonts w:ascii="GHEA Grapalat" w:eastAsia="GHEA Grapalat" w:hAnsi="GHEA Grapalat" w:cs="GHEA Grapalat"/>
          <w:sz w:val="24"/>
          <w:szCs w:val="24"/>
        </w:rPr>
        <w:t>թ</w:t>
      </w:r>
      <w:r w:rsidRPr="00317BDB">
        <w:rPr>
          <w:rFonts w:ascii="Cambria Math" w:eastAsia="GHEA Grapalat" w:hAnsi="Cambria Math" w:cs="Cambria Math"/>
          <w:sz w:val="24"/>
          <w:szCs w:val="24"/>
        </w:rPr>
        <w:t>․</w:t>
      </w:r>
      <w:r w:rsidRPr="00317BDB">
        <w:rPr>
          <w:rFonts w:ascii="GHEA Grapalat" w:eastAsia="GHEA Grapalat" w:hAnsi="GHEA Grapalat" w:cs="GHEA Grapalat"/>
          <w:sz w:val="24"/>
          <w:szCs w:val="24"/>
        </w:rPr>
        <w:t xml:space="preserve"> և բաղկացած </w:t>
      </w:r>
      <w:r w:rsidRPr="00923573">
        <w:rPr>
          <w:rFonts w:ascii="GHEA Grapalat" w:eastAsia="GHEA Grapalat" w:hAnsi="GHEA Grapalat" w:cs="GHEA Grapalat"/>
          <w:sz w:val="24"/>
          <w:szCs w:val="24"/>
        </w:rPr>
        <w:t xml:space="preserve">են </w:t>
      </w:r>
      <w:r w:rsidR="00317BDB" w:rsidRPr="00923573">
        <w:rPr>
          <w:rFonts w:ascii="GHEA Grapalat" w:eastAsia="GHEA Grapalat" w:hAnsi="GHEA Grapalat" w:cs="GHEA Grapalat"/>
          <w:sz w:val="24"/>
          <w:szCs w:val="24"/>
          <w:lang w:val="hy-AM"/>
        </w:rPr>
        <w:t>1</w:t>
      </w:r>
      <w:r w:rsidRPr="00923573">
        <w:rPr>
          <w:rFonts w:ascii="GHEA Grapalat" w:eastAsia="GHEA Grapalat" w:hAnsi="GHEA Grapalat" w:cs="GHEA Grapalat"/>
          <w:sz w:val="24"/>
          <w:szCs w:val="24"/>
        </w:rPr>
        <w:t xml:space="preserve"> հարկից։ Գնահատողի կողմից շենք-շինությունների տեխնիկական վիճակը </w:t>
      </w:r>
      <w:r w:rsidRPr="00F26C24">
        <w:rPr>
          <w:rFonts w:ascii="GHEA Grapalat" w:eastAsia="GHEA Grapalat" w:hAnsi="GHEA Grapalat" w:cs="GHEA Grapalat"/>
          <w:sz w:val="24"/>
          <w:szCs w:val="24"/>
        </w:rPr>
        <w:t xml:space="preserve">գնահատված է </w:t>
      </w:r>
      <w:r w:rsidR="00923573" w:rsidRPr="00F26C24">
        <w:rPr>
          <w:rFonts w:ascii="GHEA Grapalat" w:eastAsia="GHEA Grapalat" w:hAnsi="GHEA Grapalat" w:cs="GHEA Grapalat"/>
          <w:sz w:val="24"/>
          <w:szCs w:val="24"/>
          <w:lang w:val="hy-AM"/>
        </w:rPr>
        <w:t>բավարար</w:t>
      </w:r>
      <w:r w:rsidRPr="00F26C24">
        <w:rPr>
          <w:rFonts w:ascii="GHEA Grapalat" w:eastAsia="GHEA Grapalat" w:hAnsi="GHEA Grapalat" w:cs="GHEA Grapalat"/>
          <w:sz w:val="24"/>
          <w:szCs w:val="24"/>
        </w:rPr>
        <w:t xml:space="preserve">։ Արտաքին հարդարումը՝ սրբատաշ տուֆ, արտաքին </w:t>
      </w:r>
      <w:r w:rsidRPr="007676B1">
        <w:rPr>
          <w:rFonts w:ascii="GHEA Grapalat" w:eastAsia="GHEA Grapalat" w:hAnsi="GHEA Grapalat" w:cs="GHEA Grapalat"/>
          <w:sz w:val="24"/>
          <w:szCs w:val="24"/>
        </w:rPr>
        <w:t xml:space="preserve">պատերը՝ քարե, միջհարկային ծածկը՝ </w:t>
      </w:r>
      <w:r w:rsidR="00F26C24" w:rsidRPr="007676B1">
        <w:rPr>
          <w:rFonts w:ascii="GHEA Grapalat" w:eastAsia="GHEA Grapalat" w:hAnsi="GHEA Grapalat" w:cs="GHEA Grapalat"/>
          <w:sz w:val="24"/>
          <w:szCs w:val="24"/>
          <w:lang w:val="hy-AM"/>
        </w:rPr>
        <w:t>երկաթբետոնե</w:t>
      </w:r>
      <w:r w:rsidRPr="007676B1">
        <w:rPr>
          <w:rFonts w:ascii="GHEA Grapalat" w:eastAsia="GHEA Grapalat" w:hAnsi="GHEA Grapalat" w:cs="GHEA Grapalat"/>
          <w:sz w:val="24"/>
          <w:szCs w:val="24"/>
        </w:rPr>
        <w:t>, տանիքը՝ թիթեղյա, արտաքին դուռը՝ երկաթյա</w:t>
      </w:r>
      <w:r w:rsidRPr="00AC0131">
        <w:rPr>
          <w:rFonts w:ascii="GHEA Grapalat" w:eastAsia="GHEA Grapalat" w:hAnsi="GHEA Grapalat" w:cs="GHEA Grapalat"/>
          <w:sz w:val="24"/>
          <w:szCs w:val="24"/>
        </w:rPr>
        <w:t xml:space="preserve">։ Գնահատողի </w:t>
      </w:r>
      <w:r w:rsidRPr="00847411">
        <w:rPr>
          <w:rFonts w:ascii="GHEA Grapalat" w:eastAsia="GHEA Grapalat" w:hAnsi="GHEA Grapalat" w:cs="GHEA Grapalat"/>
          <w:sz w:val="24"/>
          <w:szCs w:val="24"/>
        </w:rPr>
        <w:t>կողմից ներքին հարդարման ընդհանուր գնահատականը</w:t>
      </w:r>
      <w:r w:rsidR="00AC0131" w:rsidRPr="008474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7 միավորանոց սանդղակով՝ 3,5</w:t>
      </w:r>
      <w:r w:rsidRPr="00847411">
        <w:rPr>
          <w:rFonts w:ascii="GHEA Grapalat" w:eastAsia="GHEA Grapalat" w:hAnsi="GHEA Grapalat" w:cs="GHEA Grapalat"/>
          <w:sz w:val="24"/>
          <w:szCs w:val="24"/>
        </w:rPr>
        <w:t>։ Տրանսպորտային մատչելիությունը գնահատված է՝ լավ։ Ենթակառուցվածքներից առկա են՝ ջրամատակարարում, էլեկտրամատակարարում</w:t>
      </w:r>
      <w:r w:rsidR="00847411" w:rsidRPr="00847411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և </w:t>
      </w:r>
      <w:r w:rsidRPr="00847411">
        <w:rPr>
          <w:rFonts w:ascii="GHEA Grapalat" w:eastAsia="GHEA Grapalat" w:hAnsi="GHEA Grapalat" w:cs="GHEA Grapalat"/>
          <w:sz w:val="24"/>
          <w:szCs w:val="24"/>
        </w:rPr>
        <w:t>կոյուղի։</w:t>
      </w:r>
    </w:p>
    <w:p w14:paraId="11D6BCD5" w14:textId="24D0B9E3" w:rsidR="00DA12F8" w:rsidRDefault="00DA12F8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A12F8">
        <w:rPr>
          <w:rFonts w:ascii="GHEA Grapalat" w:eastAsia="GHEA Grapalat" w:hAnsi="GHEA Grapalat" w:cs="GHEA Grapalat"/>
          <w:sz w:val="24"/>
          <w:szCs w:val="24"/>
        </w:rPr>
        <w:t>Հաշվի առնելով գույքի փաստացի վիճակը և դրա շահագործման նպատակով պահանջվող ներդրումների ծավալը՝ պետական գույքի արդյունավետ կառավարման տեսանկյունից Գույքը վարձակալությամբ տրամադրելը նպատակահարմար չէ, ուստի Գույքը առաջարկվում է ներկայացնել օտարման, ինչի արդյունքում պահանջվող ներդրումները կիրականացվեն գնորդի կողմից։</w:t>
      </w:r>
    </w:p>
    <w:p w14:paraId="00000085" w14:textId="534D582F" w:rsidR="00D10A02" w:rsidRPr="00FB7248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</w:t>
      </w:r>
      <w:r w:rsidR="00D924BD">
        <w:rPr>
          <w:rFonts w:ascii="GHEA Grapalat" w:eastAsia="GHEA Grapalat" w:hAnsi="GHEA Grapalat" w:cs="GHEA Grapalat"/>
          <w:b/>
          <w:bCs/>
          <w:color w:val="000000"/>
          <w:sz w:val="24"/>
          <w:szCs w:val="24"/>
          <w:lang w:val="hy-AM"/>
        </w:rPr>
        <w:t>Ք</w:t>
      </w:r>
      <w:r w:rsidR="00D924BD" w:rsidRPr="00D924BD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աղաք </w:t>
      </w:r>
      <w:r w:rsidR="0017028A" w:rsidRPr="0017028A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Երևան, Դավթաշեն Հալաբյան փողոց 48 շենք, 43 ոչ բնակելի տարածք </w:t>
      </w: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>հասցեում գտնվող անշարժ գույքի օտարումը բխում է ՀՀ կառավարության 2021-2026թթ. ծրագրի պահանջներից։</w:t>
      </w:r>
    </w:p>
    <w:p w14:paraId="00000086" w14:textId="77777777" w:rsidR="00D10A02" w:rsidRPr="00FB7248" w:rsidRDefault="00000000">
      <w:pPr>
        <w:shd w:val="clear" w:color="auto" w:fill="FFFFFF"/>
        <w:ind w:left="-426" w:right="-421" w:firstLine="81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FB7248">
        <w:rPr>
          <w:rFonts w:ascii="GHEA Grapalat" w:eastAsia="GHEA Grapalat" w:hAnsi="GHEA Grapalat" w:cs="GHEA Grapalat"/>
          <w:b/>
          <w:bCs/>
          <w:color w:val="000000"/>
          <w:sz w:val="24"/>
          <w:szCs w:val="24"/>
        </w:rPr>
        <w:t xml:space="preserve">«Պետական գույքն օտարելու մասին» </w:t>
      </w:r>
      <w:r w:rsidRPr="00FB7248">
        <w:rPr>
          <w:rFonts w:ascii="GHEA Grapalat" w:eastAsia="GHEA Grapalat" w:hAnsi="GHEA Grapalat" w:cs="GHEA Grapalat"/>
          <w:color w:val="000000"/>
          <w:sz w:val="24"/>
          <w:szCs w:val="24"/>
        </w:rPr>
        <w:t>ՀՀ կառավարության որոշման նախագծի ընդունման արդյունքում նախատեսվում է Հայաստանի Հանրապետության պետական բյուջե ապահովել լրացուցիչ դրամական մուտքեր։</w:t>
      </w:r>
    </w:p>
    <w:sectPr w:rsidR="00D10A02" w:rsidRPr="00FB7248">
      <w:headerReference w:type="default" r:id="rId7"/>
      <w:pgSz w:w="12240" w:h="15840"/>
      <w:pgMar w:top="720" w:right="1440" w:bottom="5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944FCB" w14:textId="77777777" w:rsidR="006B6BF7" w:rsidRDefault="006B6BF7">
      <w:pPr>
        <w:spacing w:line="240" w:lineRule="auto"/>
      </w:pPr>
      <w:r>
        <w:separator/>
      </w:r>
    </w:p>
  </w:endnote>
  <w:endnote w:type="continuationSeparator" w:id="0">
    <w:p w14:paraId="064DA5A6" w14:textId="77777777" w:rsidR="006B6BF7" w:rsidRDefault="006B6B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6DCB621-F71B-4A8A-BA27-8EBBD9695F53}"/>
    <w:embedBold r:id="rId2" w:fontKey="{83D67041-FEC0-4078-B202-A5E36EC7E899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EF56414E-6A4E-4B50-B2C8-7EC3B78CE0F3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  <w:embedRegular r:id="rId4" w:subsetted="1" w:fontKey="{27D39D81-51B7-4191-9C19-C1A05CB8CC7A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159A0678-B0EE-434F-96AD-FA96D32109B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6" w:fontKey="{03ABB823-2BB1-43A5-A545-4BDA3B548A6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3A32F" w14:textId="77777777" w:rsidR="006B6BF7" w:rsidRDefault="006B6BF7">
      <w:pPr>
        <w:spacing w:line="240" w:lineRule="auto"/>
      </w:pPr>
      <w:r>
        <w:separator/>
      </w:r>
    </w:p>
  </w:footnote>
  <w:footnote w:type="continuationSeparator" w:id="0">
    <w:p w14:paraId="5CAFDF33" w14:textId="77777777" w:rsidR="006B6BF7" w:rsidRDefault="006B6BF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87" w14:textId="77777777" w:rsidR="00D10A02" w:rsidRDefault="00D10A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A02"/>
    <w:rsid w:val="0000117B"/>
    <w:rsid w:val="000149E7"/>
    <w:rsid w:val="00023BFE"/>
    <w:rsid w:val="00034F56"/>
    <w:rsid w:val="0003754F"/>
    <w:rsid w:val="00044B5B"/>
    <w:rsid w:val="00053EAF"/>
    <w:rsid w:val="00055CCE"/>
    <w:rsid w:val="00064535"/>
    <w:rsid w:val="000703C9"/>
    <w:rsid w:val="000711AB"/>
    <w:rsid w:val="00085801"/>
    <w:rsid w:val="00086B57"/>
    <w:rsid w:val="00086D81"/>
    <w:rsid w:val="000B3C28"/>
    <w:rsid w:val="000C374A"/>
    <w:rsid w:val="000C787E"/>
    <w:rsid w:val="00107DF2"/>
    <w:rsid w:val="0011640F"/>
    <w:rsid w:val="001166F2"/>
    <w:rsid w:val="001223D8"/>
    <w:rsid w:val="00122F57"/>
    <w:rsid w:val="00123F72"/>
    <w:rsid w:val="00126119"/>
    <w:rsid w:val="001271E9"/>
    <w:rsid w:val="00133F5D"/>
    <w:rsid w:val="00134E39"/>
    <w:rsid w:val="00140FA3"/>
    <w:rsid w:val="001443E5"/>
    <w:rsid w:val="001571EA"/>
    <w:rsid w:val="00166F7A"/>
    <w:rsid w:val="0017028A"/>
    <w:rsid w:val="0017714B"/>
    <w:rsid w:val="00186DDC"/>
    <w:rsid w:val="001A62D9"/>
    <w:rsid w:val="001C10D0"/>
    <w:rsid w:val="001C3C64"/>
    <w:rsid w:val="001C49BF"/>
    <w:rsid w:val="001E1433"/>
    <w:rsid w:val="00200244"/>
    <w:rsid w:val="002074BC"/>
    <w:rsid w:val="0023453B"/>
    <w:rsid w:val="00242F13"/>
    <w:rsid w:val="00250B9D"/>
    <w:rsid w:val="00251BDA"/>
    <w:rsid w:val="00257DE5"/>
    <w:rsid w:val="00263241"/>
    <w:rsid w:val="00270B65"/>
    <w:rsid w:val="00271A96"/>
    <w:rsid w:val="00274EE2"/>
    <w:rsid w:val="002807FE"/>
    <w:rsid w:val="0028196D"/>
    <w:rsid w:val="00281CE9"/>
    <w:rsid w:val="00284334"/>
    <w:rsid w:val="00284E9C"/>
    <w:rsid w:val="0029251F"/>
    <w:rsid w:val="002976F0"/>
    <w:rsid w:val="002A33AD"/>
    <w:rsid w:val="002A3B0D"/>
    <w:rsid w:val="002A5F57"/>
    <w:rsid w:val="002B40C7"/>
    <w:rsid w:val="002C257D"/>
    <w:rsid w:val="002C7D00"/>
    <w:rsid w:val="002D7C10"/>
    <w:rsid w:val="002E1D3F"/>
    <w:rsid w:val="002E36F0"/>
    <w:rsid w:val="002E4107"/>
    <w:rsid w:val="002E4396"/>
    <w:rsid w:val="002F3491"/>
    <w:rsid w:val="00316179"/>
    <w:rsid w:val="00317BDB"/>
    <w:rsid w:val="00321B41"/>
    <w:rsid w:val="00322977"/>
    <w:rsid w:val="00324BEF"/>
    <w:rsid w:val="00331C6A"/>
    <w:rsid w:val="00334D83"/>
    <w:rsid w:val="0034251B"/>
    <w:rsid w:val="00366161"/>
    <w:rsid w:val="0037043A"/>
    <w:rsid w:val="00370599"/>
    <w:rsid w:val="003706FA"/>
    <w:rsid w:val="00375B40"/>
    <w:rsid w:val="00375B4E"/>
    <w:rsid w:val="003778CC"/>
    <w:rsid w:val="003816E0"/>
    <w:rsid w:val="003B3A3C"/>
    <w:rsid w:val="003C34DC"/>
    <w:rsid w:val="003E1B24"/>
    <w:rsid w:val="003E3722"/>
    <w:rsid w:val="003E5E94"/>
    <w:rsid w:val="003F670E"/>
    <w:rsid w:val="00415EA4"/>
    <w:rsid w:val="00416E28"/>
    <w:rsid w:val="00421A9B"/>
    <w:rsid w:val="00440C3A"/>
    <w:rsid w:val="00442F9B"/>
    <w:rsid w:val="00446841"/>
    <w:rsid w:val="004648F5"/>
    <w:rsid w:val="004715BC"/>
    <w:rsid w:val="00473DDD"/>
    <w:rsid w:val="0048423C"/>
    <w:rsid w:val="004A1E3E"/>
    <w:rsid w:val="004B6E0D"/>
    <w:rsid w:val="004C2005"/>
    <w:rsid w:val="004C391E"/>
    <w:rsid w:val="004C79F1"/>
    <w:rsid w:val="004E3722"/>
    <w:rsid w:val="004F2178"/>
    <w:rsid w:val="004F2D9F"/>
    <w:rsid w:val="00500112"/>
    <w:rsid w:val="00524FA8"/>
    <w:rsid w:val="00561F73"/>
    <w:rsid w:val="00564B51"/>
    <w:rsid w:val="00575326"/>
    <w:rsid w:val="00582C22"/>
    <w:rsid w:val="005A1D54"/>
    <w:rsid w:val="005A2D6C"/>
    <w:rsid w:val="005A57EB"/>
    <w:rsid w:val="005D0D47"/>
    <w:rsid w:val="005D6526"/>
    <w:rsid w:val="005D799A"/>
    <w:rsid w:val="005D79E7"/>
    <w:rsid w:val="005D7CEA"/>
    <w:rsid w:val="005E039C"/>
    <w:rsid w:val="005E4F04"/>
    <w:rsid w:val="005F4713"/>
    <w:rsid w:val="005F6C1E"/>
    <w:rsid w:val="0060131A"/>
    <w:rsid w:val="00601B6A"/>
    <w:rsid w:val="00603E80"/>
    <w:rsid w:val="0061501D"/>
    <w:rsid w:val="00620110"/>
    <w:rsid w:val="00621FDD"/>
    <w:rsid w:val="00640C98"/>
    <w:rsid w:val="00650B6E"/>
    <w:rsid w:val="0065376F"/>
    <w:rsid w:val="00657A8D"/>
    <w:rsid w:val="00660AEA"/>
    <w:rsid w:val="00664F75"/>
    <w:rsid w:val="00664F7B"/>
    <w:rsid w:val="00667BB5"/>
    <w:rsid w:val="00671839"/>
    <w:rsid w:val="006757BC"/>
    <w:rsid w:val="006775AD"/>
    <w:rsid w:val="00682DCD"/>
    <w:rsid w:val="00685EA0"/>
    <w:rsid w:val="006902CA"/>
    <w:rsid w:val="00692BE2"/>
    <w:rsid w:val="006960A4"/>
    <w:rsid w:val="006B1C65"/>
    <w:rsid w:val="006B4F0E"/>
    <w:rsid w:val="006B5E23"/>
    <w:rsid w:val="006B6BF7"/>
    <w:rsid w:val="006D5AA0"/>
    <w:rsid w:val="006F0DF2"/>
    <w:rsid w:val="006F3518"/>
    <w:rsid w:val="0070434B"/>
    <w:rsid w:val="007129F1"/>
    <w:rsid w:val="00712CFE"/>
    <w:rsid w:val="007133BE"/>
    <w:rsid w:val="00724C01"/>
    <w:rsid w:val="00734036"/>
    <w:rsid w:val="00737A6F"/>
    <w:rsid w:val="007403D7"/>
    <w:rsid w:val="00741819"/>
    <w:rsid w:val="007522A3"/>
    <w:rsid w:val="00761C58"/>
    <w:rsid w:val="00763522"/>
    <w:rsid w:val="00763B5C"/>
    <w:rsid w:val="00766B3B"/>
    <w:rsid w:val="007676B1"/>
    <w:rsid w:val="00772B0A"/>
    <w:rsid w:val="00772D91"/>
    <w:rsid w:val="00785D49"/>
    <w:rsid w:val="007906AA"/>
    <w:rsid w:val="007951D8"/>
    <w:rsid w:val="00797907"/>
    <w:rsid w:val="007A17B2"/>
    <w:rsid w:val="007A2200"/>
    <w:rsid w:val="007A2871"/>
    <w:rsid w:val="007A6A75"/>
    <w:rsid w:val="007C3357"/>
    <w:rsid w:val="007D1015"/>
    <w:rsid w:val="007D1145"/>
    <w:rsid w:val="007D65E2"/>
    <w:rsid w:val="007E56AB"/>
    <w:rsid w:val="00802498"/>
    <w:rsid w:val="008123F4"/>
    <w:rsid w:val="00821FFC"/>
    <w:rsid w:val="00822246"/>
    <w:rsid w:val="00825A4D"/>
    <w:rsid w:val="00831DE1"/>
    <w:rsid w:val="0083460E"/>
    <w:rsid w:val="008453D0"/>
    <w:rsid w:val="00847411"/>
    <w:rsid w:val="00853D43"/>
    <w:rsid w:val="00866A0D"/>
    <w:rsid w:val="0087278E"/>
    <w:rsid w:val="008740A6"/>
    <w:rsid w:val="008867B8"/>
    <w:rsid w:val="008908AB"/>
    <w:rsid w:val="008920DE"/>
    <w:rsid w:val="0089274B"/>
    <w:rsid w:val="008A08E3"/>
    <w:rsid w:val="008A3150"/>
    <w:rsid w:val="008A494C"/>
    <w:rsid w:val="008A7D41"/>
    <w:rsid w:val="008B0B2D"/>
    <w:rsid w:val="008B3163"/>
    <w:rsid w:val="008B38F5"/>
    <w:rsid w:val="008C3DDD"/>
    <w:rsid w:val="008D7BB3"/>
    <w:rsid w:val="008E5043"/>
    <w:rsid w:val="008E52B6"/>
    <w:rsid w:val="008F2E54"/>
    <w:rsid w:val="00923573"/>
    <w:rsid w:val="00925292"/>
    <w:rsid w:val="00925C05"/>
    <w:rsid w:val="00930275"/>
    <w:rsid w:val="009367E0"/>
    <w:rsid w:val="00940C35"/>
    <w:rsid w:val="0094358B"/>
    <w:rsid w:val="009467D6"/>
    <w:rsid w:val="00960B34"/>
    <w:rsid w:val="00970898"/>
    <w:rsid w:val="00981B92"/>
    <w:rsid w:val="00983D8B"/>
    <w:rsid w:val="00985A7F"/>
    <w:rsid w:val="0099289D"/>
    <w:rsid w:val="0099452A"/>
    <w:rsid w:val="00996C84"/>
    <w:rsid w:val="009A4DEB"/>
    <w:rsid w:val="009A67EE"/>
    <w:rsid w:val="009D3507"/>
    <w:rsid w:val="009D42A3"/>
    <w:rsid w:val="009E4E34"/>
    <w:rsid w:val="009F0D76"/>
    <w:rsid w:val="009F5535"/>
    <w:rsid w:val="00A05D7F"/>
    <w:rsid w:val="00A1441F"/>
    <w:rsid w:val="00A20C97"/>
    <w:rsid w:val="00A213F0"/>
    <w:rsid w:val="00A215D5"/>
    <w:rsid w:val="00A26F85"/>
    <w:rsid w:val="00A30795"/>
    <w:rsid w:val="00A474EA"/>
    <w:rsid w:val="00A573F4"/>
    <w:rsid w:val="00A663DF"/>
    <w:rsid w:val="00A73303"/>
    <w:rsid w:val="00A76D30"/>
    <w:rsid w:val="00A87E31"/>
    <w:rsid w:val="00A91443"/>
    <w:rsid w:val="00A94297"/>
    <w:rsid w:val="00AB7BDA"/>
    <w:rsid w:val="00AC0131"/>
    <w:rsid w:val="00AC431A"/>
    <w:rsid w:val="00AD0CEB"/>
    <w:rsid w:val="00AD3B41"/>
    <w:rsid w:val="00AD4885"/>
    <w:rsid w:val="00AF1C37"/>
    <w:rsid w:val="00AF69C0"/>
    <w:rsid w:val="00B146A7"/>
    <w:rsid w:val="00B16D7B"/>
    <w:rsid w:val="00B30114"/>
    <w:rsid w:val="00B3070D"/>
    <w:rsid w:val="00B37FA5"/>
    <w:rsid w:val="00B45AF8"/>
    <w:rsid w:val="00B664B9"/>
    <w:rsid w:val="00B7088B"/>
    <w:rsid w:val="00B7620D"/>
    <w:rsid w:val="00B923FD"/>
    <w:rsid w:val="00B92521"/>
    <w:rsid w:val="00BA33A9"/>
    <w:rsid w:val="00BA4066"/>
    <w:rsid w:val="00BC5978"/>
    <w:rsid w:val="00BD691D"/>
    <w:rsid w:val="00BE5CC7"/>
    <w:rsid w:val="00C043E7"/>
    <w:rsid w:val="00C11DC5"/>
    <w:rsid w:val="00C123C0"/>
    <w:rsid w:val="00C12FAD"/>
    <w:rsid w:val="00C44284"/>
    <w:rsid w:val="00C536E7"/>
    <w:rsid w:val="00C57A61"/>
    <w:rsid w:val="00C65735"/>
    <w:rsid w:val="00C77638"/>
    <w:rsid w:val="00C829D7"/>
    <w:rsid w:val="00C82CBA"/>
    <w:rsid w:val="00C87564"/>
    <w:rsid w:val="00CA53A2"/>
    <w:rsid w:val="00CB1C19"/>
    <w:rsid w:val="00CB21CC"/>
    <w:rsid w:val="00CD351E"/>
    <w:rsid w:val="00CD43B9"/>
    <w:rsid w:val="00CD7814"/>
    <w:rsid w:val="00CE7482"/>
    <w:rsid w:val="00CE7ED0"/>
    <w:rsid w:val="00CF013D"/>
    <w:rsid w:val="00CF5235"/>
    <w:rsid w:val="00D109C6"/>
    <w:rsid w:val="00D10A02"/>
    <w:rsid w:val="00D23BDB"/>
    <w:rsid w:val="00D25848"/>
    <w:rsid w:val="00D414FB"/>
    <w:rsid w:val="00D51214"/>
    <w:rsid w:val="00D5399A"/>
    <w:rsid w:val="00D65388"/>
    <w:rsid w:val="00D76E62"/>
    <w:rsid w:val="00D815F0"/>
    <w:rsid w:val="00D82A93"/>
    <w:rsid w:val="00D858D4"/>
    <w:rsid w:val="00D924BD"/>
    <w:rsid w:val="00DA12F8"/>
    <w:rsid w:val="00DB4903"/>
    <w:rsid w:val="00DC5D84"/>
    <w:rsid w:val="00DD0DE4"/>
    <w:rsid w:val="00DD166B"/>
    <w:rsid w:val="00DE747F"/>
    <w:rsid w:val="00DF2B8B"/>
    <w:rsid w:val="00E07172"/>
    <w:rsid w:val="00E11990"/>
    <w:rsid w:val="00E13E4B"/>
    <w:rsid w:val="00E20B77"/>
    <w:rsid w:val="00E22289"/>
    <w:rsid w:val="00E31F20"/>
    <w:rsid w:val="00E3792B"/>
    <w:rsid w:val="00E64ECF"/>
    <w:rsid w:val="00E66493"/>
    <w:rsid w:val="00E671C2"/>
    <w:rsid w:val="00E76FE8"/>
    <w:rsid w:val="00E91669"/>
    <w:rsid w:val="00EB105D"/>
    <w:rsid w:val="00EC120A"/>
    <w:rsid w:val="00EC125F"/>
    <w:rsid w:val="00EC3D43"/>
    <w:rsid w:val="00ED389F"/>
    <w:rsid w:val="00EE4A86"/>
    <w:rsid w:val="00EF1488"/>
    <w:rsid w:val="00EF483B"/>
    <w:rsid w:val="00F07438"/>
    <w:rsid w:val="00F07F1A"/>
    <w:rsid w:val="00F13BB7"/>
    <w:rsid w:val="00F230D2"/>
    <w:rsid w:val="00F24DAA"/>
    <w:rsid w:val="00F26C24"/>
    <w:rsid w:val="00F331E4"/>
    <w:rsid w:val="00F359FD"/>
    <w:rsid w:val="00F363B1"/>
    <w:rsid w:val="00F373B0"/>
    <w:rsid w:val="00F43AC7"/>
    <w:rsid w:val="00F60EEC"/>
    <w:rsid w:val="00F679EE"/>
    <w:rsid w:val="00F73C0E"/>
    <w:rsid w:val="00F75FF3"/>
    <w:rsid w:val="00F82191"/>
    <w:rsid w:val="00FA0E5A"/>
    <w:rsid w:val="00FB7248"/>
    <w:rsid w:val="00FC5742"/>
    <w:rsid w:val="00FD7471"/>
    <w:rsid w:val="00FE1151"/>
    <w:rsid w:val="00FE7291"/>
    <w:rsid w:val="00FF7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0DE208"/>
  <w15:docId w15:val="{45438A8A-D2C2-4DE5-9CA3-0CC5C6B15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hy" w:eastAsia="en-US" w:bidi="ar-SA"/>
      </w:rPr>
    </w:rPrDefault>
    <w:pPrDefault>
      <w:pPr>
        <w:spacing w:line="360" w:lineRule="auto"/>
        <w:ind w:right="-420" w:hanging="425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1433"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a5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link w:val="21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1">
    <w:name w:val="Основной текст с отступом 2 Знак"/>
    <w:basedOn w:val="a0"/>
    <w:link w:val="20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5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header"/>
    <w:aliases w:val="h,Header Char Char Char Char,Header Char Char Char,Header Char Char"/>
    <w:link w:val="a7"/>
    <w:uiPriority w:val="99"/>
    <w:qFormat/>
    <w:rsid w:val="0095504C"/>
    <w:pPr>
      <w:tabs>
        <w:tab w:val="center" w:pos="4677"/>
        <w:tab w:val="right" w:pos="9355"/>
      </w:tabs>
      <w:spacing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7">
    <w:name w:val="Верхний колонтитул Знак"/>
    <w:aliases w:val="h Знак,Header Char Char Char Char Знак,Header Char Char Char Знак,Header Char Char Знак"/>
    <w:basedOn w:val="a0"/>
    <w:link w:val="a6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8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j8Hck/a/kBwET94m1NvpRUYKSQ==">CgMxLjAyDmguNHFlOWF0b2p3djJyMg5oLnQxZmpxN21xeWNqdDIOaC5jeXFqYndkcTlhZ2oyDmgueW4xejhjOW56d2tyMg5oLnl2OWl6N3Exb2ZqZzIOaC5lOHZvZDU0YmFqcGYyDmguZ2pjdndnNWdsd3ptOAByITEwTkpJNEdadlNreVBMbVpCNW8ybnhQT2lubXRzaUdHeQ==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Pages>2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keywords>https://mul2-spm.gov.am/tasks/560258/oneclick?token=5df1723d87e448c51fa3e51cb13ff1d8</cp:keywords>
  <cp:lastModifiedBy>User</cp:lastModifiedBy>
  <cp:revision>454</cp:revision>
  <dcterms:created xsi:type="dcterms:W3CDTF">2024-11-28T14:26:00Z</dcterms:created>
  <dcterms:modified xsi:type="dcterms:W3CDTF">2026-07-07T06:07:00Z</dcterms:modified>
</cp:coreProperties>
</file>