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104256">
      <w:pPr>
        <w:pStyle w:val="NoSpacing"/>
        <w:spacing w:line="276"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46AC41AB" w14:textId="77777777" w:rsidR="00A605F4" w:rsidRPr="00F8128D" w:rsidRDefault="00A605F4" w:rsidP="00A605F4">
      <w:pPr>
        <w:pStyle w:val="NormalWeb"/>
        <w:shd w:val="clear" w:color="auto" w:fill="FFFFFF"/>
        <w:spacing w:before="0" w:beforeAutospacing="0" w:after="0" w:afterAutospacing="0" w:line="276" w:lineRule="auto"/>
        <w:jc w:val="center"/>
        <w:rPr>
          <w:rFonts w:ascii="GHEA Grapalat" w:eastAsia="Calibri" w:hAnsi="GHEA Grapalat"/>
          <w:lang w:val="hy-AM"/>
        </w:rPr>
      </w:pPr>
      <w:r w:rsidRPr="00F8128D">
        <w:rPr>
          <w:rFonts w:ascii="GHEA Grapalat" w:hAnsi="GHEA Grapalat"/>
          <w:b/>
          <w:bCs/>
          <w:lang w:val="hy-AM"/>
        </w:rPr>
        <w:t>«ՀԱՅԱՍՏԱՆԻ ՀԱՆՐԱՊԵՏՈՒԹՅԱՆ 2026 ԹՎԱԿԱՆԻ ՊԵՏԱԿԱՆ ԲՅՈՒՋԵԻ ՄԱՍԻՆ» ՕՐԵՆՔՈՒՄ</w:t>
      </w:r>
      <w:r>
        <w:rPr>
          <w:rFonts w:ascii="GHEA Grapalat" w:hAnsi="GHEA Grapalat"/>
          <w:b/>
          <w:bCs/>
          <w:lang w:val="hy-AM"/>
        </w:rPr>
        <w:t xml:space="preserve"> ՎԵՐԱԲԱՇԽՈՒՄ, ՓՈՓՈԽՈՒԹՅՈՒՆՆԵՐ ԵՎ ԼՐԱՑՈՒՄՆԵՐ,</w:t>
      </w:r>
      <w:r w:rsidRPr="00F8128D">
        <w:rPr>
          <w:rFonts w:ascii="GHEA Grapalat" w:hAnsi="GHEA Grapalat"/>
          <w:b/>
          <w:bCs/>
          <w:lang w:val="hy-AM"/>
        </w:rPr>
        <w:t xml:space="preserve"> ՀԱՅԱՍՏԱՆԻ ՀԱՆՐԱՊԵՏՈՒԹՅԱՆ ԿԱՌԱՎԱՐՈՒԹՅԱՆ 2025 ԹՎԱԿԱՆԻ ԴԵԿՏԵՄԲԵՐԻ 25-Ի N 1910-Ն ՈՐՈՇՄԱՆ ՄԵՋ ՓՈՓՈԽՈՒԹՅՈՒՆՆԵՐ ՈՒ ԼՐԱՑՈՒՄՆԵՐ ԿԱՏԱՐԵԼՈՒ ՄԱՍԻՆ</w:t>
      </w:r>
      <w:r>
        <w:rPr>
          <w:rFonts w:ascii="GHEA Grapalat" w:hAnsi="GHEA Grapalat"/>
          <w:b/>
          <w:bCs/>
          <w:lang w:val="hy-AM"/>
        </w:rPr>
        <w:t>»</w:t>
      </w:r>
      <w:r w:rsidRPr="00F8128D">
        <w:rPr>
          <w:rFonts w:ascii="GHEA Grapalat" w:eastAsia="Calibri" w:hAnsi="GHEA Grapalat"/>
          <w:b/>
          <w:bCs/>
          <w:lang w:val="hy-AM"/>
        </w:rPr>
        <w:t xml:space="preserve"> </w:t>
      </w:r>
      <w:r>
        <w:rPr>
          <w:rFonts w:ascii="GHEA Grapalat" w:eastAsia="Calibri" w:hAnsi="GHEA Grapalat"/>
          <w:b/>
          <w:bCs/>
          <w:lang w:val="hy-AM"/>
        </w:rPr>
        <w:t xml:space="preserve">ՀՀ ԿԱՌԱՎԱՐՈՒԹՅԱՆ </w:t>
      </w:r>
      <w:r w:rsidRPr="00F8128D">
        <w:rPr>
          <w:rFonts w:ascii="GHEA Grapalat" w:eastAsia="Calibri" w:hAnsi="GHEA Grapalat"/>
          <w:b/>
          <w:bCs/>
          <w:lang w:val="hy-AM"/>
        </w:rPr>
        <w:t>ՈՐՈՇՄԱՆ ՆԱԽԱԳԾԻ ԸՆԴՈՒՆՄԱՆ</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68F7F01C" w:rsidR="0046612C" w:rsidRPr="00F07691" w:rsidRDefault="00104256" w:rsidP="00104256">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444EEE1E" w:rsidR="0046612C" w:rsidRPr="00BF5FB0" w:rsidRDefault="00104256"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15</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7</w:t>
            </w:r>
            <w:r w:rsidR="0046612C" w:rsidRPr="00BF5FB0">
              <w:rPr>
                <w:rFonts w:ascii="GHEA Grapalat" w:hAnsi="GHEA Grapalat"/>
                <w:b/>
                <w:bCs/>
                <w:sz w:val="24"/>
                <w:szCs w:val="24"/>
                <w:lang w:val="af-ZA"/>
              </w:rPr>
              <w:t>.20</w:t>
            </w:r>
            <w:r>
              <w:rPr>
                <w:rFonts w:ascii="GHEA Grapalat" w:hAnsi="GHEA Grapalat"/>
                <w:b/>
                <w:bCs/>
                <w:sz w:val="24"/>
                <w:szCs w:val="24"/>
                <w:lang w:val="af-ZA"/>
              </w:rPr>
              <w:t>26</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1106DF40" w:rsidR="0046612C" w:rsidRPr="00311C8D" w:rsidRDefault="00A605B7" w:rsidP="00104256">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00104256" w:rsidRPr="00104256">
              <w:rPr>
                <w:rFonts w:ascii="GHEA Grapalat" w:hAnsi="GHEA Grapalat" w:cs="Calibri Cyr"/>
                <w:b/>
                <w:color w:val="00000A"/>
                <w:sz w:val="24"/>
                <w:szCs w:val="24"/>
              </w:rPr>
              <w:t>01/9/19215-2026</w:t>
            </w:r>
          </w:p>
        </w:tc>
      </w:tr>
      <w:tr w:rsidR="0046612C" w:rsidRPr="00C529BA" w14:paraId="154E6555" w14:textId="77777777" w:rsidTr="00B4704A">
        <w:trPr>
          <w:trHeight w:val="420"/>
        </w:trPr>
        <w:tc>
          <w:tcPr>
            <w:tcW w:w="8815" w:type="dxa"/>
            <w:tcBorders>
              <w:bottom w:val="single" w:sz="4" w:space="0" w:color="auto"/>
            </w:tcBorders>
            <w:shd w:val="clear" w:color="auto" w:fill="FFFFFF" w:themeFill="background1"/>
            <w:vAlign w:val="center"/>
          </w:tcPr>
          <w:p w14:paraId="5F81A61B" w14:textId="77777777" w:rsidR="00104256" w:rsidRDefault="00104256" w:rsidP="00104256">
            <w:pPr>
              <w:tabs>
                <w:tab w:val="left" w:pos="1276"/>
              </w:tabs>
              <w:spacing w:line="360" w:lineRule="auto"/>
              <w:ind w:firstLine="567"/>
              <w:contextualSpacing/>
              <w:jc w:val="both"/>
              <w:rPr>
                <w:rFonts w:ascii="GHEA Grapalat" w:hAnsi="GHEA Grapalat"/>
                <w:color w:val="000000"/>
                <w:sz w:val="24"/>
                <w:szCs w:val="24"/>
                <w:lang w:val="hy-AM"/>
              </w:rPr>
            </w:pPr>
            <w:bookmarkStart w:id="1" w:name="_Hlk205455227"/>
            <w:bookmarkEnd w:id="0"/>
            <w:r w:rsidRPr="001C0418">
              <w:rPr>
                <w:rFonts w:ascii="GHEA Grapalat" w:hAnsi="GHEA Grapalat" w:cs="Franklin Gothic Medium Cond"/>
                <w:sz w:val="24"/>
                <w:szCs w:val="24"/>
                <w:lang w:val="hy-AM" w:eastAsia="ru-RU"/>
              </w:rPr>
              <w:t>Ձեր 01.07.2026թ</w:t>
            </w:r>
            <w:r w:rsidRPr="001C0418">
              <w:rPr>
                <w:rFonts w:ascii="Cambria Math" w:hAnsi="Cambria Math" w:cs="Cambria Math"/>
                <w:sz w:val="24"/>
                <w:szCs w:val="24"/>
                <w:lang w:val="hy-AM" w:eastAsia="ru-RU"/>
              </w:rPr>
              <w:t>․</w:t>
            </w:r>
            <w:r w:rsidRPr="001C0418">
              <w:rPr>
                <w:rFonts w:ascii="GHEA Grapalat" w:hAnsi="GHEA Grapalat" w:cs="Franklin Gothic Medium Cond"/>
                <w:sz w:val="24"/>
                <w:szCs w:val="24"/>
                <w:lang w:val="hy-AM" w:eastAsia="ru-RU"/>
              </w:rPr>
              <w:t xml:space="preserve"> N ԴԽ/23.1/24636-2026 գրությամբ ներկայացված </w:t>
            </w:r>
            <w:r w:rsidRPr="009E720F">
              <w:rPr>
                <w:rFonts w:ascii="GHEA Grapalat" w:hAnsi="GHEA Grapalat" w:cs="Franklin Gothic Medium Cond"/>
                <w:sz w:val="24"/>
                <w:szCs w:val="24"/>
                <w:lang w:val="hy-AM" w:eastAsia="ru-RU"/>
              </w:rPr>
              <w:t>«Հայաստանի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ու լրացումներ կատարելու մասին»</w:t>
            </w:r>
            <w:r>
              <w:rPr>
                <w:rFonts w:ascii="GHEA Grapalat" w:hAnsi="GHEA Grapalat" w:cs="Franklin Gothic Medium Cond"/>
                <w:sz w:val="24"/>
                <w:szCs w:val="24"/>
                <w:lang w:val="hy-AM" w:eastAsia="ru-RU"/>
              </w:rPr>
              <w:t xml:space="preserve"> </w:t>
            </w:r>
            <w:r w:rsidRPr="000B5D7E">
              <w:rPr>
                <w:rFonts w:ascii="GHEA Grapalat" w:hAnsi="GHEA Grapalat" w:cs="Franklin Gothic Medium Cond"/>
                <w:sz w:val="24"/>
                <w:szCs w:val="24"/>
                <w:lang w:val="hy-AM" w:eastAsia="ru-RU"/>
              </w:rPr>
              <w:t>ՀՀ կառա</w:t>
            </w:r>
            <w:r w:rsidRPr="000B5D7E">
              <w:rPr>
                <w:rFonts w:ascii="GHEA Grapalat" w:hAnsi="GHEA Grapalat" w:cs="Franklin Gothic Medium Cond"/>
                <w:sz w:val="24"/>
                <w:szCs w:val="24"/>
                <w:lang w:val="hy-AM" w:eastAsia="ru-RU"/>
              </w:rPr>
              <w:softHyphen/>
            </w:r>
            <w:r w:rsidRPr="000B5D7E">
              <w:rPr>
                <w:rFonts w:ascii="GHEA Grapalat" w:hAnsi="GHEA Grapalat" w:cs="Franklin Gothic Medium Cond"/>
                <w:sz w:val="24"/>
                <w:szCs w:val="24"/>
                <w:lang w:val="hy-AM" w:eastAsia="ru-RU"/>
              </w:rPr>
              <w:softHyphen/>
              <w:t>վա</w:t>
            </w:r>
            <w:r w:rsidRPr="000B5D7E">
              <w:rPr>
                <w:rFonts w:ascii="GHEA Grapalat" w:hAnsi="GHEA Grapalat" w:cs="Franklin Gothic Medium Cond"/>
                <w:sz w:val="24"/>
                <w:szCs w:val="24"/>
                <w:lang w:val="hy-AM" w:eastAsia="ru-RU"/>
              </w:rPr>
              <w:softHyphen/>
              <w:t>րու</w:t>
            </w:r>
            <w:r w:rsidRPr="000B5D7E">
              <w:rPr>
                <w:rFonts w:ascii="GHEA Grapalat" w:hAnsi="GHEA Grapalat" w:cs="Franklin Gothic Medium Cond"/>
                <w:sz w:val="24"/>
                <w:szCs w:val="24"/>
                <w:lang w:val="hy-AM" w:eastAsia="ru-RU"/>
              </w:rPr>
              <w:softHyphen/>
              <w:t>թյան որոշման նախագծի վերա</w:t>
            </w:r>
            <w:r w:rsidRPr="000B5D7E">
              <w:rPr>
                <w:rFonts w:ascii="GHEA Grapalat" w:hAnsi="GHEA Grapalat" w:cs="Franklin Gothic Medium Cond"/>
                <w:sz w:val="24"/>
                <w:szCs w:val="24"/>
                <w:lang w:val="hy-AM" w:eastAsia="ru-RU"/>
              </w:rPr>
              <w:softHyphen/>
              <w:t>բերյալ</w:t>
            </w:r>
            <w:r>
              <w:rPr>
                <w:rFonts w:ascii="GHEA Grapalat" w:hAnsi="GHEA Grapalat" w:cs="Franklin Gothic Medium Cond"/>
                <w:sz w:val="24"/>
                <w:szCs w:val="24"/>
                <w:lang w:val="hy-AM" w:eastAsia="ru-RU"/>
              </w:rPr>
              <w:t xml:space="preserve">, որով առաջարկվում է </w:t>
            </w:r>
            <w:r w:rsidRPr="009E720F">
              <w:rPr>
                <w:rFonts w:ascii="GHEA Grapalat" w:hAnsi="GHEA Grapalat" w:cs="Franklin Gothic Medium Cond"/>
                <w:sz w:val="24"/>
                <w:szCs w:val="24"/>
                <w:lang w:val="hy-AM" w:eastAsia="ru-RU"/>
              </w:rPr>
              <w:t>1049 ծրագրի</w:t>
            </w:r>
            <w:r>
              <w:rPr>
                <w:rFonts w:ascii="GHEA Grapalat" w:hAnsi="GHEA Grapalat"/>
                <w:color w:val="000000"/>
                <w:sz w:val="24"/>
                <w:szCs w:val="24"/>
                <w:lang w:val="hy-AM"/>
              </w:rPr>
              <w:t xml:space="preserve"> «21001. Պետական նշանակության ավտոճանապարհների հիմնանորոգում» և «21002. Տրանսպորտային օբյեկտների հիմնանորոգում» միջոցառումների գծով ՀՀ կառավարության ներքո նախատեսված չբաշխված միջոցներից 13,546.2 մլն դրամ (համապատասխանաբար 12,232.2 մլն դրամ և 1,314.0 մլն դրամ) հատկացնել 5</w:t>
            </w:r>
            <w:r w:rsidRPr="00222F55">
              <w:rPr>
                <w:rFonts w:ascii="GHEA Grapalat" w:hAnsi="GHEA Grapalat" w:cs="Sylfaen"/>
                <w:bCs/>
                <w:sz w:val="24"/>
                <w:szCs w:val="24"/>
                <w:shd w:val="clear" w:color="auto" w:fill="FFFFFF"/>
                <w:lang w:val="hy-AM"/>
              </w:rPr>
              <w:t xml:space="preserve">7 </w:t>
            </w:r>
            <w:r>
              <w:rPr>
                <w:rFonts w:ascii="GHEA Grapalat" w:hAnsi="GHEA Grapalat"/>
                <w:color w:val="000000"/>
                <w:sz w:val="24"/>
                <w:szCs w:val="24"/>
                <w:lang w:val="hy-AM"/>
              </w:rPr>
              <w:t>ճանապարհների հիմնանորոգման,</w:t>
            </w:r>
            <w:r w:rsidRPr="00C81960">
              <w:rPr>
                <w:rFonts w:ascii="GHEA Grapalat" w:hAnsi="GHEA Grapalat" w:cs="Sylfaen"/>
                <w:bCs/>
                <w:sz w:val="24"/>
                <w:szCs w:val="24"/>
                <w:shd w:val="clear" w:color="auto" w:fill="FFFFFF"/>
                <w:lang w:val="hy-AM"/>
              </w:rPr>
              <w:t xml:space="preserve"> </w:t>
            </w:r>
            <w:r>
              <w:rPr>
                <w:rFonts w:ascii="GHEA Grapalat" w:hAnsi="GHEA Grapalat" w:cs="Sylfaen"/>
                <w:bCs/>
                <w:sz w:val="24"/>
                <w:szCs w:val="24"/>
                <w:shd w:val="clear" w:color="auto" w:fill="FFFFFF"/>
                <w:lang w:val="hy-AM"/>
              </w:rPr>
              <w:t>6</w:t>
            </w:r>
            <w:r w:rsidRPr="00222F55">
              <w:rPr>
                <w:rFonts w:ascii="GHEA Grapalat" w:hAnsi="GHEA Grapalat" w:cs="Sylfaen"/>
                <w:bCs/>
                <w:sz w:val="24"/>
                <w:szCs w:val="24"/>
                <w:shd w:val="clear" w:color="auto" w:fill="FFFFFF"/>
                <w:lang w:val="hy-AM"/>
              </w:rPr>
              <w:t xml:space="preserve"> տրանսպորտային օբյեկտի կառուցման</w:t>
            </w:r>
            <w:r>
              <w:rPr>
                <w:rFonts w:ascii="GHEA Grapalat" w:hAnsi="GHEA Grapalat" w:cs="Sylfaen"/>
                <w:bCs/>
                <w:sz w:val="24"/>
                <w:szCs w:val="24"/>
                <w:shd w:val="clear" w:color="auto" w:fill="FFFFFF"/>
                <w:lang w:val="hy-AM"/>
              </w:rPr>
              <w:t>,</w:t>
            </w:r>
            <w:r w:rsidRPr="00222F55">
              <w:rPr>
                <w:rFonts w:ascii="GHEA Grapalat" w:hAnsi="GHEA Grapalat" w:cs="Sylfaen"/>
                <w:bCs/>
                <w:sz w:val="24"/>
                <w:szCs w:val="24"/>
                <w:shd w:val="clear" w:color="auto" w:fill="FFFFFF"/>
                <w:lang w:val="hy-AM"/>
              </w:rPr>
              <w:t xml:space="preserve"> </w:t>
            </w:r>
            <w:r>
              <w:rPr>
                <w:rFonts w:ascii="GHEA Grapalat" w:hAnsi="GHEA Grapalat" w:cs="Sylfaen"/>
                <w:bCs/>
                <w:sz w:val="24"/>
                <w:szCs w:val="24"/>
                <w:shd w:val="clear" w:color="auto" w:fill="FFFFFF"/>
                <w:lang w:val="hy-AM"/>
              </w:rPr>
              <w:t>2</w:t>
            </w:r>
            <w:r w:rsidRPr="00222F55">
              <w:rPr>
                <w:rFonts w:ascii="GHEA Grapalat" w:hAnsi="GHEA Grapalat" w:cs="Sylfaen"/>
                <w:bCs/>
                <w:sz w:val="24"/>
                <w:szCs w:val="24"/>
                <w:shd w:val="clear" w:color="auto" w:fill="FFFFFF"/>
                <w:lang w:val="hy-AM"/>
              </w:rPr>
              <w:t xml:space="preserve"> տրանսպորտային օբյեկտի վերակառուցման</w:t>
            </w:r>
            <w:r>
              <w:rPr>
                <w:rFonts w:ascii="GHEA Grapalat" w:hAnsi="GHEA Grapalat" w:cs="Sylfaen"/>
                <w:bCs/>
                <w:sz w:val="24"/>
                <w:szCs w:val="24"/>
                <w:shd w:val="clear" w:color="auto" w:fill="FFFFFF"/>
                <w:lang w:val="hy-AM"/>
              </w:rPr>
              <w:t>, 1</w:t>
            </w:r>
            <w:r w:rsidRPr="00936654">
              <w:rPr>
                <w:rFonts w:ascii="GHEA Grapalat" w:hAnsi="GHEA Grapalat" w:cs="Sylfaen"/>
                <w:bCs/>
                <w:sz w:val="24"/>
                <w:szCs w:val="24"/>
                <w:shd w:val="clear" w:color="auto" w:fill="FFFFFF"/>
                <w:lang w:val="hy-AM"/>
              </w:rPr>
              <w:t xml:space="preserve"> </w:t>
            </w:r>
            <w:r w:rsidRPr="00222F55">
              <w:rPr>
                <w:rFonts w:ascii="GHEA Grapalat" w:hAnsi="GHEA Grapalat" w:cs="Sylfaen"/>
                <w:bCs/>
                <w:sz w:val="24"/>
                <w:szCs w:val="24"/>
                <w:shd w:val="clear" w:color="auto" w:fill="FFFFFF"/>
                <w:lang w:val="hy-AM"/>
              </w:rPr>
              <w:t>տրանսպորտային օբյեկտի</w:t>
            </w:r>
            <w:r>
              <w:rPr>
                <w:rFonts w:ascii="GHEA Grapalat" w:hAnsi="GHEA Grapalat" w:cs="Sylfaen"/>
                <w:bCs/>
                <w:sz w:val="24"/>
                <w:szCs w:val="24"/>
                <w:shd w:val="clear" w:color="auto" w:fill="FFFFFF"/>
                <w:lang w:val="hy-AM"/>
              </w:rPr>
              <w:t xml:space="preserve"> ասֆալտապատման և </w:t>
            </w:r>
            <w:r>
              <w:rPr>
                <w:rFonts w:ascii="GHEA Grapalat" w:hAnsi="GHEA Grapalat"/>
                <w:color w:val="000000"/>
                <w:sz w:val="24"/>
                <w:szCs w:val="24"/>
                <w:lang w:val="hy-AM"/>
              </w:rPr>
              <w:t xml:space="preserve">1 ճանապարհահատվածի </w:t>
            </w:r>
            <w:r w:rsidRPr="0013140A">
              <w:rPr>
                <w:rFonts w:ascii="GHEA Grapalat" w:hAnsi="GHEA Grapalat" w:cs="Sylfaen"/>
                <w:bCs/>
                <w:color w:val="191919"/>
                <w:sz w:val="24"/>
                <w:szCs w:val="24"/>
                <w:shd w:val="clear" w:color="auto" w:fill="FFFFFF"/>
                <w:lang w:val="hy-AM"/>
              </w:rPr>
              <w:t>ջրահեռացման կարգավորման</w:t>
            </w:r>
            <w:r>
              <w:rPr>
                <w:rFonts w:ascii="GHEA Grapalat" w:hAnsi="GHEA Grapalat" w:cs="Sylfaen"/>
                <w:bCs/>
                <w:color w:val="191919"/>
                <w:sz w:val="24"/>
                <w:szCs w:val="24"/>
                <w:shd w:val="clear" w:color="auto" w:fill="FFFFFF"/>
                <w:lang w:val="hy-AM"/>
              </w:rPr>
              <w:t xml:space="preserve"> </w:t>
            </w:r>
            <w:r w:rsidRPr="00222F55">
              <w:rPr>
                <w:rFonts w:ascii="GHEA Grapalat" w:hAnsi="GHEA Grapalat" w:cs="Sylfaen"/>
                <w:bCs/>
                <w:sz w:val="24"/>
                <w:szCs w:val="24"/>
                <w:shd w:val="clear" w:color="auto" w:fill="FFFFFF"/>
                <w:lang w:val="hy-AM"/>
              </w:rPr>
              <w:t>աշխատանքների իրականացման</w:t>
            </w:r>
            <w:r>
              <w:rPr>
                <w:rFonts w:ascii="GHEA Grapalat" w:hAnsi="GHEA Grapalat" w:cs="Sylfaen"/>
                <w:bCs/>
                <w:sz w:val="24"/>
                <w:szCs w:val="24"/>
                <w:shd w:val="clear" w:color="auto" w:fill="FFFFFF"/>
                <w:lang w:val="hy-AM"/>
              </w:rPr>
              <w:t xml:space="preserve"> համար</w:t>
            </w:r>
            <w:r w:rsidRPr="00222F55">
              <w:rPr>
                <w:rFonts w:ascii="GHEA Grapalat" w:hAnsi="GHEA Grapalat" w:cs="Sylfaen"/>
                <w:bCs/>
                <w:sz w:val="24"/>
                <w:szCs w:val="24"/>
                <w:shd w:val="clear" w:color="auto" w:fill="FFFFFF"/>
                <w:lang w:val="hy-AM"/>
              </w:rPr>
              <w:t xml:space="preserve">, </w:t>
            </w:r>
            <w:r>
              <w:rPr>
                <w:rFonts w:ascii="GHEA Grapalat" w:hAnsi="GHEA Grapalat"/>
                <w:color w:val="000000"/>
                <w:sz w:val="24"/>
                <w:szCs w:val="24"/>
                <w:lang w:val="hy-AM"/>
              </w:rPr>
              <w:t>հայտնում ենք հետևյալը.</w:t>
            </w:r>
          </w:p>
          <w:p w14:paraId="0BCE3958" w14:textId="77777777" w:rsidR="00104256" w:rsidRDefault="00104256" w:rsidP="00104256">
            <w:pPr>
              <w:tabs>
                <w:tab w:val="left" w:pos="1276"/>
              </w:tabs>
              <w:spacing w:line="360" w:lineRule="auto"/>
              <w:ind w:firstLine="567"/>
              <w:contextualSpacing/>
              <w:jc w:val="both"/>
              <w:rPr>
                <w:rFonts w:ascii="GHEA Grapalat" w:hAnsi="GHEA Grapalat"/>
                <w:color w:val="000000"/>
                <w:sz w:val="24"/>
                <w:szCs w:val="24"/>
                <w:lang w:val="hy-AM"/>
              </w:rPr>
            </w:pPr>
            <w:r>
              <w:rPr>
                <w:rFonts w:ascii="GHEA Grapalat" w:eastAsia="Times New Roman" w:hAnsi="GHEA Grapalat"/>
                <w:sz w:val="24"/>
                <w:szCs w:val="24"/>
                <w:lang w:val="hy-AM"/>
              </w:rPr>
              <w:t xml:space="preserve">1. 1049 ծրագրի 21001 և 21002 միջոցառումների շրջանակներում նախատեսվող 41 օբյեկտների </w:t>
            </w:r>
            <w:r>
              <w:rPr>
                <w:rFonts w:ascii="GHEA Grapalat" w:hAnsi="GHEA Grapalat"/>
                <w:color w:val="000000"/>
                <w:sz w:val="24"/>
                <w:szCs w:val="24"/>
                <w:lang w:val="hy-AM"/>
              </w:rPr>
              <w:t xml:space="preserve">նախագծանախահաշվային փաստաթղթերի և </w:t>
            </w:r>
            <w:r>
              <w:rPr>
                <w:rFonts w:ascii="GHEA Grapalat" w:hAnsi="GHEA Grapalat"/>
                <w:color w:val="000000"/>
                <w:sz w:val="24"/>
                <w:szCs w:val="24"/>
                <w:lang w:val="hy-AM"/>
              </w:rPr>
              <w:lastRenderedPageBreak/>
              <w:t>դրանց փորձաքննության ծառայությունների ձեռքբերման մասով առաջարկում ենք Նախագծի հիմնավորումներում անդրադարձ կատարել</w:t>
            </w:r>
            <w:r>
              <w:rPr>
                <w:rFonts w:ascii="GHEA Grapalat" w:eastAsia="Times New Roman" w:hAnsi="GHEA Grapalat"/>
                <w:sz w:val="24"/>
                <w:szCs w:val="24"/>
                <w:lang w:val="hy-AM"/>
              </w:rPr>
              <w:t xml:space="preserve"> այդ օբյեկտների </w:t>
            </w:r>
            <w:r>
              <w:rPr>
                <w:rFonts w:ascii="GHEA Grapalat" w:eastAsia="Times New Roman" w:hAnsi="GHEA Grapalat" w:cs="GHEA Grapalat"/>
                <w:sz w:val="24"/>
                <w:szCs w:val="24"/>
                <w:lang w:val="de-LU"/>
              </w:rPr>
              <w:t>ընտրության չափորոշիչներ</w:t>
            </w:r>
            <w:r>
              <w:rPr>
                <w:rFonts w:ascii="GHEA Grapalat" w:eastAsia="Times New Roman" w:hAnsi="GHEA Grapalat" w:cs="GHEA Grapalat"/>
                <w:sz w:val="24"/>
                <w:szCs w:val="24"/>
                <w:lang w:val="hy-AM"/>
              </w:rPr>
              <w:t>ին:</w:t>
            </w:r>
          </w:p>
          <w:p w14:paraId="017AAF27" w14:textId="77777777" w:rsidR="00104256" w:rsidRDefault="00104256" w:rsidP="00104256">
            <w:pPr>
              <w:spacing w:line="360" w:lineRule="auto"/>
              <w:ind w:firstLine="426"/>
              <w:jc w:val="both"/>
              <w:rPr>
                <w:rFonts w:ascii="GHEA Grapalat" w:eastAsia="MS Mincho" w:hAnsi="GHEA Grapalat" w:cs="MS Mincho"/>
                <w:bCs/>
                <w:color w:val="000000" w:themeColor="text1"/>
                <w:sz w:val="24"/>
                <w:szCs w:val="24"/>
                <w:shd w:val="clear" w:color="auto" w:fill="FFFFFF"/>
                <w:lang w:val="hy-AM"/>
              </w:rPr>
            </w:pPr>
            <w:r>
              <w:rPr>
                <w:rFonts w:ascii="GHEA Grapalat" w:eastAsia="Times New Roman" w:hAnsi="GHEA Grapalat"/>
                <w:sz w:val="24"/>
                <w:szCs w:val="24"/>
                <w:lang w:val="hy-AM"/>
              </w:rPr>
              <w:t xml:space="preserve">2. </w:t>
            </w:r>
            <w:r w:rsidRPr="003253E2">
              <w:rPr>
                <w:rFonts w:ascii="GHEA Grapalat" w:eastAsia="MS Mincho" w:hAnsi="GHEA Grapalat" w:cs="MS Mincho"/>
                <w:bCs/>
                <w:color w:val="000000" w:themeColor="text1"/>
                <w:sz w:val="24"/>
                <w:szCs w:val="24"/>
                <w:shd w:val="clear" w:color="auto" w:fill="FFFFFF"/>
                <w:lang w:val="hy-AM"/>
              </w:rPr>
              <w:t>Նախագծով 1049 ծրագրի 21001 միջոցառման մարզային նշանակության ճանապարհների ներքո նախատեսված օբյեկտների ցանկում ներառված են ճանապարհներ, որոնք կառավարության 13.02.2014թ. N 265-Ն որոշման (այսուհետ՝ Որոշում) հավելվածով հաստատված անվանացանկում հանդիսանում են համայնքային նշանակության  ճանապարհներ (մարզային նշանակության ավտոճանապարհներ չեն)</w:t>
            </w:r>
            <w:r>
              <w:rPr>
                <w:rFonts w:ascii="GHEA Grapalat" w:eastAsia="MS Mincho" w:hAnsi="GHEA Grapalat" w:cs="MS Mincho"/>
                <w:bCs/>
                <w:color w:val="000000" w:themeColor="text1"/>
                <w:sz w:val="24"/>
                <w:szCs w:val="24"/>
                <w:shd w:val="clear" w:color="auto" w:fill="FFFFFF"/>
                <w:lang w:val="hy-AM"/>
              </w:rPr>
              <w:t>: Ո</w:t>
            </w:r>
            <w:r w:rsidRPr="003253E2">
              <w:rPr>
                <w:rFonts w:ascii="GHEA Grapalat" w:eastAsia="MS Mincho" w:hAnsi="GHEA Grapalat" w:cs="MS Mincho"/>
                <w:bCs/>
                <w:color w:val="000000" w:themeColor="text1"/>
                <w:sz w:val="24"/>
                <w:szCs w:val="24"/>
                <w:shd w:val="clear" w:color="auto" w:fill="FFFFFF"/>
                <w:lang w:val="hy-AM"/>
              </w:rPr>
              <w:t>ւստի առաջարկում ենք տրամադրել հիմնավորումներ ներքոհիշյալ օբյեկտները Նախագծով նախատեսելու նպատակահարմարության վերաբերյալ</w:t>
            </w:r>
            <w:r>
              <w:rPr>
                <w:rFonts w:ascii="GHEA Grapalat" w:eastAsia="MS Mincho" w:hAnsi="GHEA Grapalat" w:cs="MS Mincho"/>
                <w:bCs/>
                <w:color w:val="000000" w:themeColor="text1"/>
                <w:sz w:val="24"/>
                <w:szCs w:val="24"/>
                <w:shd w:val="clear" w:color="auto" w:fill="FFFFFF"/>
                <w:lang w:val="hy-AM"/>
              </w:rPr>
              <w:t>, մասնավորապես</w:t>
            </w:r>
            <w:r w:rsidRPr="003253E2">
              <w:rPr>
                <w:rFonts w:ascii="GHEA Grapalat" w:eastAsia="MS Mincho" w:hAnsi="GHEA Grapalat" w:cs="MS Mincho"/>
                <w:bCs/>
                <w:color w:val="000000" w:themeColor="text1"/>
                <w:sz w:val="24"/>
                <w:szCs w:val="24"/>
                <w:shd w:val="clear" w:color="auto" w:fill="FFFFFF"/>
                <w:lang w:val="hy-AM"/>
              </w:rPr>
              <w:t>.</w:t>
            </w:r>
          </w:p>
          <w:p w14:paraId="5A9E17E6" w14:textId="77777777" w:rsidR="00104256" w:rsidRDefault="00104256" w:rsidP="00104256">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D4128A">
              <w:rPr>
                <w:rFonts w:ascii="GHEA Grapalat" w:eastAsia="Times New Roman" w:hAnsi="GHEA Grapalat"/>
                <w:sz w:val="24"/>
                <w:szCs w:val="24"/>
                <w:lang w:val="hy-AM"/>
              </w:rPr>
              <w:t>Թալին համայնքի Կաքավաձոր բնակավայրում համայնքային նշանակության 1-ին փողոցի մոտ 900մ ասֆալտապատում հիմնանորոգում</w:t>
            </w:r>
            <w:r>
              <w:rPr>
                <w:rFonts w:ascii="GHEA Grapalat" w:eastAsia="Times New Roman" w:hAnsi="GHEA Grapalat"/>
                <w:sz w:val="24"/>
                <w:szCs w:val="24"/>
                <w:lang w:val="hy-AM"/>
              </w:rPr>
              <w:t>,</w:t>
            </w:r>
          </w:p>
          <w:p w14:paraId="7E07BD40" w14:textId="77777777" w:rsidR="00104256" w:rsidRDefault="00104256" w:rsidP="00104256">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D4128A">
              <w:rPr>
                <w:rFonts w:ascii="GHEA Grapalat" w:eastAsia="Times New Roman" w:hAnsi="GHEA Grapalat"/>
                <w:sz w:val="24"/>
                <w:szCs w:val="24"/>
                <w:lang w:val="hy-AM"/>
              </w:rPr>
              <w:t>Արմավիր խոշորացված համայնքի Արմավիր քաղաքի Մեսրոպ Մաշտոցի փողոցի հիմնանորոգում</w:t>
            </w:r>
            <w:r>
              <w:rPr>
                <w:rFonts w:ascii="GHEA Grapalat" w:eastAsia="Times New Roman" w:hAnsi="GHEA Grapalat"/>
                <w:sz w:val="24"/>
                <w:szCs w:val="24"/>
                <w:lang w:val="hy-AM"/>
              </w:rPr>
              <w:t>,</w:t>
            </w:r>
          </w:p>
          <w:p w14:paraId="09F43EBC" w14:textId="77777777" w:rsidR="00104256" w:rsidRDefault="00104256" w:rsidP="00104256">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B6188C">
              <w:rPr>
                <w:rFonts w:ascii="GHEA Grapalat" w:eastAsia="Times New Roman" w:hAnsi="GHEA Grapalat"/>
                <w:sz w:val="24"/>
                <w:szCs w:val="24"/>
                <w:lang w:val="hy-AM"/>
              </w:rPr>
              <w:t>ՀՀ Լոռու մարզի Փամբակ համայնքի Բազում բնակավայրի Մ3 131 կմ-ից դեպի զորամաս տանող ավտոճանապարհի ասֆալտապատում</w:t>
            </w:r>
            <w:r>
              <w:rPr>
                <w:rFonts w:ascii="GHEA Grapalat" w:eastAsia="Times New Roman" w:hAnsi="GHEA Grapalat"/>
                <w:sz w:val="24"/>
                <w:szCs w:val="24"/>
                <w:lang w:val="hy-AM"/>
              </w:rPr>
              <w:t>,</w:t>
            </w:r>
          </w:p>
          <w:p w14:paraId="7A1756C9" w14:textId="77777777" w:rsidR="00104256" w:rsidRDefault="00104256" w:rsidP="00104256">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B6188C">
              <w:rPr>
                <w:rFonts w:ascii="GHEA Grapalat" w:eastAsia="Times New Roman" w:hAnsi="GHEA Grapalat"/>
                <w:sz w:val="24"/>
                <w:szCs w:val="24"/>
                <w:lang w:val="hy-AM"/>
              </w:rPr>
              <w:t>ՀՀ Լոռու մարզի Ստեփանավան խոշորացված համայնքի Ստեփանավան քաղաքի Րաֆֆու փողոցի հիմնանորոգում</w:t>
            </w:r>
            <w:r>
              <w:rPr>
                <w:rFonts w:ascii="GHEA Grapalat" w:eastAsia="Times New Roman" w:hAnsi="GHEA Grapalat"/>
                <w:sz w:val="24"/>
                <w:szCs w:val="24"/>
                <w:lang w:val="hy-AM"/>
              </w:rPr>
              <w:t>,</w:t>
            </w:r>
          </w:p>
          <w:p w14:paraId="6C694877" w14:textId="77777777" w:rsidR="00104256" w:rsidRDefault="00104256" w:rsidP="00104256">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B6188C">
              <w:rPr>
                <w:rFonts w:ascii="GHEA Grapalat" w:eastAsia="Times New Roman" w:hAnsi="GHEA Grapalat"/>
                <w:sz w:val="24"/>
                <w:szCs w:val="24"/>
                <w:lang w:val="hy-AM"/>
              </w:rPr>
              <w:t>Կոտայքի մարզի Հրազդան քաղաքի Միկրոշրջան թաղամասի 3-րդ փողոցի 1020գծմ հատվածի հիմնանորոգում</w:t>
            </w:r>
            <w:r>
              <w:rPr>
                <w:rFonts w:ascii="GHEA Grapalat" w:eastAsia="Times New Roman" w:hAnsi="GHEA Grapalat"/>
                <w:sz w:val="24"/>
                <w:szCs w:val="24"/>
                <w:lang w:val="hy-AM"/>
              </w:rPr>
              <w:t>,</w:t>
            </w:r>
          </w:p>
          <w:p w14:paraId="1E0DE95B" w14:textId="77777777" w:rsidR="00104256" w:rsidRDefault="00104256" w:rsidP="00104256">
            <w:pPr>
              <w:tabs>
                <w:tab w:val="left" w:pos="1276"/>
              </w:tabs>
              <w:spacing w:line="360" w:lineRule="auto"/>
              <w:ind w:firstLine="567"/>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lastRenderedPageBreak/>
              <w:t>-</w:t>
            </w:r>
            <w:r w:rsidRPr="00B6188C">
              <w:rPr>
                <w:rFonts w:ascii="GHEA Grapalat" w:eastAsia="Times New Roman" w:hAnsi="GHEA Grapalat"/>
                <w:sz w:val="24"/>
                <w:szCs w:val="24"/>
                <w:lang w:val="hy-AM"/>
              </w:rPr>
              <w:t xml:space="preserve"> Երևան քաղաքի Թևոսյան փողոցը Տ-6-29,Երևան (Բագրևանդի փող.) – Ձորաղբյուր (Տ-6-42) ավտոճանապարհի կմ 0+800-ին միացնող հատվածի հիմնանորոգում</w:t>
            </w:r>
            <w:r>
              <w:rPr>
                <w:rFonts w:ascii="GHEA Grapalat" w:eastAsia="Times New Roman" w:hAnsi="GHEA Grapalat"/>
                <w:sz w:val="24"/>
                <w:szCs w:val="24"/>
                <w:lang w:val="hy-AM"/>
              </w:rPr>
              <w:t>:</w:t>
            </w:r>
          </w:p>
          <w:p w14:paraId="288B2BE9"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375C8E59"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11AC0087"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351B3A21"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23AAC5B6"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7A6C1520"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27F52BDA"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31A19E4C"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345D88CA"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04313BDF"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7E0049C2"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50262364"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4C379434"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4C1BB44C"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0EA13ED0"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484F6D18"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1FFF660D"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6732B3EB"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2120549E" w14:textId="77777777" w:rsidR="00DE78BA" w:rsidRDefault="00DE78BA" w:rsidP="00104256">
            <w:pPr>
              <w:tabs>
                <w:tab w:val="left" w:pos="1276"/>
              </w:tabs>
              <w:spacing w:line="360" w:lineRule="auto"/>
              <w:ind w:firstLine="567"/>
              <w:contextualSpacing/>
              <w:jc w:val="both"/>
              <w:rPr>
                <w:rFonts w:ascii="GHEA Grapalat" w:eastAsia="Times New Roman" w:hAnsi="GHEA Grapalat"/>
                <w:sz w:val="24"/>
                <w:szCs w:val="24"/>
                <w:lang w:val="hy-AM"/>
              </w:rPr>
            </w:pPr>
          </w:p>
          <w:p w14:paraId="2A179633" w14:textId="204C7906" w:rsidR="0046612C" w:rsidRPr="00E03711" w:rsidRDefault="00104256" w:rsidP="00104256">
            <w:pPr>
              <w:tabs>
                <w:tab w:val="left" w:pos="1276"/>
              </w:tabs>
              <w:spacing w:line="360" w:lineRule="auto"/>
              <w:ind w:firstLine="567"/>
              <w:contextualSpacing/>
              <w:jc w:val="both"/>
              <w:rPr>
                <w:rFonts w:ascii="GHEA Grapalat" w:hAnsi="GHEA Grapalat"/>
                <w:sz w:val="24"/>
                <w:szCs w:val="24"/>
                <w:lang w:val="hy-AM"/>
              </w:rPr>
            </w:pPr>
            <w:r>
              <w:rPr>
                <w:rFonts w:ascii="GHEA Grapalat" w:eastAsia="Times New Roman" w:hAnsi="GHEA Grapalat"/>
                <w:sz w:val="24"/>
                <w:szCs w:val="24"/>
                <w:lang w:val="hy-AM"/>
              </w:rPr>
              <w:lastRenderedPageBreak/>
              <w:t>3</w:t>
            </w:r>
            <w:r w:rsidRPr="00A579CA">
              <w:rPr>
                <w:rFonts w:ascii="GHEA Grapalat" w:eastAsia="Times New Roman" w:hAnsi="GHEA Grapalat"/>
                <w:sz w:val="24"/>
                <w:szCs w:val="24"/>
                <w:lang w:val="hy-AM"/>
              </w:rPr>
              <w:t>. Նախագծում առկա խմբագրական բնույթի թերությունների վերաբերյալ առաջարկում ենք N 1 հավելվածի 1049 ծրագրի 21001 միջոցառման ՀՀ կառավարության ներքո գտնվող «Շենքերի և շինությունների կապիտալ վերանորոգում» հոդվածով նախատեսված ֆինանսական ցուցանիշները արտացոլել բացասական նշանով:</w:t>
            </w:r>
          </w:p>
        </w:tc>
        <w:tc>
          <w:tcPr>
            <w:tcW w:w="5310" w:type="dxa"/>
            <w:tcBorders>
              <w:bottom w:val="single" w:sz="4" w:space="0" w:color="auto"/>
            </w:tcBorders>
            <w:shd w:val="clear" w:color="auto" w:fill="FFFFFF" w:themeFill="background1"/>
            <w:vAlign w:val="center"/>
          </w:tcPr>
          <w:p w14:paraId="0DE460EB" w14:textId="77777777" w:rsidR="00762754" w:rsidRPr="00110478" w:rsidRDefault="00762754" w:rsidP="00463999">
            <w:pPr>
              <w:widowControl w:val="0"/>
              <w:spacing w:line="360" w:lineRule="auto"/>
              <w:ind w:right="210"/>
              <w:jc w:val="both"/>
              <w:rPr>
                <w:rFonts w:ascii="GHEA Grapalat" w:eastAsia="MS Mincho" w:hAnsi="GHEA Grapalat" w:cs="MS Mincho"/>
                <w:sz w:val="24"/>
                <w:szCs w:val="24"/>
                <w:lang w:val="hy-AM"/>
              </w:rPr>
            </w:pPr>
          </w:p>
          <w:p w14:paraId="702FB119" w14:textId="76861CAA" w:rsidR="00C529BA" w:rsidRPr="00DE78BA" w:rsidRDefault="00C529BA" w:rsidP="00C529BA">
            <w:pPr>
              <w:pStyle w:val="ListParagraph"/>
              <w:widowControl w:val="0"/>
              <w:numPr>
                <w:ilvl w:val="0"/>
                <w:numId w:val="40"/>
              </w:numPr>
              <w:spacing w:line="360" w:lineRule="auto"/>
              <w:ind w:right="210"/>
              <w:jc w:val="both"/>
              <w:rPr>
                <w:rFonts w:ascii="GHEA Grapalat" w:eastAsia="MS Mincho" w:hAnsi="GHEA Grapalat" w:cs="MS Mincho"/>
                <w:b/>
                <w:bCs/>
                <w:sz w:val="24"/>
                <w:szCs w:val="24"/>
                <w:lang w:val="hy-AM"/>
              </w:rPr>
            </w:pPr>
            <w:r w:rsidRPr="00DE78BA">
              <w:rPr>
                <w:rFonts w:ascii="GHEA Grapalat" w:eastAsia="MS Mincho" w:hAnsi="GHEA Grapalat" w:cs="MS Mincho"/>
                <w:b/>
                <w:bCs/>
                <w:sz w:val="24"/>
                <w:szCs w:val="24"/>
                <w:lang w:val="hy-AM"/>
              </w:rPr>
              <w:t xml:space="preserve">Ընդունվել է ի գիտություն։ </w:t>
            </w:r>
          </w:p>
          <w:p w14:paraId="763165D8" w14:textId="70AA0683" w:rsidR="00C529BA" w:rsidRPr="00C529BA" w:rsidRDefault="00C529BA" w:rsidP="00C529BA">
            <w:pPr>
              <w:widowControl w:val="0"/>
              <w:spacing w:line="276" w:lineRule="auto"/>
              <w:ind w:right="210"/>
              <w:jc w:val="both"/>
              <w:rPr>
                <w:rFonts w:ascii="GHEA Grapalat" w:eastAsia="MS Mincho" w:hAnsi="GHEA Grapalat" w:cs="MS Mincho"/>
                <w:sz w:val="24"/>
                <w:szCs w:val="24"/>
                <w:lang w:val="hy-AM"/>
              </w:rPr>
            </w:pPr>
            <w:r w:rsidRPr="00C529BA">
              <w:rPr>
                <w:rFonts w:ascii="GHEA Grapalat" w:eastAsia="MS Mincho" w:hAnsi="GHEA Grapalat" w:cs="MS Mincho"/>
                <w:sz w:val="24"/>
                <w:szCs w:val="24"/>
                <w:lang w:val="hy-AM"/>
              </w:rPr>
              <w:t xml:space="preserve">Լիազոր մարմնինն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 վերականգնման եղանակը և ներառում տարբեր ծրագրերում: </w:t>
            </w:r>
          </w:p>
          <w:p w14:paraId="601D1092" w14:textId="77777777" w:rsidR="00C529BA" w:rsidRPr="00C529BA" w:rsidRDefault="00C529BA" w:rsidP="00C529BA">
            <w:pPr>
              <w:widowControl w:val="0"/>
              <w:spacing w:line="276" w:lineRule="auto"/>
              <w:ind w:right="210"/>
              <w:jc w:val="both"/>
              <w:rPr>
                <w:rFonts w:ascii="GHEA Grapalat" w:eastAsia="MS Mincho" w:hAnsi="GHEA Grapalat" w:cs="MS Mincho"/>
                <w:sz w:val="24"/>
                <w:szCs w:val="24"/>
                <w:lang w:val="hy-AM"/>
              </w:rPr>
            </w:pPr>
            <w:r w:rsidRPr="00C529BA">
              <w:rPr>
                <w:rFonts w:ascii="GHEA Grapalat" w:eastAsia="MS Mincho" w:hAnsi="GHEA Grapalat" w:cs="MS Mincho"/>
                <w:sz w:val="24"/>
                <w:szCs w:val="24"/>
                <w:lang w:val="hy-AM"/>
              </w:rPr>
              <w:t xml:space="preserve">     Բացի այդ, «Հայաստանի վերափոխման ռազմավարություն 2050», «Կառավարության 2021-2026թթ. ծրագիր» /կետ 3.2, 3-րդ պարբերության 1-ին ենթակետ/ ռազմավարական փաստաթղթերի դրույթներից ելնելով  անհրաժեշտ է ունենալ շուրջ 500կմ ընդհանուր երկարությամբ վերանորոգված ճանապարհ։ </w:t>
            </w:r>
          </w:p>
          <w:p w14:paraId="08CC120C" w14:textId="77777777" w:rsidR="004B6DD5" w:rsidRDefault="00C529BA" w:rsidP="00C529BA">
            <w:pPr>
              <w:widowControl w:val="0"/>
              <w:spacing w:line="276" w:lineRule="auto"/>
              <w:ind w:right="210"/>
              <w:jc w:val="both"/>
              <w:rPr>
                <w:rFonts w:ascii="GHEA Grapalat" w:eastAsia="MS Mincho" w:hAnsi="GHEA Grapalat" w:cs="MS Mincho"/>
                <w:sz w:val="24"/>
                <w:szCs w:val="24"/>
                <w:lang w:val="hy-AM"/>
              </w:rPr>
            </w:pPr>
            <w:r w:rsidRPr="00C529BA">
              <w:rPr>
                <w:rFonts w:ascii="GHEA Grapalat" w:eastAsia="MS Mincho" w:hAnsi="GHEA Grapalat" w:cs="MS Mincho"/>
                <w:sz w:val="24"/>
                <w:szCs w:val="24"/>
                <w:lang w:val="hy-AM"/>
              </w:rPr>
              <w:t xml:space="preserve">Հաշվի առնելով որոշման նախագծում </w:t>
            </w:r>
            <w:r w:rsidRPr="00C529BA">
              <w:rPr>
                <w:rFonts w:ascii="GHEA Grapalat" w:eastAsia="MS Mincho" w:hAnsi="GHEA Grapalat" w:cs="MS Mincho"/>
                <w:sz w:val="24"/>
                <w:szCs w:val="24"/>
                <w:lang w:val="hy-AM"/>
              </w:rPr>
              <w:lastRenderedPageBreak/>
              <w:t xml:space="preserve">ներառված ճանապարհահատվածների ի ներկայիս վատ վիճակը, ինչի հետևանքով չի ապահովվում երթևեկության անվտանգությունը ու հարմարավետությունը, ուստի շուտափույթ միջոցներ ձեռնարկելու և </w:t>
            </w:r>
            <w:r>
              <w:rPr>
                <w:rFonts w:ascii="GHEA Grapalat" w:eastAsia="MS Mincho" w:hAnsi="GHEA Grapalat" w:cs="MS Mincho"/>
                <w:sz w:val="24"/>
                <w:szCs w:val="24"/>
                <w:lang w:val="hy-AM"/>
              </w:rPr>
              <w:t>հնարավորինս</w:t>
            </w:r>
            <w:r w:rsidRPr="00C529BA">
              <w:rPr>
                <w:rFonts w:ascii="GHEA Grapalat" w:eastAsia="MS Mincho" w:hAnsi="GHEA Grapalat" w:cs="MS Mincho"/>
                <w:sz w:val="24"/>
                <w:szCs w:val="24"/>
                <w:lang w:val="hy-AM"/>
              </w:rPr>
              <w:t xml:space="preserve"> շինարարական աշխատանքներ կազմակերպելու համար անհրաժեշտ է ձեռք բերել ՀՀ օրենսդրությամբ սահմանված կարգով փորձաքննություն անցած նախագծանախահաշվային փաստաթղթեր։ Այդ կապակցությամբ ներկայացված նախագծով առաջարկվում է ֆինանսական միջոցներ հատկացնել շինարարական աշխատանքների </w:t>
            </w:r>
            <w:r>
              <w:rPr>
                <w:rFonts w:ascii="GHEA Grapalat" w:eastAsia="MS Mincho" w:hAnsi="GHEA Grapalat" w:cs="MS Mincho"/>
                <w:sz w:val="24"/>
                <w:szCs w:val="24"/>
                <w:lang w:val="hy-AM"/>
              </w:rPr>
              <w:t xml:space="preserve">իրականացման համար անհրաժեշտ </w:t>
            </w:r>
            <w:r w:rsidRPr="00C529BA">
              <w:rPr>
                <w:rFonts w:ascii="GHEA Grapalat" w:eastAsia="MS Mincho" w:hAnsi="GHEA Grapalat" w:cs="MS Mincho"/>
                <w:sz w:val="24"/>
                <w:szCs w:val="24"/>
                <w:lang w:val="hy-AM"/>
              </w:rPr>
              <w:t>նախագծանախահաշվային փաստաթղթեր ձեռք բերելու համար։</w:t>
            </w:r>
            <w:r w:rsidR="004B6DD5" w:rsidRPr="004B6DD5">
              <w:rPr>
                <w:rFonts w:ascii="GHEA Grapalat" w:eastAsia="MS Mincho" w:hAnsi="GHEA Grapalat" w:cs="MS Mincho"/>
                <w:sz w:val="24"/>
                <w:szCs w:val="24"/>
                <w:lang w:val="hy-AM"/>
              </w:rPr>
              <w:t xml:space="preserve"> </w:t>
            </w:r>
          </w:p>
          <w:p w14:paraId="2A2C0828" w14:textId="189AE837" w:rsidR="00104256" w:rsidRPr="00C529BA" w:rsidRDefault="004B6DD5" w:rsidP="00C529BA">
            <w:pPr>
              <w:widowControl w:val="0"/>
              <w:spacing w:line="276"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Իսկ</w:t>
            </w:r>
            <w:r w:rsidRPr="004B6DD5">
              <w:rPr>
                <w:rFonts w:ascii="GHEA Grapalat" w:eastAsia="MS Mincho" w:hAnsi="GHEA Grapalat" w:cs="MS Mincho"/>
                <w:sz w:val="24"/>
                <w:szCs w:val="24"/>
                <w:lang w:val="hy-AM"/>
              </w:rPr>
              <w:t xml:space="preserve"> տրանսպորտային օբյեկտներ</w:t>
            </w:r>
            <w:r>
              <w:rPr>
                <w:rFonts w:ascii="GHEA Grapalat" w:eastAsia="MS Mincho" w:hAnsi="GHEA Grapalat" w:cs="MS Mincho"/>
                <w:sz w:val="24"/>
                <w:szCs w:val="24"/>
                <w:lang w:val="hy-AM"/>
              </w:rPr>
              <w:t>ի նախատեսման անհրաժեշտության մասով հիմնավորման մեջ մանրամասն նկարագրված է:</w:t>
            </w:r>
          </w:p>
          <w:p w14:paraId="53BA2B78" w14:textId="77777777" w:rsidR="00104256" w:rsidRPr="00DE78BA" w:rsidRDefault="00104256" w:rsidP="00463999">
            <w:pPr>
              <w:widowControl w:val="0"/>
              <w:spacing w:line="360" w:lineRule="auto"/>
              <w:ind w:right="210"/>
              <w:jc w:val="both"/>
              <w:rPr>
                <w:rFonts w:ascii="GHEA Grapalat" w:eastAsia="MS Mincho" w:hAnsi="GHEA Grapalat" w:cs="MS Mincho"/>
                <w:b/>
                <w:bCs/>
                <w:sz w:val="24"/>
                <w:szCs w:val="24"/>
                <w:lang w:val="hy-AM"/>
              </w:rPr>
            </w:pPr>
          </w:p>
          <w:p w14:paraId="4B52A996" w14:textId="3E8BF7E8" w:rsidR="00104256" w:rsidRPr="00DE78BA" w:rsidRDefault="00C529BA" w:rsidP="00AB7518">
            <w:pPr>
              <w:widowControl w:val="0"/>
              <w:spacing w:line="276" w:lineRule="auto"/>
              <w:ind w:right="210"/>
              <w:jc w:val="both"/>
              <w:rPr>
                <w:rFonts w:ascii="GHEA Grapalat" w:eastAsia="MS Mincho" w:hAnsi="GHEA Grapalat" w:cs="MS Mincho"/>
                <w:b/>
                <w:bCs/>
                <w:sz w:val="24"/>
                <w:szCs w:val="24"/>
                <w:lang w:val="hy-AM"/>
              </w:rPr>
            </w:pPr>
            <w:r w:rsidRPr="00DE78BA">
              <w:rPr>
                <w:rFonts w:ascii="GHEA Grapalat" w:eastAsia="MS Mincho" w:hAnsi="GHEA Grapalat" w:cs="MS Mincho"/>
                <w:b/>
                <w:bCs/>
                <w:sz w:val="24"/>
                <w:szCs w:val="24"/>
                <w:lang w:val="hy-AM"/>
              </w:rPr>
              <w:t>2. Ընդունվել է ի գիտություն</w:t>
            </w:r>
          </w:p>
          <w:p w14:paraId="74C29E30" w14:textId="6661F46A" w:rsidR="00104256" w:rsidRPr="00AB7518" w:rsidRDefault="00AB7518" w:rsidP="00AB7518">
            <w:pPr>
              <w:widowControl w:val="0"/>
              <w:spacing w:line="276"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w:t>
            </w:r>
            <w:r w:rsidRPr="00AB7518">
              <w:rPr>
                <w:rFonts w:ascii="GHEA Grapalat" w:eastAsia="MS Mincho" w:hAnsi="GHEA Grapalat" w:cs="MS Mincho"/>
                <w:sz w:val="24"/>
                <w:szCs w:val="24"/>
                <w:lang w:val="hy-AM"/>
              </w:rPr>
              <w:t>Թալին համայնքի Կաքավաձոր բնակավայրում համայնքային նշանակության 1-ին փողոցի մոտ 900մ հատվածը գտնվում է</w:t>
            </w:r>
            <w:r w:rsidR="00BB71A8">
              <w:rPr>
                <w:rFonts w:ascii="GHEA Grapalat" w:eastAsia="MS Mincho" w:hAnsi="GHEA Grapalat" w:cs="MS Mincho"/>
                <w:sz w:val="24"/>
                <w:szCs w:val="24"/>
                <w:lang w:val="hy-AM"/>
              </w:rPr>
              <w:t>ր</w:t>
            </w:r>
            <w:r w:rsidRPr="00AB7518">
              <w:rPr>
                <w:rFonts w:ascii="GHEA Grapalat" w:eastAsia="MS Mincho" w:hAnsi="GHEA Grapalat" w:cs="MS Mincho"/>
                <w:sz w:val="24"/>
                <w:szCs w:val="24"/>
                <w:lang w:val="hy-AM"/>
              </w:rPr>
              <w:t xml:space="preserve"> խիստ անբարեկարգ վիճակում, ուստի Թալին համայնքի, ՀՀ Արագածոտնի մարզպետի խնդրանք</w:t>
            </w:r>
            <w:r w:rsidR="004B6DD5">
              <w:rPr>
                <w:rFonts w:ascii="GHEA Grapalat" w:eastAsia="MS Mincho" w:hAnsi="GHEA Grapalat" w:cs="MS Mincho"/>
                <w:sz w:val="24"/>
                <w:szCs w:val="24"/>
                <w:lang w:val="hy-AM"/>
              </w:rPr>
              <w:t>ի</w:t>
            </w:r>
            <w:r w:rsidRPr="00AB7518">
              <w:rPr>
                <w:rFonts w:ascii="GHEA Grapalat" w:eastAsia="MS Mincho" w:hAnsi="GHEA Grapalat" w:cs="MS Mincho"/>
                <w:sz w:val="24"/>
                <w:szCs w:val="24"/>
                <w:lang w:val="hy-AM"/>
              </w:rPr>
              <w:t xml:space="preserve"> հիման վրա այն նույնպես ներառվել է:</w:t>
            </w:r>
          </w:p>
          <w:p w14:paraId="2EE1B891" w14:textId="781C07BE" w:rsidR="00104256" w:rsidRPr="00AB7518" w:rsidRDefault="00AB7518" w:rsidP="00AB7518">
            <w:pPr>
              <w:widowControl w:val="0"/>
              <w:spacing w:line="276" w:lineRule="auto"/>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w:t>
            </w:r>
            <w:r w:rsidRPr="00AB7518">
              <w:rPr>
                <w:rFonts w:ascii="GHEA Grapalat" w:eastAsia="MS Mincho" w:hAnsi="GHEA Grapalat" w:cs="MS Mincho"/>
                <w:sz w:val="24"/>
                <w:szCs w:val="24"/>
                <w:lang w:val="hy-AM"/>
              </w:rPr>
              <w:t xml:space="preserve">Արմավիր խոշորացված համայնքի </w:t>
            </w:r>
            <w:r w:rsidRPr="00AB7518">
              <w:rPr>
                <w:rFonts w:ascii="GHEA Grapalat" w:eastAsia="MS Mincho" w:hAnsi="GHEA Grapalat" w:cs="MS Mincho"/>
                <w:sz w:val="24"/>
                <w:szCs w:val="24"/>
                <w:lang w:val="hy-AM"/>
              </w:rPr>
              <w:lastRenderedPageBreak/>
              <w:t>Արմավիր քաղաքի Մեսրոպ Մաշտոցի փողոց</w:t>
            </w:r>
            <w:r>
              <w:rPr>
                <w:rFonts w:ascii="GHEA Grapalat" w:eastAsia="MS Mincho" w:hAnsi="GHEA Grapalat" w:cs="MS Mincho"/>
                <w:sz w:val="24"/>
                <w:szCs w:val="24"/>
                <w:lang w:val="hy-AM"/>
              </w:rPr>
              <w:t>ը</w:t>
            </w:r>
            <w:r w:rsidRPr="00AB7518">
              <w:rPr>
                <w:rFonts w:ascii="GHEA Grapalat" w:eastAsia="MS Mincho" w:hAnsi="GHEA Grapalat" w:cs="MS Mincho"/>
                <w:sz w:val="24"/>
                <w:szCs w:val="24"/>
                <w:lang w:val="hy-AM"/>
              </w:rPr>
              <w:t xml:space="preserve"> գտնվում է</w:t>
            </w:r>
            <w:r w:rsidR="00BB71A8">
              <w:rPr>
                <w:rFonts w:ascii="GHEA Grapalat" w:eastAsia="MS Mincho" w:hAnsi="GHEA Grapalat" w:cs="MS Mincho"/>
                <w:sz w:val="24"/>
                <w:szCs w:val="24"/>
                <w:lang w:val="hy-AM"/>
              </w:rPr>
              <w:t>ր</w:t>
            </w:r>
            <w:r w:rsidRPr="00AB7518">
              <w:rPr>
                <w:rFonts w:ascii="GHEA Grapalat" w:eastAsia="MS Mincho" w:hAnsi="GHEA Grapalat" w:cs="MS Mincho"/>
                <w:sz w:val="24"/>
                <w:szCs w:val="24"/>
                <w:lang w:val="hy-AM"/>
              </w:rPr>
              <w:t xml:space="preserve"> խիստ անբարեկարգ վիճակում, ուստի ՀՀ </w:t>
            </w:r>
            <w:r>
              <w:rPr>
                <w:rFonts w:ascii="GHEA Grapalat" w:eastAsia="MS Mincho" w:hAnsi="GHEA Grapalat" w:cs="MS Mincho"/>
                <w:sz w:val="24"/>
                <w:szCs w:val="24"/>
                <w:lang w:val="hy-AM"/>
              </w:rPr>
              <w:t>Արմավիրի</w:t>
            </w:r>
            <w:r w:rsidRPr="00AB7518">
              <w:rPr>
                <w:rFonts w:ascii="GHEA Grapalat" w:eastAsia="MS Mincho" w:hAnsi="GHEA Grapalat" w:cs="MS Mincho"/>
                <w:sz w:val="24"/>
                <w:szCs w:val="24"/>
                <w:lang w:val="hy-AM"/>
              </w:rPr>
              <w:t xml:space="preserve"> մարզպետի խնդրանք</w:t>
            </w:r>
            <w:r w:rsidR="004B6DD5">
              <w:rPr>
                <w:rFonts w:ascii="GHEA Grapalat" w:eastAsia="MS Mincho" w:hAnsi="GHEA Grapalat" w:cs="MS Mincho"/>
                <w:sz w:val="24"/>
                <w:szCs w:val="24"/>
                <w:lang w:val="hy-AM"/>
              </w:rPr>
              <w:t>ի</w:t>
            </w:r>
            <w:r w:rsidRPr="00AB7518">
              <w:rPr>
                <w:rFonts w:ascii="GHEA Grapalat" w:eastAsia="MS Mincho" w:hAnsi="GHEA Grapalat" w:cs="MS Mincho"/>
                <w:sz w:val="24"/>
                <w:szCs w:val="24"/>
                <w:lang w:val="hy-AM"/>
              </w:rPr>
              <w:t xml:space="preserve"> հիման վրա այն նույնպես ներառվել է:</w:t>
            </w:r>
          </w:p>
          <w:p w14:paraId="532487DC" w14:textId="56EA7207" w:rsidR="00104256" w:rsidRPr="00BB71A8" w:rsidRDefault="00AB7518" w:rsidP="00BB71A8">
            <w:pPr>
              <w:widowControl w:val="0"/>
              <w:spacing w:line="276" w:lineRule="auto"/>
              <w:ind w:right="210"/>
              <w:jc w:val="both"/>
              <w:rPr>
                <w:rFonts w:ascii="GHEA Grapalat" w:eastAsia="MS Mincho" w:hAnsi="GHEA Grapalat" w:cs="MS Mincho"/>
                <w:sz w:val="24"/>
                <w:szCs w:val="24"/>
                <w:lang w:val="hy-AM"/>
              </w:rPr>
            </w:pPr>
            <w:r w:rsidRPr="00110478">
              <w:rPr>
                <w:rFonts w:ascii="GHEA Grapalat" w:eastAsia="MS Mincho" w:hAnsi="GHEA Grapalat" w:cs="MS Mincho"/>
                <w:sz w:val="24"/>
                <w:szCs w:val="24"/>
                <w:lang w:val="hy-AM"/>
              </w:rPr>
              <w:t xml:space="preserve">- </w:t>
            </w:r>
            <w:r w:rsidRPr="00BB71A8">
              <w:rPr>
                <w:rFonts w:ascii="GHEA Grapalat" w:eastAsia="MS Mincho" w:hAnsi="GHEA Grapalat" w:cs="MS Mincho"/>
                <w:sz w:val="24"/>
                <w:szCs w:val="24"/>
                <w:lang w:val="hy-AM"/>
              </w:rPr>
              <w:t xml:space="preserve">ՀՀ Լոռու մարզի Փամբակ համայնքի Բազում բնակավայրի Մ3 131 կմ-ից դեպի զորամաս տանող ավտոճանապարհի </w:t>
            </w:r>
            <w:r w:rsidR="00BB71A8" w:rsidRPr="00BB71A8">
              <w:rPr>
                <w:rFonts w:ascii="GHEA Grapalat" w:eastAsia="MS Mincho" w:hAnsi="GHEA Grapalat" w:cs="MS Mincho"/>
                <w:sz w:val="24"/>
                <w:szCs w:val="24"/>
                <w:lang w:val="hy-AM"/>
              </w:rPr>
              <w:t xml:space="preserve">հիմնանորոգման անհրաժեշտությունը և հրատապությունը պայմանավորված է նրանով, որ այն հանդիսանում է դեպի ՊՆ NN … զորամաս տանող ճանապարհ </w:t>
            </w:r>
            <w:r w:rsidR="004B6DD5">
              <w:rPr>
                <w:rFonts w:ascii="GHEA Grapalat" w:eastAsia="MS Mincho" w:hAnsi="GHEA Grapalat" w:cs="MS Mincho"/>
                <w:sz w:val="24"/>
                <w:szCs w:val="24"/>
                <w:lang w:val="hy-AM"/>
              </w:rPr>
              <w:t xml:space="preserve">և </w:t>
            </w:r>
            <w:r w:rsidR="00BB71A8" w:rsidRPr="00BB71A8">
              <w:rPr>
                <w:rFonts w:ascii="GHEA Grapalat" w:eastAsia="MS Mincho" w:hAnsi="GHEA Grapalat" w:cs="MS Mincho"/>
                <w:sz w:val="24"/>
                <w:szCs w:val="24"/>
                <w:lang w:val="hy-AM"/>
              </w:rPr>
              <w:t xml:space="preserve">գտնվում էր խիստ անբարեկարգ վիճակում:   </w:t>
            </w:r>
          </w:p>
          <w:p w14:paraId="08608167" w14:textId="0E5A3151" w:rsidR="00104256" w:rsidRPr="00BB71A8" w:rsidRDefault="00BB71A8" w:rsidP="00BB71A8">
            <w:pPr>
              <w:widowControl w:val="0"/>
              <w:spacing w:line="276" w:lineRule="auto"/>
              <w:ind w:right="210"/>
              <w:jc w:val="both"/>
              <w:rPr>
                <w:rFonts w:ascii="GHEA Grapalat" w:eastAsia="MS Mincho" w:hAnsi="GHEA Grapalat" w:cs="MS Mincho"/>
                <w:sz w:val="24"/>
                <w:szCs w:val="24"/>
                <w:lang w:val="hy-AM"/>
              </w:rPr>
            </w:pPr>
            <w:r w:rsidRPr="00110478">
              <w:rPr>
                <w:rFonts w:ascii="GHEA Grapalat" w:eastAsia="MS Mincho" w:hAnsi="GHEA Grapalat" w:cs="MS Mincho"/>
                <w:sz w:val="24"/>
                <w:szCs w:val="24"/>
                <w:lang w:val="hy-AM"/>
              </w:rPr>
              <w:t xml:space="preserve">- </w:t>
            </w:r>
            <w:r w:rsidRPr="00BB71A8">
              <w:rPr>
                <w:rFonts w:ascii="GHEA Grapalat" w:eastAsia="MS Mincho" w:hAnsi="GHEA Grapalat" w:cs="MS Mincho"/>
                <w:sz w:val="24"/>
                <w:szCs w:val="24"/>
                <w:lang w:val="hy-AM"/>
              </w:rPr>
              <w:t>Կոտայքի մարզի Հրազդան քաղաքի Միկրոշրջան թաղամասի 3-րդ փողոցի 1020գծմ հատվածի հիմնանորոգման աշխատանքները ներառվել են ՀՀ վարչապետի հանձնարարականի</w:t>
            </w:r>
            <w:r w:rsidR="004B6DD5" w:rsidRPr="004B6DD5">
              <w:rPr>
                <w:rFonts w:ascii="GHEA Grapalat" w:eastAsia="MS Mincho" w:hAnsi="GHEA Grapalat" w:cs="MS Mincho"/>
                <w:sz w:val="24"/>
                <w:szCs w:val="24"/>
                <w:lang w:val="hy-AM"/>
              </w:rPr>
              <w:t xml:space="preserve"> </w:t>
            </w:r>
            <w:r w:rsidRPr="00BB71A8">
              <w:rPr>
                <w:rFonts w:ascii="GHEA Grapalat" w:eastAsia="MS Mincho" w:hAnsi="GHEA Grapalat" w:cs="MS Mincho"/>
                <w:sz w:val="24"/>
                <w:szCs w:val="24"/>
                <w:lang w:val="hy-AM"/>
              </w:rPr>
              <w:t>հիման վրա:</w:t>
            </w:r>
          </w:p>
          <w:p w14:paraId="2160EAA7" w14:textId="705AF68E" w:rsidR="00F110CD" w:rsidRPr="00110478" w:rsidRDefault="00BB71A8" w:rsidP="00463999">
            <w:pPr>
              <w:widowControl w:val="0"/>
              <w:spacing w:line="360" w:lineRule="auto"/>
              <w:ind w:right="210"/>
              <w:jc w:val="both"/>
              <w:rPr>
                <w:rFonts w:ascii="GHEA Grapalat" w:eastAsia="MS Mincho" w:hAnsi="GHEA Grapalat" w:cs="MS Mincho"/>
                <w:sz w:val="24"/>
                <w:szCs w:val="24"/>
                <w:lang w:val="hy-AM"/>
              </w:rPr>
            </w:pPr>
            <w:r w:rsidRPr="00110478">
              <w:rPr>
                <w:rFonts w:ascii="GHEA Grapalat" w:eastAsia="MS Mincho" w:hAnsi="GHEA Grapalat" w:cs="MS Mincho"/>
                <w:sz w:val="24"/>
                <w:szCs w:val="24"/>
                <w:lang w:val="hy-AM"/>
              </w:rPr>
              <w:t xml:space="preserve">- </w:t>
            </w:r>
            <w:r w:rsidRPr="00BB71A8">
              <w:rPr>
                <w:rFonts w:ascii="GHEA Grapalat" w:eastAsia="MS Mincho" w:hAnsi="GHEA Grapalat" w:cs="MS Mincho"/>
                <w:sz w:val="24"/>
                <w:szCs w:val="24"/>
                <w:lang w:val="hy-AM"/>
              </w:rPr>
              <w:t xml:space="preserve">Երևան քաղաքի Թևոսյան փողոցը Տ-6-29,Երևան (Բագրևանդի փող.) – Ձորաղբյուր (Տ-6-42) ավտոճանապարհի կմ 0+800-ին միացնող հատվածի հիմնանորոգման աշխատանքները ներառվել են ՀՀ </w:t>
            </w:r>
            <w:r w:rsidR="00855276">
              <w:rPr>
                <w:rFonts w:ascii="GHEA Grapalat" w:eastAsia="MS Mincho" w:hAnsi="GHEA Grapalat" w:cs="MS Mincho"/>
                <w:sz w:val="24"/>
                <w:szCs w:val="24"/>
                <w:lang w:val="hy-AM"/>
              </w:rPr>
              <w:t xml:space="preserve">վարչապետի մոտ 09.06.2026թ կայացած խորհրդակցության </w:t>
            </w:r>
            <w:r w:rsidR="00855276" w:rsidRPr="00855276">
              <w:rPr>
                <w:rFonts w:ascii="GHEA Grapalat" w:eastAsia="MS Mincho" w:hAnsi="GHEA Grapalat" w:cs="MS Mincho"/>
                <w:sz w:val="24"/>
                <w:szCs w:val="24"/>
                <w:lang w:val="hy-AM"/>
              </w:rPr>
              <w:t>թիվ Վ/73-2026 արձանագրության կետ 3</w:t>
            </w:r>
            <w:r w:rsidR="00855276" w:rsidRPr="00110478">
              <w:rPr>
                <w:rFonts w:ascii="Cambria Math" w:eastAsia="MS Mincho" w:hAnsi="Cambria Math" w:cs="Cambria Math"/>
                <w:sz w:val="24"/>
                <w:szCs w:val="24"/>
                <w:lang w:val="hy-AM"/>
              </w:rPr>
              <w:t>․</w:t>
            </w:r>
            <w:r w:rsidR="00855276" w:rsidRPr="00855276">
              <w:rPr>
                <w:rFonts w:ascii="GHEA Grapalat" w:eastAsia="MS Mincho" w:hAnsi="GHEA Grapalat" w:cs="MS Mincho"/>
                <w:sz w:val="24"/>
                <w:szCs w:val="24"/>
                <w:lang w:val="hy-AM"/>
              </w:rPr>
              <w:t>7</w:t>
            </w:r>
            <w:r w:rsidR="00855276" w:rsidRPr="00110478">
              <w:rPr>
                <w:rFonts w:ascii="Cambria Math" w:eastAsia="MS Mincho" w:hAnsi="Cambria Math" w:cs="Cambria Math"/>
                <w:sz w:val="24"/>
                <w:szCs w:val="24"/>
                <w:lang w:val="hy-AM"/>
              </w:rPr>
              <w:t>․</w:t>
            </w:r>
            <w:r w:rsidR="00855276" w:rsidRPr="00855276">
              <w:rPr>
                <w:rFonts w:ascii="GHEA Grapalat" w:eastAsia="MS Mincho" w:hAnsi="GHEA Grapalat" w:cs="MS Mincho"/>
                <w:sz w:val="24"/>
                <w:szCs w:val="24"/>
                <w:lang w:val="hy-AM"/>
              </w:rPr>
              <w:t xml:space="preserve">1 </w:t>
            </w:r>
            <w:r w:rsidRPr="00BB71A8">
              <w:rPr>
                <w:rFonts w:ascii="GHEA Grapalat" w:eastAsia="MS Mincho" w:hAnsi="GHEA Grapalat" w:cs="MS Mincho"/>
                <w:sz w:val="24"/>
                <w:szCs w:val="24"/>
                <w:lang w:val="hy-AM"/>
              </w:rPr>
              <w:t>հանձնարարականի հիման վրա:</w:t>
            </w:r>
            <w:r>
              <w:rPr>
                <w:rFonts w:ascii="GHEA Grapalat" w:eastAsia="MS Mincho" w:hAnsi="GHEA Grapalat" w:cs="MS Mincho"/>
                <w:sz w:val="24"/>
                <w:szCs w:val="24"/>
                <w:lang w:val="hy-AM"/>
              </w:rPr>
              <w:t xml:space="preserve"> </w:t>
            </w:r>
          </w:p>
          <w:p w14:paraId="47649E17" w14:textId="0364283C" w:rsidR="00104256" w:rsidRPr="00DE78BA" w:rsidRDefault="00104256" w:rsidP="00194AB2">
            <w:pPr>
              <w:pStyle w:val="ListParagraph"/>
              <w:widowControl w:val="0"/>
              <w:numPr>
                <w:ilvl w:val="0"/>
                <w:numId w:val="43"/>
              </w:numPr>
              <w:spacing w:line="360" w:lineRule="auto"/>
              <w:ind w:right="210"/>
              <w:jc w:val="both"/>
              <w:rPr>
                <w:rFonts w:ascii="GHEA Grapalat" w:eastAsia="MS Mincho" w:hAnsi="GHEA Grapalat" w:cs="MS Mincho"/>
                <w:b/>
                <w:bCs/>
                <w:sz w:val="24"/>
                <w:szCs w:val="24"/>
                <w:lang w:val="hy-AM"/>
              </w:rPr>
            </w:pPr>
            <w:r w:rsidRPr="00DE78BA">
              <w:rPr>
                <w:rFonts w:ascii="GHEA Grapalat" w:eastAsia="MS Mincho" w:hAnsi="GHEA Grapalat" w:cs="MS Mincho"/>
                <w:b/>
                <w:bCs/>
                <w:sz w:val="24"/>
                <w:szCs w:val="24"/>
                <w:lang w:val="hy-AM"/>
              </w:rPr>
              <w:lastRenderedPageBreak/>
              <w:t>Ընդունվել է</w:t>
            </w:r>
            <w:r w:rsidR="00F110CD" w:rsidRPr="00DE78BA">
              <w:rPr>
                <w:rFonts w:ascii="Cambria Math" w:eastAsia="MS Mincho" w:hAnsi="Cambria Math" w:cs="Cambria Math"/>
                <w:b/>
                <w:bCs/>
                <w:sz w:val="24"/>
                <w:szCs w:val="24"/>
                <w:lang w:val="hy-AM"/>
              </w:rPr>
              <w:t>․</w:t>
            </w:r>
          </w:p>
          <w:p w14:paraId="2D6BA2B9" w14:textId="689F1718" w:rsidR="00104256" w:rsidRPr="00110478" w:rsidRDefault="00104256" w:rsidP="00463999">
            <w:pPr>
              <w:widowControl w:val="0"/>
              <w:spacing w:line="360" w:lineRule="auto"/>
              <w:ind w:right="210"/>
              <w:jc w:val="both"/>
              <w:rPr>
                <w:rFonts w:ascii="GHEA Grapalat" w:eastAsia="MS Mincho" w:hAnsi="GHEA Grapalat" w:cs="MS Mincho"/>
                <w:sz w:val="24"/>
                <w:szCs w:val="24"/>
                <w:lang w:val="hy-AM"/>
              </w:rPr>
            </w:pPr>
            <w:r w:rsidRPr="00110478">
              <w:rPr>
                <w:rFonts w:ascii="GHEA Grapalat" w:eastAsia="MS Mincho" w:hAnsi="GHEA Grapalat" w:cs="MS Mincho"/>
                <w:sz w:val="24"/>
                <w:szCs w:val="24"/>
                <w:lang w:val="hy-AM"/>
              </w:rPr>
              <w:t>տեխնիկական վրիպակը</w:t>
            </w:r>
            <w:r w:rsidR="00BF694B" w:rsidRPr="00110478">
              <w:rPr>
                <w:rFonts w:ascii="GHEA Grapalat" w:eastAsia="MS Mincho" w:hAnsi="GHEA Grapalat" w:cs="MS Mincho"/>
                <w:sz w:val="24"/>
                <w:szCs w:val="24"/>
                <w:lang w:val="hy-AM"/>
              </w:rPr>
              <w:t xml:space="preserve"> շտկվել է</w:t>
            </w:r>
            <w:r w:rsidRPr="00110478">
              <w:rPr>
                <w:rFonts w:ascii="GHEA Grapalat" w:eastAsia="MS Mincho" w:hAnsi="GHEA Grapalat" w:cs="MS Mincho"/>
                <w:sz w:val="24"/>
                <w:szCs w:val="24"/>
                <w:lang w:val="hy-AM"/>
              </w:rPr>
              <w:t>։</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062070"/>
    <w:multiLevelType w:val="hybridMultilevel"/>
    <w:tmpl w:val="C1820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671C22"/>
    <w:multiLevelType w:val="hybridMultilevel"/>
    <w:tmpl w:val="812AC3E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BF26AD"/>
    <w:multiLevelType w:val="hybridMultilevel"/>
    <w:tmpl w:val="D00E4DE8"/>
    <w:lvl w:ilvl="0" w:tplc="0809000F">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3"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9"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1" w15:restartNumberingAfterBreak="0">
    <w:nsid w:val="7F43024C"/>
    <w:multiLevelType w:val="hybridMultilevel"/>
    <w:tmpl w:val="A9B87D1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7112286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8971600">
    <w:abstractNumId w:val="0"/>
  </w:num>
  <w:num w:numId="3" w16cid:durableId="1309893040">
    <w:abstractNumId w:val="31"/>
  </w:num>
  <w:num w:numId="4" w16cid:durableId="1969044227">
    <w:abstractNumId w:val="35"/>
  </w:num>
  <w:num w:numId="5" w16cid:durableId="831682603">
    <w:abstractNumId w:val="33"/>
  </w:num>
  <w:num w:numId="6" w16cid:durableId="158233245">
    <w:abstractNumId w:val="4"/>
  </w:num>
  <w:num w:numId="7" w16cid:durableId="498472405">
    <w:abstractNumId w:val="30"/>
  </w:num>
  <w:num w:numId="8" w16cid:durableId="1740981142">
    <w:abstractNumId w:val="40"/>
  </w:num>
  <w:num w:numId="9" w16cid:durableId="757754376">
    <w:abstractNumId w:val="27"/>
  </w:num>
  <w:num w:numId="10" w16cid:durableId="1373967455">
    <w:abstractNumId w:val="25"/>
  </w:num>
  <w:num w:numId="11" w16cid:durableId="1922371622">
    <w:abstractNumId w:val="15"/>
  </w:num>
  <w:num w:numId="12" w16cid:durableId="330261268">
    <w:abstractNumId w:val="16"/>
  </w:num>
  <w:num w:numId="13" w16cid:durableId="1197154540">
    <w:abstractNumId w:val="9"/>
  </w:num>
  <w:num w:numId="14" w16cid:durableId="21249275">
    <w:abstractNumId w:val="8"/>
  </w:num>
  <w:num w:numId="15" w16cid:durableId="716702104">
    <w:abstractNumId w:val="3"/>
  </w:num>
  <w:num w:numId="16" w16cid:durableId="329217575">
    <w:abstractNumId w:val="39"/>
  </w:num>
  <w:num w:numId="17" w16cid:durableId="1399354365">
    <w:abstractNumId w:val="19"/>
  </w:num>
  <w:num w:numId="18" w16cid:durableId="2017729778">
    <w:abstractNumId w:val="12"/>
  </w:num>
  <w:num w:numId="19" w16cid:durableId="1688680119">
    <w:abstractNumId w:val="38"/>
  </w:num>
  <w:num w:numId="20" w16cid:durableId="2024555307">
    <w:abstractNumId w:val="26"/>
  </w:num>
  <w:num w:numId="21" w16cid:durableId="427235431">
    <w:abstractNumId w:val="10"/>
  </w:num>
  <w:num w:numId="22" w16cid:durableId="13073208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2619253">
    <w:abstractNumId w:val="14"/>
  </w:num>
  <w:num w:numId="24" w16cid:durableId="248394939">
    <w:abstractNumId w:val="2"/>
  </w:num>
  <w:num w:numId="25" w16cid:durableId="3584325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5583118">
    <w:abstractNumId w:val="21"/>
  </w:num>
  <w:num w:numId="27" w16cid:durableId="1562014880">
    <w:abstractNumId w:val="18"/>
  </w:num>
  <w:num w:numId="28" w16cid:durableId="443815660">
    <w:abstractNumId w:val="22"/>
  </w:num>
  <w:num w:numId="29" w16cid:durableId="715157236">
    <w:abstractNumId w:val="42"/>
  </w:num>
  <w:num w:numId="30" w16cid:durableId="1442338405">
    <w:abstractNumId w:val="29"/>
  </w:num>
  <w:num w:numId="31" w16cid:durableId="1414399728">
    <w:abstractNumId w:val="24"/>
  </w:num>
  <w:num w:numId="32" w16cid:durableId="143663855">
    <w:abstractNumId w:val="6"/>
  </w:num>
  <w:num w:numId="33" w16cid:durableId="1335691531">
    <w:abstractNumId w:val="7"/>
  </w:num>
  <w:num w:numId="34" w16cid:durableId="259029005">
    <w:abstractNumId w:val="34"/>
  </w:num>
  <w:num w:numId="35" w16cid:durableId="593559933">
    <w:abstractNumId w:val="23"/>
  </w:num>
  <w:num w:numId="36" w16cid:durableId="356395349">
    <w:abstractNumId w:val="37"/>
  </w:num>
  <w:num w:numId="37" w16cid:durableId="2121683423">
    <w:abstractNumId w:val="36"/>
  </w:num>
  <w:num w:numId="38" w16cid:durableId="1341853658">
    <w:abstractNumId w:val="11"/>
  </w:num>
  <w:num w:numId="39" w16cid:durableId="524179030">
    <w:abstractNumId w:val="1"/>
  </w:num>
  <w:num w:numId="40" w16cid:durableId="1401513332">
    <w:abstractNumId w:val="5"/>
  </w:num>
  <w:num w:numId="41" w16cid:durableId="1398818691">
    <w:abstractNumId w:val="41"/>
  </w:num>
  <w:num w:numId="42" w16cid:durableId="1114907571">
    <w:abstractNumId w:val="28"/>
  </w:num>
  <w:num w:numId="43" w16cid:durableId="20753471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04256"/>
    <w:rsid w:val="00110478"/>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4AB2"/>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279E"/>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B6DD5"/>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326"/>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0F98"/>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85CB6"/>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5527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05F4"/>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B7518"/>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1A8"/>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BF694B"/>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29BA"/>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0E40"/>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8BA"/>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219"/>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10CD"/>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55C31-8A50-48BB-9BF4-2AE846A20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791</Words>
  <Characters>4513</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6</cp:revision>
  <cp:lastPrinted>2026-07-16T09:10:00Z</cp:lastPrinted>
  <dcterms:created xsi:type="dcterms:W3CDTF">2026-07-16T09:07:00Z</dcterms:created>
  <dcterms:modified xsi:type="dcterms:W3CDTF">2026-07-16T14:49:00Z</dcterms:modified>
</cp:coreProperties>
</file>