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9C0244" w14:textId="77777777" w:rsidR="00AF675D" w:rsidRDefault="00AF675D" w:rsidP="00AF675D">
      <w:pPr>
        <w:spacing w:after="0"/>
        <w:ind w:left="-426" w:right="-142" w:firstLine="568"/>
        <w:jc w:val="center"/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ՀԻՄՆԱՎՈՐՈՒՄ</w:t>
      </w:r>
    </w:p>
    <w:p w14:paraId="580F9B1B" w14:textId="77777777" w:rsidR="00AF675D" w:rsidRDefault="00AF675D" w:rsidP="00AF675D">
      <w:pPr>
        <w:spacing w:after="0"/>
        <w:ind w:left="-426" w:right="-142" w:firstLine="568"/>
        <w:jc w:val="center"/>
        <w:rPr>
          <w:rStyle w:val="Strong"/>
          <w:rFonts w:ascii="GHEA Grapalat" w:hAnsi="GHEA Grapalat"/>
          <w:sz w:val="24"/>
          <w:szCs w:val="24"/>
          <w:shd w:val="clear" w:color="auto" w:fill="FFFFFF"/>
        </w:rPr>
      </w:pPr>
    </w:p>
    <w:p w14:paraId="69BE41AF" w14:textId="77777777" w:rsidR="00AF675D" w:rsidRDefault="00AF675D" w:rsidP="00AF675D">
      <w:pPr>
        <w:pStyle w:val="NormalWeb"/>
        <w:spacing w:before="0" w:beforeAutospacing="0" w:after="0" w:afterAutospacing="0"/>
        <w:ind w:left="-426" w:right="-142" w:firstLine="568"/>
        <w:jc w:val="center"/>
        <w:rPr>
          <w:rStyle w:val="Strong"/>
          <w:rFonts w:ascii="GHEA Grapalat" w:hAnsi="GHEA Grapalat"/>
          <w:color w:val="000000"/>
          <w:shd w:val="clear" w:color="auto" w:fill="FFFFFF"/>
          <w:lang w:val="en-US"/>
        </w:rPr>
      </w:pPr>
      <w:r>
        <w:rPr>
          <w:rFonts w:ascii="GHEA Grapalat" w:hAnsi="GHEA Grapalat"/>
          <w:b/>
          <w:bCs/>
          <w:color w:val="000000"/>
          <w:lang w:val="hy-AM"/>
        </w:rPr>
        <w:t xml:space="preserve">Ոստիկանության </w:t>
      </w:r>
      <w:proofErr w:type="spellStart"/>
      <w:r>
        <w:rPr>
          <w:rFonts w:ascii="GHEA Grapalat" w:hAnsi="GHEA Grapalat"/>
          <w:b/>
          <w:bCs/>
          <w:color w:val="000000"/>
          <w:lang w:val="hy-AM"/>
        </w:rPr>
        <w:t>Ինտերպոլի</w:t>
      </w:r>
      <w:proofErr w:type="spellEnd"/>
      <w:r>
        <w:rPr>
          <w:rFonts w:ascii="GHEA Grapalat" w:hAnsi="GHEA Grapalat"/>
          <w:b/>
          <w:bCs/>
          <w:color w:val="000000"/>
          <w:lang w:val="hy-AM"/>
        </w:rPr>
        <w:t xml:space="preserve"> ազգային կենտրոնական բյուրոյի կողմից հանցագործությունների մասին տեղեկություններ ստանալու, կուտակելու և տրամադրելու </w:t>
      </w:r>
      <w:proofErr w:type="spellStart"/>
      <w:r>
        <w:rPr>
          <w:rFonts w:ascii="GHEA Grapalat" w:hAnsi="GHEA Grapalat"/>
          <w:b/>
          <w:bCs/>
          <w:color w:val="000000" w:themeColor="text1"/>
        </w:rPr>
        <w:t>կարգը</w:t>
      </w:r>
      <w:proofErr w:type="spellEnd"/>
      <w:r>
        <w:rPr>
          <w:rFonts w:ascii="GHEA Grapalat" w:hAnsi="GHEA Grapalat"/>
          <w:b/>
          <w:bCs/>
          <w:color w:val="000000" w:themeColor="text1"/>
          <w:lang w:val="en-US"/>
        </w:rPr>
        <w:t xml:space="preserve"> </w:t>
      </w:r>
      <w:proofErr w:type="spellStart"/>
      <w:r>
        <w:rPr>
          <w:rFonts w:ascii="GHEA Grapalat" w:hAnsi="GHEA Grapalat"/>
          <w:b/>
          <w:bCs/>
          <w:color w:val="000000" w:themeColor="text1"/>
        </w:rPr>
        <w:t>սահմանելու</w:t>
      </w:r>
      <w:proofErr w:type="spellEnd"/>
      <w:r>
        <w:rPr>
          <w:rFonts w:ascii="GHEA Grapalat" w:hAnsi="GHEA Grapalat"/>
          <w:b/>
          <w:bCs/>
          <w:color w:val="000000" w:themeColor="text1"/>
          <w:lang w:val="hy-AM"/>
        </w:rPr>
        <w:t xml:space="preserve"> </w:t>
      </w:r>
      <w:proofErr w:type="spellStart"/>
      <w:r>
        <w:rPr>
          <w:rFonts w:ascii="GHEA Grapalat" w:hAnsi="GHEA Grapalat"/>
          <w:b/>
          <w:bCs/>
          <w:color w:val="000000" w:themeColor="text1"/>
        </w:rPr>
        <w:t>մասին</w:t>
      </w:r>
      <w:proofErr w:type="spellEnd"/>
      <w:r>
        <w:rPr>
          <w:rFonts w:ascii="GHEA Grapalat" w:hAnsi="GHEA Grapalat"/>
          <w:b/>
          <w:bCs/>
          <w:color w:val="000000" w:themeColor="text1"/>
          <w:lang w:val="en-US"/>
        </w:rPr>
        <w:t xml:space="preserve"> </w:t>
      </w:r>
      <w:r>
        <w:rPr>
          <w:rStyle w:val="Strong"/>
          <w:rFonts w:ascii="GHEA Grapalat" w:hAnsi="GHEA Grapalat"/>
          <w:shd w:val="clear" w:color="auto" w:fill="FFFFFF"/>
          <w:lang w:val="hy-AM"/>
        </w:rPr>
        <w:t>ՀՀ</w:t>
      </w:r>
      <w:r>
        <w:rPr>
          <w:rStyle w:val="Strong"/>
          <w:rFonts w:ascii="GHEA Grapalat" w:hAnsi="GHEA Grapalat"/>
          <w:shd w:val="clear" w:color="auto" w:fill="FFFFFF"/>
          <w:lang w:val="en-US"/>
        </w:rPr>
        <w:t xml:space="preserve"> </w:t>
      </w:r>
      <w:proofErr w:type="spellStart"/>
      <w:r>
        <w:rPr>
          <w:rStyle w:val="Strong"/>
          <w:rFonts w:ascii="GHEA Grapalat" w:hAnsi="GHEA Grapalat"/>
          <w:shd w:val="clear" w:color="auto" w:fill="FFFFFF"/>
        </w:rPr>
        <w:t>կառավարության</w:t>
      </w:r>
      <w:proofErr w:type="spellEnd"/>
      <w:r>
        <w:rPr>
          <w:rStyle w:val="Strong"/>
          <w:rFonts w:ascii="GHEA Grapalat" w:hAnsi="GHEA Grapalat"/>
          <w:shd w:val="clear" w:color="auto" w:fill="FFFFFF"/>
          <w:lang w:val="hy-AM"/>
        </w:rPr>
        <w:t xml:space="preserve"> որոշման նախագծի ընդունման</w:t>
      </w:r>
    </w:p>
    <w:p w14:paraId="42EABF79" w14:textId="77777777" w:rsidR="00AF675D" w:rsidRDefault="00AF675D" w:rsidP="00AF675D">
      <w:pPr>
        <w:spacing w:after="0" w:line="360" w:lineRule="auto"/>
        <w:ind w:left="-426" w:right="-142" w:firstLine="568"/>
        <w:jc w:val="center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</w:pPr>
    </w:p>
    <w:p w14:paraId="42C06A2F" w14:textId="4B6710C7" w:rsidR="00AF675D" w:rsidRDefault="00AF675D" w:rsidP="00AF675D">
      <w:pPr>
        <w:pStyle w:val="ListParagraph"/>
        <w:numPr>
          <w:ilvl w:val="0"/>
          <w:numId w:val="2"/>
        </w:numPr>
        <w:spacing w:after="0" w:line="360" w:lineRule="auto"/>
        <w:ind w:left="-426" w:right="-142" w:firstLine="568"/>
        <w:jc w:val="both"/>
        <w:rPr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 xml:space="preserve">Ընթացիկ իրավիճակը և </w:t>
      </w:r>
      <w:r>
        <w:rPr>
          <w:rFonts w:ascii="GHEA Grapalat" w:hAnsi="GHEA Grapalat"/>
          <w:b/>
          <w:sz w:val="24"/>
          <w:szCs w:val="24"/>
          <w:lang w:val="hy-AM"/>
        </w:rPr>
        <w:t>ակտի ընդունման անհրաժեշտությունը</w:t>
      </w:r>
      <w:r w:rsidR="0031247F">
        <w:rPr>
          <w:rFonts w:ascii="Cambria Math" w:hAnsi="Cambria Math"/>
          <w:b/>
          <w:sz w:val="24"/>
          <w:szCs w:val="24"/>
          <w:lang w:val="hy-AM"/>
        </w:rPr>
        <w:t>․</w:t>
      </w:r>
    </w:p>
    <w:p w14:paraId="6AB6761F" w14:textId="77777777" w:rsidR="00AF675D" w:rsidRDefault="00AF675D" w:rsidP="00AF675D">
      <w:pPr>
        <w:spacing w:after="0" w:line="360" w:lineRule="auto"/>
        <w:ind w:left="-426" w:right="-142" w:firstLine="568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Ներկայումս ՀՀ ներքին գործերի նախարարության ոստիկանության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քրեական ոստիկանության գլխավոր վարչության 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Հայաստանի Հանրապետությունում Ինտերպոլի ազգային կենտրոնական բյուրոյի կողմից տեղեկատվություն տրամադրելու և ստանալու պայմանները սահմանված են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ՀՀ կառավարության 2006 թվականի մայիսի </w:t>
      </w:r>
      <w:r>
        <w:rPr>
          <w:rFonts w:ascii="GHEA Grapalat" w:eastAsia="Times New Roman" w:hAnsi="GHEA Grapalat" w:cs="Courier New"/>
          <w:color w:val="000000"/>
          <w:sz w:val="24"/>
          <w:szCs w:val="24"/>
          <w:lang w:val="hy-AM"/>
        </w:rPr>
        <w:t xml:space="preserve">4-ի 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թիվ 654-Ն որոշմամբ, </w:t>
      </w:r>
      <w:r>
        <w:rPr>
          <w:rFonts w:ascii="GHEA Grapalat" w:hAnsi="GHEA Grapalat"/>
          <w:sz w:val="24"/>
          <w:szCs w:val="24"/>
          <w:lang w:val="hy-AM"/>
        </w:rPr>
        <w:t xml:space="preserve">որը չունի համապատասխան լիազորող նորմ, իսկ որոշման ընդունման համար փաստացի հիմք է ծառայել «Տեղեկատվության ազատության մասին» օրենքի 10-րդ հոդվածի 1-ին մասը: Հաշվի առնելով վերոգրյալը՝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«Ոստիկանության մասին» օրենքի 19-րդ հոդվածի 1-ին մասի 4-րդ կետով նախատեսվել է լիազորող նորմ՝ ոստիկանության Ինտերպոլի ազգային կենտրոնական բյուրոյի կողմից հանցագործությունների մասին տեղեկություններ ստանալու, կուտակելու և տրամադրելու կարգը սահմանելու մասին Կ</w:t>
      </w:r>
      <w:r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առավարության նոր որոշում ընդունելու համար: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Courier New"/>
          <w:color w:val="000000"/>
          <w:sz w:val="24"/>
          <w:szCs w:val="24"/>
          <w:lang w:val="hy-AM"/>
        </w:rPr>
        <w:t>Բացի այդ, նախագծի ընդունումը պայմանավորված է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գործող կարգավորումները ՀՀ քրեական դատավարության նոր օրենսգրքին, ինչպես նաև՝ գործող օրենսդրությանը համապատասխանեցնելու անհրաժեշտությամբ: </w:t>
      </w:r>
    </w:p>
    <w:p w14:paraId="74DE766C" w14:textId="77777777" w:rsidR="00AF675D" w:rsidRDefault="00AF675D" w:rsidP="00AF675D">
      <w:pPr>
        <w:pStyle w:val="ListParagraph"/>
        <w:shd w:val="clear" w:color="auto" w:fill="FFFFFF"/>
        <w:spacing w:after="0" w:line="360" w:lineRule="auto"/>
        <w:ind w:left="-426" w:right="-142" w:firstLine="568"/>
        <w:jc w:val="both"/>
        <w:rPr>
          <w:rFonts w:ascii="GHEA Grapalat" w:eastAsia="Times New Roman" w:hAnsi="GHEA Grapalat" w:cs="Courier New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Միաժամանակ, նախագծի ընդունումը պայմանավորված է </w:t>
      </w:r>
      <w:r>
        <w:rPr>
          <w:rFonts w:ascii="GHEA Grapalat" w:eastAsia="Times New Roman" w:hAnsi="GHEA Grapalat" w:cs="Courier New"/>
          <w:color w:val="000000"/>
          <w:sz w:val="24"/>
          <w:szCs w:val="24"/>
          <w:lang w:val="hy-AM"/>
        </w:rPr>
        <w:t>ՀՀ վարչապետի 2025 թվականի դեկտեմբերի 11-ի «Ոստիկանության բարեվարքության և կարգապահական կանոնագիրք» օրենքի և հարակից օրենքների կիրարկումն ապահովող միջոցառումների ցանկը հաստատելու մասին» թիվ 1150–Ա որոշմամբ հաստատված Հավելված 2-ի 1-ին կետի կատարումն ապահովելու անհրաժեշտությամբ:</w:t>
      </w:r>
    </w:p>
    <w:p w14:paraId="15721468" w14:textId="77777777" w:rsidR="00AF675D" w:rsidRDefault="00AF675D" w:rsidP="00AF675D">
      <w:pPr>
        <w:spacing w:after="0" w:line="360" w:lineRule="auto"/>
        <w:ind w:left="-426" w:right="-142" w:firstLine="56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5485A755" w14:textId="77777777" w:rsidR="00AF675D" w:rsidRDefault="00AF675D" w:rsidP="00AF675D">
      <w:pPr>
        <w:pStyle w:val="ListParagraph"/>
        <w:numPr>
          <w:ilvl w:val="0"/>
          <w:numId w:val="2"/>
        </w:numPr>
        <w:spacing w:after="0" w:line="360" w:lineRule="auto"/>
        <w:ind w:left="-426" w:right="-142" w:firstLine="568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Կարգավորման նպատակն ու բնույթը.</w:t>
      </w:r>
    </w:p>
    <w:p w14:paraId="267141A5" w14:textId="77777777" w:rsidR="00AF675D" w:rsidRDefault="00AF675D" w:rsidP="00AF675D">
      <w:pPr>
        <w:spacing w:after="0" w:line="360" w:lineRule="auto"/>
        <w:ind w:left="-426" w:right="-142" w:firstLine="568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Նախագծով նախատեսվում է կարգավորել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ՀՀ ներքին գործերի նախարարության ոստիկանության քրեական ոստիկանության գլխավոր վարչության Հայաստանի Հանրապետությունում Ինտերպոլի ազգային կենտրոնական բյուրոյի կողմից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Քրեական ոստիկանության միջազգային կազմակերպության՝ Ինտերպոլի և դրա անդամ պետությունների իրավապահ մարմինների, Հայաստանի Հանրապետության պետական մարմինների հետ համագործակցության արդյունքներով հանցագործությունների մասին տեղեկություններ ստանալու, կուտակելու և տրամադրելու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կարգի հետ կապված հարաբերությունները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։ 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lastRenderedPageBreak/>
        <w:t xml:space="preserve">Միաժամանակ, ուժը կորցրած կճանաչվի Հայաստանի Հանրապետության կառավարության 2006 թվականի մայիսի 4-ի «Հայաստանի Հանրապետության կառավարությանն առընթեր Հայաստանի Հանրապետության ոստիկանության Հայաստանի Հանրապետությունում Ինտերպոլի ազգային կենտրոնական բյուրոյի կողմից տեղեկատվություն տրամադրելու և ստանալու պայմանները սահմանելու մասին» N 654-Ն որոշումը:    </w:t>
      </w:r>
    </w:p>
    <w:p w14:paraId="61F021A5" w14:textId="77777777" w:rsidR="00AF675D" w:rsidRDefault="00AF675D" w:rsidP="00AF675D">
      <w:pPr>
        <w:spacing w:after="0" w:line="360" w:lineRule="auto"/>
        <w:ind w:left="-426" w:right="-142" w:firstLine="568"/>
        <w:jc w:val="both"/>
        <w:rPr>
          <w:rFonts w:ascii="GHEA Grapalat" w:eastAsia="Times New Roman" w:hAnsi="GHEA Grapalat" w:cs="Courier New"/>
          <w:color w:val="000000"/>
          <w:sz w:val="24"/>
          <w:szCs w:val="24"/>
          <w:lang w:val="hy-AM"/>
        </w:rPr>
      </w:pPr>
    </w:p>
    <w:p w14:paraId="54479473" w14:textId="77777777" w:rsidR="00AF675D" w:rsidRDefault="00AF675D" w:rsidP="00AF675D">
      <w:pPr>
        <w:spacing w:after="0" w:line="360" w:lineRule="auto"/>
        <w:ind w:left="-426" w:right="-142" w:firstLine="568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3. Կապը ռազմավարական փաստաթղթերի հետ.</w:t>
      </w:r>
    </w:p>
    <w:p w14:paraId="5916F3FD" w14:textId="77777777" w:rsidR="00AF675D" w:rsidRDefault="00AF675D" w:rsidP="00AF675D">
      <w:pPr>
        <w:pStyle w:val="ListParagraph"/>
        <w:shd w:val="clear" w:color="auto" w:fill="FFFFFF"/>
        <w:spacing w:after="0" w:line="360" w:lineRule="auto"/>
        <w:ind w:left="-426" w:right="-142" w:firstLine="56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Նախագծերի ընդունումը բխում է ՀՀ կառավարության 2024 թվականի նոյեմբերի 15-ի </w:t>
      </w:r>
      <w:r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«Ոստիկանության բարեփոխումների իրականացման ռազմավարությունը և դրանից բխող 2024-2026 թվականների գործողությունների ծրագիրը հաստատելու մասին»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N 1803-Լ որոշմամբ հաստատված՝ Ոստիկանության բարեփոխումների իրականացման ռազմավարության </w:t>
      </w:r>
      <w:r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187-190-րդ կետերից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: </w:t>
      </w:r>
    </w:p>
    <w:p w14:paraId="609B268C" w14:textId="77777777" w:rsidR="00AF675D" w:rsidRDefault="00AF675D" w:rsidP="00AF675D">
      <w:pPr>
        <w:pStyle w:val="ListParagraph"/>
        <w:shd w:val="clear" w:color="auto" w:fill="FFFFFF"/>
        <w:spacing w:after="0" w:line="360" w:lineRule="auto"/>
        <w:ind w:left="-426" w:right="-142" w:firstLine="568"/>
        <w:jc w:val="both"/>
        <w:rPr>
          <w:rFonts w:ascii="GHEA Grapalat" w:eastAsia="Times New Roman" w:hAnsi="GHEA Grapalat" w:cs="Courier New"/>
          <w:color w:val="000000"/>
          <w:sz w:val="24"/>
          <w:szCs w:val="24"/>
          <w:lang w:val="hy-AM"/>
        </w:rPr>
      </w:pPr>
    </w:p>
    <w:p w14:paraId="3B22A971" w14:textId="096B9AD0" w:rsidR="00AF675D" w:rsidRPr="0031247F" w:rsidRDefault="00AF675D" w:rsidP="00AF675D">
      <w:pPr>
        <w:spacing w:after="0" w:line="360" w:lineRule="auto"/>
        <w:ind w:left="-426" w:right="-142" w:firstLine="568"/>
        <w:jc w:val="both"/>
        <w:rPr>
          <w:rFonts w:ascii="Cambria Math" w:eastAsia="Times New Roman" w:hAnsi="Cambria Math" w:cs="Times New Roman"/>
          <w:b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4. Լրացուցիչ ֆինանսական միջոցների անհրաժեշտության և պետական բյուջեի եկամուտների և ծախսերի սպասվելիք փոփոխությունների մասին</w:t>
      </w:r>
      <w:r w:rsidR="0031247F">
        <w:rPr>
          <w:rFonts w:ascii="Cambria Math" w:eastAsia="Times New Roman" w:hAnsi="Cambria Math" w:cs="Times New Roman"/>
          <w:b/>
          <w:color w:val="000000"/>
          <w:sz w:val="24"/>
          <w:szCs w:val="24"/>
          <w:lang w:val="hy-AM"/>
        </w:rPr>
        <w:t>․</w:t>
      </w:r>
    </w:p>
    <w:p w14:paraId="3BCB330F" w14:textId="77777777" w:rsidR="00AF675D" w:rsidRDefault="00AF675D" w:rsidP="00AF675D">
      <w:pPr>
        <w:shd w:val="clear" w:color="auto" w:fill="FFFFFF"/>
        <w:spacing w:after="0" w:line="360" w:lineRule="auto"/>
        <w:ind w:left="-426" w:right="-142" w:firstLine="568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Նախագծի ընդունման դեպքում Հայաստանի Հանրապետության պետական բյուջեի եկամուտների և ծախսերի մասով փոփոխություններ չեն առաջանա:</w:t>
      </w:r>
    </w:p>
    <w:p w14:paraId="7D72AC93" w14:textId="77777777" w:rsidR="00AF675D" w:rsidRDefault="00AF675D" w:rsidP="00AF675D">
      <w:pPr>
        <w:shd w:val="clear" w:color="auto" w:fill="FFFFFF"/>
        <w:spacing w:after="0" w:line="360" w:lineRule="auto"/>
        <w:ind w:left="-426" w:right="-142" w:firstLine="568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33537359" w14:textId="4BFB795C" w:rsidR="00AF675D" w:rsidRPr="0031247F" w:rsidRDefault="00AF675D" w:rsidP="00AF675D">
      <w:pPr>
        <w:pStyle w:val="NormalWeb"/>
        <w:shd w:val="clear" w:color="auto" w:fill="FFFFFF"/>
        <w:spacing w:before="0" w:beforeAutospacing="0" w:after="0" w:afterAutospacing="0" w:line="360" w:lineRule="auto"/>
        <w:ind w:left="-426" w:right="-142" w:firstLine="568"/>
        <w:jc w:val="both"/>
        <w:rPr>
          <w:rFonts w:ascii="Cambria Math" w:hAnsi="Cambria Math" w:cs="Sylfaen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>5. Նախագծի մշակման գործընթացում ներգրավված ինստիտուտները և անձինք</w:t>
      </w:r>
      <w:r w:rsidR="0031247F">
        <w:rPr>
          <w:rFonts w:ascii="Cambria Math" w:hAnsi="Cambria Math" w:cs="Sylfaen"/>
          <w:b/>
          <w:lang w:val="hy-AM"/>
        </w:rPr>
        <w:t>․</w:t>
      </w:r>
    </w:p>
    <w:p w14:paraId="237CDF32" w14:textId="77777777" w:rsidR="00AF675D" w:rsidRDefault="00AF675D" w:rsidP="00AF675D">
      <w:pPr>
        <w:spacing w:after="0" w:line="360" w:lineRule="auto"/>
        <w:ind w:left="-426" w:right="-142" w:firstLine="568"/>
        <w:jc w:val="both"/>
        <w:rPr>
          <w:rFonts w:ascii="GHEA Grapalat" w:hAnsi="GHEA Grapalat" w:cs="Tahoma"/>
          <w:sz w:val="24"/>
          <w:szCs w:val="24"/>
          <w:lang w:val="hy-AM"/>
        </w:rPr>
      </w:pPr>
      <w:r>
        <w:rPr>
          <w:rFonts w:ascii="GHEA Grapalat" w:hAnsi="GHEA Grapalat" w:cs="Tahoma"/>
          <w:sz w:val="24"/>
          <w:szCs w:val="24"/>
          <w:lang w:val="hy-AM"/>
        </w:rPr>
        <w:t xml:space="preserve">Նախագիծը մշակվել է </w:t>
      </w:r>
      <w:r>
        <w:rPr>
          <w:rFonts w:ascii="GHEA Grapalat" w:hAnsi="GHEA Grapalat"/>
          <w:sz w:val="24"/>
          <w:szCs w:val="24"/>
          <w:lang w:val="hy-AM"/>
        </w:rPr>
        <w:t>ՀՀ ներքին գործերի նախարարության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կողմից:</w:t>
      </w:r>
    </w:p>
    <w:p w14:paraId="088B4E0B" w14:textId="77777777" w:rsidR="00AF675D" w:rsidRDefault="00AF675D" w:rsidP="00AF675D">
      <w:pPr>
        <w:spacing w:after="0" w:line="360" w:lineRule="auto"/>
        <w:ind w:left="-426" w:right="-142" w:firstLine="568"/>
        <w:jc w:val="both"/>
        <w:rPr>
          <w:rFonts w:ascii="GHEA Grapalat" w:hAnsi="GHEA Grapalat" w:cs="Tahoma"/>
          <w:sz w:val="24"/>
          <w:szCs w:val="24"/>
          <w:lang w:val="hy-AM"/>
        </w:rPr>
      </w:pPr>
    </w:p>
    <w:p w14:paraId="633DBD68" w14:textId="001ECF9E" w:rsidR="00AF675D" w:rsidRPr="0031247F" w:rsidRDefault="00AF675D" w:rsidP="00AF675D">
      <w:pPr>
        <w:pStyle w:val="ListParagraph"/>
        <w:spacing w:after="0" w:line="360" w:lineRule="auto"/>
        <w:ind w:left="-426" w:right="-142" w:firstLine="568"/>
        <w:jc w:val="both"/>
        <w:rPr>
          <w:rFonts w:ascii="Cambria Math" w:hAnsi="Cambria Math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6. Ակնկալվող արդյունքը</w:t>
      </w:r>
      <w:r w:rsidR="0031247F">
        <w:rPr>
          <w:rFonts w:ascii="Cambria Math" w:hAnsi="Cambria Math" w:cs="Sylfaen"/>
          <w:b/>
          <w:sz w:val="24"/>
          <w:szCs w:val="24"/>
          <w:lang w:val="hy-AM"/>
        </w:rPr>
        <w:t>․</w:t>
      </w:r>
    </w:p>
    <w:p w14:paraId="52982E93" w14:textId="390FA0C3" w:rsidR="00AF675D" w:rsidRDefault="00AF675D" w:rsidP="00AF675D">
      <w:pPr>
        <w:shd w:val="clear" w:color="auto" w:fill="FFFFFF"/>
        <w:spacing w:after="0" w:line="360" w:lineRule="auto"/>
        <w:ind w:left="-426" w:right="-142" w:firstLine="568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Նախագծի ընդունման արդյունքում կկարգավորվեն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ոստիկանության Ինտերպոլի ազգային կենտրոնական բյուրոյի կողմից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Քրեական ոստիկանության միջազգային կազմակերպության՝ Ինտերպոլի և դրա անդամ պետությունների իրավապահ մարմինների, Հայաստանի Հանրապետության պետական մարմինների հետ համագործակցության արդյունքներով հանցագործությունների մասին տեղեկություններ տրամադրելու և նրանցից տեղեկություններ ստանալու, ինչպես նաև՝ կուտակելու հետ կապված հարաբերությունները։ Բացի այդ, կապահովվի </w:t>
      </w:r>
      <w:r>
        <w:rPr>
          <w:rFonts w:ascii="GHEA Grapalat" w:eastAsia="Times New Roman" w:hAnsi="GHEA Grapalat" w:cs="Courier New"/>
          <w:color w:val="000000"/>
          <w:sz w:val="24"/>
          <w:szCs w:val="24"/>
          <w:lang w:val="hy-AM"/>
        </w:rPr>
        <w:t>ՀՀ վարչապետի 2025 թվականի դեկտեմբերի 11-ի թիվ 1150–Ա որոշմամբ հաստատված Հավելված 2-ի 1-ին կետի կատարումը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: </w:t>
      </w:r>
    </w:p>
    <w:p w14:paraId="279733CE" w14:textId="77777777" w:rsidR="0031247F" w:rsidRPr="00AF675D" w:rsidRDefault="0031247F" w:rsidP="00AF675D">
      <w:pPr>
        <w:shd w:val="clear" w:color="auto" w:fill="FFFFFF"/>
        <w:spacing w:after="0" w:line="360" w:lineRule="auto"/>
        <w:ind w:left="-426" w:right="-142" w:firstLine="568"/>
        <w:jc w:val="both"/>
        <w:rPr>
          <w:rStyle w:val="Strong"/>
          <w:bCs w:val="0"/>
          <w:color w:val="000000"/>
          <w:lang w:val="hy-AM"/>
        </w:rPr>
      </w:pPr>
    </w:p>
    <w:p w14:paraId="32002B7F" w14:textId="730D42FC" w:rsidR="0011160F" w:rsidRPr="00AF675D" w:rsidRDefault="00AF675D" w:rsidP="00AF675D">
      <w:pPr>
        <w:spacing w:after="0" w:line="360" w:lineRule="auto"/>
        <w:ind w:left="-426" w:right="-142" w:firstLine="568"/>
        <w:jc w:val="right"/>
        <w:rPr>
          <w:b/>
          <w:bCs/>
          <w:lang w:val="pt-BR"/>
        </w:rPr>
      </w:pPr>
      <w:r>
        <w:rPr>
          <w:rStyle w:val="Strong"/>
          <w:rFonts w:ascii="GHEA Grapalat" w:eastAsia="Times New Roman" w:hAnsi="GHEA Grapalat"/>
          <w:sz w:val="24"/>
          <w:szCs w:val="24"/>
          <w:shd w:val="clear" w:color="auto" w:fill="FFFFFF"/>
          <w:lang w:val="fr-FR"/>
        </w:rPr>
        <w:t xml:space="preserve">ՀՀ </w:t>
      </w:r>
      <w:proofErr w:type="spellStart"/>
      <w:r>
        <w:rPr>
          <w:rStyle w:val="Strong"/>
          <w:rFonts w:ascii="GHEA Grapalat" w:eastAsia="Times New Roman" w:hAnsi="GHEA Grapalat"/>
          <w:sz w:val="24"/>
          <w:szCs w:val="24"/>
          <w:shd w:val="clear" w:color="auto" w:fill="FFFFFF"/>
          <w:lang w:val="fr-FR"/>
        </w:rPr>
        <w:t>ներքին</w:t>
      </w:r>
      <w:proofErr w:type="spellEnd"/>
      <w:r>
        <w:rPr>
          <w:rStyle w:val="Strong"/>
          <w:rFonts w:ascii="GHEA Grapalat" w:eastAsia="Times New Roman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Style w:val="Strong"/>
          <w:rFonts w:ascii="GHEA Grapalat" w:eastAsia="Times New Roman" w:hAnsi="GHEA Grapalat"/>
          <w:sz w:val="24"/>
          <w:szCs w:val="24"/>
          <w:shd w:val="clear" w:color="auto" w:fill="FFFFFF"/>
          <w:lang w:val="fr-FR"/>
        </w:rPr>
        <w:t>գործերի</w:t>
      </w:r>
      <w:proofErr w:type="spellEnd"/>
      <w:r>
        <w:rPr>
          <w:rStyle w:val="Strong"/>
          <w:rFonts w:ascii="GHEA Grapalat" w:eastAsia="Times New Roman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Style w:val="Strong"/>
          <w:rFonts w:ascii="GHEA Grapalat" w:eastAsia="Times New Roman" w:hAnsi="GHEA Grapalat"/>
          <w:sz w:val="24"/>
          <w:szCs w:val="24"/>
          <w:shd w:val="clear" w:color="auto" w:fill="FFFFFF"/>
          <w:lang w:val="fr-FR"/>
        </w:rPr>
        <w:t>նախարարություն</w:t>
      </w:r>
      <w:proofErr w:type="spellEnd"/>
    </w:p>
    <w:sectPr w:rsidR="0011160F" w:rsidRPr="00AF675D" w:rsidSect="003933D8">
      <w:pgSz w:w="11906" w:h="16838"/>
      <w:pgMar w:top="450" w:right="707" w:bottom="54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9416096"/>
    <w:multiLevelType w:val="hybridMultilevel"/>
    <w:tmpl w:val="5A84FCE8"/>
    <w:lvl w:ilvl="0" w:tplc="F544D17A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cs="Sylfaen" w:hint="default"/>
        <w:b/>
        <w:bCs/>
        <w:sz w:val="24"/>
        <w:szCs w:val="24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3133"/>
    <w:rsid w:val="0001539D"/>
    <w:rsid w:val="00040D64"/>
    <w:rsid w:val="00052C2F"/>
    <w:rsid w:val="0005446B"/>
    <w:rsid w:val="000670C3"/>
    <w:rsid w:val="00085FA2"/>
    <w:rsid w:val="00086708"/>
    <w:rsid w:val="00096538"/>
    <w:rsid w:val="000A588B"/>
    <w:rsid w:val="000D22E5"/>
    <w:rsid w:val="000D61DB"/>
    <w:rsid w:val="0011160F"/>
    <w:rsid w:val="00112D3A"/>
    <w:rsid w:val="00126951"/>
    <w:rsid w:val="00136BF6"/>
    <w:rsid w:val="001B513B"/>
    <w:rsid w:val="001C3FD7"/>
    <w:rsid w:val="0020724F"/>
    <w:rsid w:val="00211E8D"/>
    <w:rsid w:val="0023335A"/>
    <w:rsid w:val="00250E5B"/>
    <w:rsid w:val="00273D4A"/>
    <w:rsid w:val="0029077F"/>
    <w:rsid w:val="00294F00"/>
    <w:rsid w:val="002C2E4D"/>
    <w:rsid w:val="00303133"/>
    <w:rsid w:val="00303FCD"/>
    <w:rsid w:val="0031247F"/>
    <w:rsid w:val="003377AB"/>
    <w:rsid w:val="003422A1"/>
    <w:rsid w:val="003522C0"/>
    <w:rsid w:val="00352A8C"/>
    <w:rsid w:val="00352CE0"/>
    <w:rsid w:val="003933D8"/>
    <w:rsid w:val="0039730D"/>
    <w:rsid w:val="003B480B"/>
    <w:rsid w:val="003B5EAE"/>
    <w:rsid w:val="00410091"/>
    <w:rsid w:val="00446E87"/>
    <w:rsid w:val="004552E1"/>
    <w:rsid w:val="00455D3F"/>
    <w:rsid w:val="004754F3"/>
    <w:rsid w:val="004D0332"/>
    <w:rsid w:val="004F5E90"/>
    <w:rsid w:val="00523997"/>
    <w:rsid w:val="00536F2B"/>
    <w:rsid w:val="005459BA"/>
    <w:rsid w:val="00561B97"/>
    <w:rsid w:val="00582745"/>
    <w:rsid w:val="005A4E8B"/>
    <w:rsid w:val="005B3B1D"/>
    <w:rsid w:val="005C1F2D"/>
    <w:rsid w:val="005F71E0"/>
    <w:rsid w:val="005F75D3"/>
    <w:rsid w:val="00673148"/>
    <w:rsid w:val="00695EF4"/>
    <w:rsid w:val="006A5324"/>
    <w:rsid w:val="006E6CD0"/>
    <w:rsid w:val="00721964"/>
    <w:rsid w:val="00752982"/>
    <w:rsid w:val="00790F00"/>
    <w:rsid w:val="00794ECC"/>
    <w:rsid w:val="007A3F55"/>
    <w:rsid w:val="007E3FC7"/>
    <w:rsid w:val="00843E45"/>
    <w:rsid w:val="0086625A"/>
    <w:rsid w:val="00871103"/>
    <w:rsid w:val="008C6DE4"/>
    <w:rsid w:val="00942C86"/>
    <w:rsid w:val="009745EC"/>
    <w:rsid w:val="009A3603"/>
    <w:rsid w:val="009D52A5"/>
    <w:rsid w:val="009E2C87"/>
    <w:rsid w:val="009F162B"/>
    <w:rsid w:val="00A30B0C"/>
    <w:rsid w:val="00A3442E"/>
    <w:rsid w:val="00A40BB7"/>
    <w:rsid w:val="00A57E65"/>
    <w:rsid w:val="00AB4730"/>
    <w:rsid w:val="00AD5FFC"/>
    <w:rsid w:val="00AF675D"/>
    <w:rsid w:val="00B24C3B"/>
    <w:rsid w:val="00B91CFE"/>
    <w:rsid w:val="00BC4277"/>
    <w:rsid w:val="00BF4B11"/>
    <w:rsid w:val="00BF4C6E"/>
    <w:rsid w:val="00BF4FA0"/>
    <w:rsid w:val="00C006A5"/>
    <w:rsid w:val="00C26AA0"/>
    <w:rsid w:val="00C302B2"/>
    <w:rsid w:val="00C8106D"/>
    <w:rsid w:val="00CA462D"/>
    <w:rsid w:val="00CB7BCB"/>
    <w:rsid w:val="00D32A79"/>
    <w:rsid w:val="00D6226F"/>
    <w:rsid w:val="00D93D85"/>
    <w:rsid w:val="00DA00BE"/>
    <w:rsid w:val="00DA22FF"/>
    <w:rsid w:val="00E00B02"/>
    <w:rsid w:val="00E20538"/>
    <w:rsid w:val="00E27026"/>
    <w:rsid w:val="00E362FF"/>
    <w:rsid w:val="00E375EE"/>
    <w:rsid w:val="00E4014E"/>
    <w:rsid w:val="00E812C0"/>
    <w:rsid w:val="00EA6E86"/>
    <w:rsid w:val="00ED4D13"/>
    <w:rsid w:val="00EE3595"/>
    <w:rsid w:val="00EF52A7"/>
    <w:rsid w:val="00F01099"/>
    <w:rsid w:val="00F1450C"/>
    <w:rsid w:val="00F165D6"/>
    <w:rsid w:val="00F17074"/>
    <w:rsid w:val="00F367E3"/>
    <w:rsid w:val="00F47190"/>
    <w:rsid w:val="00FE2F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77DE82"/>
  <w15:docId w15:val="{C6B8B2A3-7DAD-4240-9BFF-ADEE65CC6B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22C0"/>
    <w:pPr>
      <w:spacing w:after="200" w:line="276" w:lineRule="auto"/>
    </w:pPr>
    <w:rPr>
      <w:rFonts w:eastAsiaTheme="minorEastAsia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3522C0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3522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3522C0"/>
    <w:rPr>
      <w:lang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Normal"/>
    <w:link w:val="ListParagraphChar"/>
    <w:uiPriority w:val="34"/>
    <w:qFormat/>
    <w:rsid w:val="003522C0"/>
    <w:pPr>
      <w:ind w:left="720"/>
      <w:contextualSpacing/>
    </w:pPr>
    <w:rPr>
      <w:rFonts w:eastAsiaTheme="minorHAnsi"/>
      <w:lang w:val="ru-RU" w:eastAsia="ru-RU"/>
    </w:rPr>
  </w:style>
  <w:style w:type="character" w:styleId="Strong">
    <w:name w:val="Strong"/>
    <w:basedOn w:val="DefaultParagraphFont"/>
    <w:uiPriority w:val="22"/>
    <w:qFormat/>
    <w:rsid w:val="003522C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03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4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565</Words>
  <Characters>3227</Characters>
  <Application>Microsoft Office Word</Application>
  <DocSecurity>0</DocSecurity>
  <Lines>26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https://mul2.gov.am/tasks/1358910/oneclick?token=6a78a84f6f1dc5742c1171fc3846e9a7</cp:keywords>
  <dc:description/>
  <cp:lastModifiedBy>Anush Aghekyan</cp:lastModifiedBy>
  <cp:revision>9</cp:revision>
  <cp:lastPrinted>2025-12-23T06:10:00Z</cp:lastPrinted>
  <dcterms:created xsi:type="dcterms:W3CDTF">2026-04-01T06:46:00Z</dcterms:created>
  <dcterms:modified xsi:type="dcterms:W3CDTF">2026-07-02T07:01:00Z</dcterms:modified>
</cp:coreProperties>
</file>