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ՀԻՄՆԱՎՈՐՈՒՄ</w:t>
      </w:r>
    </w:p>
    <w:p w:rsidR="009A67F6" w:rsidRPr="00B94D65" w:rsidRDefault="000621AE" w:rsidP="00B94D65">
      <w:pPr>
        <w:pStyle w:val="ListParagraph"/>
        <w:spacing w:after="0" w:line="360" w:lineRule="auto"/>
        <w:ind w:left="648"/>
        <w:jc w:val="center"/>
        <w:rPr>
          <w:rFonts w:ascii="GHEA Grapalat" w:hAnsi="GHEA Grapalat"/>
          <w:b/>
          <w:sz w:val="24"/>
          <w:szCs w:val="24"/>
          <w:lang w:val="hy-AM"/>
        </w:rPr>
      </w:pPr>
      <w:r w:rsidRPr="00B94D65">
        <w:rPr>
          <w:rFonts w:ascii="GHEA Grapalat" w:eastAsia="Times New Roman" w:hAnsi="GHEA Grapalat" w:cs="Times New Roman"/>
          <w:sz w:val="24"/>
          <w:szCs w:val="24"/>
          <w:lang w:val="hy-AM"/>
        </w:rPr>
        <w:t>«</w:t>
      </w:r>
      <w:r w:rsidR="00B94D65" w:rsidRPr="00B94D65">
        <w:rPr>
          <w:rFonts w:ascii="GHEA Grapalat" w:hAnsi="GHEA Grapalat"/>
          <w:sz w:val="24"/>
          <w:szCs w:val="24"/>
          <w:lang w:val="hy-AM"/>
        </w:rPr>
        <w:t xml:space="preserve">ՀԱՅԱՍՏԱՆԻ ՀԱՆՐԱՊԵՏՈՒԹՅԱՆ ԿԱՌԱՎԱՐՈՒԹՅԱՆ 2025 ԹՎԱԿԱՆԻ ՀՈՒԼԻՍԻ 17-Ի N 982-Ա ՈՐՈՇՄԱՆ ՄԵՋ ՓՈՓՈԽՈՒԹՅՈՒՆ ԵՎ ԼՐԱՑՈՒՄ ԿԱՏԱՐԵԼՈՒ </w:t>
      </w:r>
      <w:r w:rsidR="00B94D65" w:rsidRPr="00B94D65">
        <w:rPr>
          <w:rFonts w:ascii="GHEA Grapalat" w:hAnsi="GHEA Grapalat"/>
          <w:bCs/>
          <w:sz w:val="24"/>
          <w:szCs w:val="24"/>
          <w:lang w:val="hy-AM"/>
        </w:rPr>
        <w:t>ՄԱՍԻՆ</w:t>
      </w:r>
      <w:r w:rsidR="009A67F6" w:rsidRPr="00B94D65">
        <w:rPr>
          <w:rFonts w:ascii="GHEA Grapalat" w:eastAsia="Times New Roman" w:hAnsi="GHEA Grapalat" w:cs="Times New Roman"/>
          <w:sz w:val="24"/>
          <w:szCs w:val="24"/>
          <w:lang w:val="hy-AM"/>
        </w:rPr>
        <w:t xml:space="preserve">» </w:t>
      </w:r>
      <w:r w:rsidR="009A67F6" w:rsidRPr="009A67F6">
        <w:rPr>
          <w:rFonts w:ascii="GHEA Grapalat" w:eastAsia="Times New Roman" w:hAnsi="GHEA Grapalat" w:cs="Times New Roman"/>
          <w:sz w:val="24"/>
          <w:szCs w:val="24"/>
          <w:lang w:val="hy-AM"/>
        </w:rPr>
        <w:t>ՀԱՅԱՍՏԱՆԻ ՀԱՆՐԱՊԵՏՈՒԹՅԱՆ ԿԱՌԱՎԱՐՈՒԹՅԱՆ ՈՐՈՇՄԱՆ ՆԱԽԱԳԾԻ</w:t>
      </w:r>
      <w:r w:rsidR="009A67F6" w:rsidRPr="009A67F6">
        <w:rPr>
          <w:rFonts w:ascii="Helvetica" w:eastAsia="Times New Roman" w:hAnsi="Helvetica" w:cs="Times New Roman"/>
          <w:sz w:val="24"/>
          <w:szCs w:val="24"/>
          <w:lang w:val="hy-AM"/>
        </w:rPr>
        <w:t> </w:t>
      </w:r>
      <w:r w:rsidR="009A67F6" w:rsidRPr="009A67F6">
        <w:rPr>
          <w:rFonts w:ascii="GHEA Grapalat" w:eastAsia="Times New Roman" w:hAnsi="GHEA Grapalat" w:cs="Times New Roman"/>
          <w:sz w:val="24"/>
          <w:szCs w:val="24"/>
          <w:lang w:val="hy-AM"/>
        </w:rPr>
        <w:t>ԸՆԴՈՒՆՄԱՆ</w:t>
      </w:r>
    </w:p>
    <w:p w:rsidR="009A67F6" w:rsidRPr="009A67F6" w:rsidRDefault="009A67F6" w:rsidP="009A67F6">
      <w:pPr>
        <w:spacing w:after="200" w:line="276" w:lineRule="auto"/>
        <w:ind w:left="720"/>
        <w:contextualSpacing/>
        <w:jc w:val="both"/>
        <w:rPr>
          <w:rFonts w:ascii="GHEA Grapalat" w:eastAsia="Times New Roman" w:hAnsi="GHEA Grapalat" w:cs="Times New Roman"/>
          <w:sz w:val="24"/>
          <w:szCs w:val="24"/>
          <w:lang w:val="hy-AM"/>
        </w:rPr>
      </w:pPr>
    </w:p>
    <w:p w:rsidR="009A67F6" w:rsidRPr="009446E2" w:rsidRDefault="009A67F6" w:rsidP="009446E2">
      <w:pPr>
        <w:pStyle w:val="ListParagraph"/>
        <w:numPr>
          <w:ilvl w:val="0"/>
          <w:numId w:val="2"/>
        </w:numPr>
        <w:spacing w:after="200" w:line="276"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Անհրաժեշտությունը</w:t>
      </w:r>
    </w:p>
    <w:p w:rsidR="009A67F6" w:rsidRPr="000621AE" w:rsidRDefault="000621AE" w:rsidP="00B94D65">
      <w:pPr>
        <w:spacing w:after="200" w:line="360" w:lineRule="auto"/>
        <w:ind w:left="90" w:firstLine="180"/>
        <w:jc w:val="both"/>
        <w:rPr>
          <w:rFonts w:ascii="GHEA Grapalat" w:eastAsia="Times New Roman" w:hAnsi="GHEA Grapalat" w:cs="Times New Roman"/>
          <w:b/>
          <w:sz w:val="24"/>
          <w:szCs w:val="24"/>
          <w:lang w:val="hy-AM"/>
        </w:rPr>
      </w:pPr>
      <w:r w:rsidRPr="000621AE">
        <w:rPr>
          <w:rFonts w:ascii="GHEA Grapalat" w:eastAsia="Times New Roman" w:hAnsi="GHEA Grapalat" w:cs="Times New Roman"/>
          <w:sz w:val="24"/>
          <w:szCs w:val="24"/>
          <w:lang w:val="hy-AM"/>
        </w:rPr>
        <w:t>«</w:t>
      </w:r>
      <w:r w:rsidR="00B94D65">
        <w:rPr>
          <w:rFonts w:ascii="GHEA Grapalat" w:eastAsia="Times New Roman" w:hAnsi="GHEA Grapalat" w:cs="Times New Roman"/>
          <w:sz w:val="24"/>
          <w:szCs w:val="24"/>
          <w:lang w:val="hy-AM"/>
        </w:rPr>
        <w:t>Հայաստանի Հ</w:t>
      </w:r>
      <w:r w:rsidR="00B94D65" w:rsidRPr="00B94D65">
        <w:rPr>
          <w:rFonts w:ascii="GHEA Grapalat" w:eastAsia="Times New Roman" w:hAnsi="GHEA Grapalat" w:cs="Times New Roman"/>
          <w:sz w:val="24"/>
          <w:szCs w:val="24"/>
          <w:lang w:val="hy-AM"/>
        </w:rPr>
        <w:t>անրապետության կառավարու</w:t>
      </w:r>
      <w:r w:rsidR="00B94D65">
        <w:rPr>
          <w:rFonts w:ascii="GHEA Grapalat" w:eastAsia="Times New Roman" w:hAnsi="GHEA Grapalat" w:cs="Times New Roman"/>
          <w:sz w:val="24"/>
          <w:szCs w:val="24"/>
          <w:lang w:val="hy-AM"/>
        </w:rPr>
        <w:t xml:space="preserve">թյան 2025 թվականի հուլիսի 17-ի </w:t>
      </w:r>
      <w:r w:rsidR="00B94D65" w:rsidRPr="00B94D65">
        <w:rPr>
          <w:rFonts w:ascii="GHEA Grapalat" w:eastAsia="Times New Roman" w:hAnsi="GHEA Grapalat" w:cs="Times New Roman"/>
          <w:sz w:val="24"/>
          <w:szCs w:val="24"/>
          <w:lang w:val="hy-AM"/>
        </w:rPr>
        <w:t>N</w:t>
      </w:r>
      <w:r w:rsidR="00B94D65">
        <w:rPr>
          <w:rFonts w:ascii="GHEA Grapalat" w:eastAsia="Times New Roman" w:hAnsi="GHEA Grapalat" w:cs="Times New Roman"/>
          <w:sz w:val="24"/>
          <w:szCs w:val="24"/>
          <w:lang w:val="hy-AM"/>
        </w:rPr>
        <w:t xml:space="preserve"> 982-Ա որոշման մեջ փոփոխություն և</w:t>
      </w:r>
      <w:r w:rsidR="00B94D65" w:rsidRPr="00B94D65">
        <w:rPr>
          <w:rFonts w:ascii="GHEA Grapalat" w:eastAsia="Times New Roman" w:hAnsi="GHEA Grapalat" w:cs="Times New Roman"/>
          <w:sz w:val="24"/>
          <w:szCs w:val="24"/>
          <w:lang w:val="hy-AM"/>
        </w:rPr>
        <w:t xml:space="preserve"> լրացում կատարելու </w:t>
      </w:r>
      <w:r w:rsidR="00B94D65" w:rsidRPr="00B94D65">
        <w:rPr>
          <w:rFonts w:ascii="GHEA Grapalat" w:eastAsia="Times New Roman" w:hAnsi="GHEA Grapalat" w:cs="Times New Roman"/>
          <w:bCs/>
          <w:sz w:val="24"/>
          <w:szCs w:val="24"/>
          <w:lang w:val="hy-AM"/>
        </w:rPr>
        <w:t>մասին</w:t>
      </w:r>
      <w:r w:rsidRPr="000621AE">
        <w:rPr>
          <w:rFonts w:ascii="GHEA Grapalat" w:eastAsia="Times New Roman" w:hAnsi="GHEA Grapalat" w:cs="Times New Roman"/>
          <w:sz w:val="24"/>
          <w:szCs w:val="24"/>
          <w:lang w:val="hy-AM"/>
        </w:rPr>
        <w:t>»</w:t>
      </w:r>
      <w:r w:rsidRPr="009A67F6">
        <w:rPr>
          <w:rFonts w:ascii="GHEA Grapalat" w:eastAsia="Times New Roman" w:hAnsi="GHEA Grapalat" w:cs="Times New Roman"/>
          <w:sz w:val="24"/>
          <w:szCs w:val="24"/>
          <w:lang w:val="hy-AM"/>
        </w:rPr>
        <w:t xml:space="preserve"> </w:t>
      </w:r>
      <w:r w:rsidR="009A67F6" w:rsidRPr="009A67F6">
        <w:rPr>
          <w:rFonts w:ascii="GHEA Grapalat" w:eastAsia="Times New Roman" w:hAnsi="GHEA Grapalat" w:cs="Times New Roman"/>
          <w:sz w:val="24"/>
          <w:szCs w:val="24"/>
          <w:lang w:val="hy-AM"/>
        </w:rPr>
        <w:t>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Ընթացիկ</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իրավիճակը</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և</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կարգավորման</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նպատակը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կառավարության 20</w:t>
      </w:r>
      <w:r w:rsidR="00C25AB1">
        <w:rPr>
          <w:rFonts w:ascii="GHEA Grapalat" w:eastAsia="Times New Roman" w:hAnsi="GHEA Grapalat" w:cs="Times New Roman"/>
          <w:sz w:val="24"/>
          <w:szCs w:val="24"/>
          <w:lang w:val="hy-AM"/>
        </w:rPr>
        <w:t>26 թվականի ապրիլի 30-ի N 610</w:t>
      </w:r>
      <w:r w:rsidRPr="009A67F6">
        <w:rPr>
          <w:rFonts w:ascii="GHEA Grapalat" w:eastAsia="Times New Roman" w:hAnsi="GHEA Grapalat" w:cs="Times New Roman"/>
          <w:sz w:val="24"/>
          <w:szCs w:val="24"/>
          <w:lang w:val="hy-AM"/>
        </w:rPr>
        <w:t xml:space="preserve">-Ն որոշման հավելվածով </w:t>
      </w:r>
      <w:r w:rsidR="00C25AB1" w:rsidRPr="00C25AB1">
        <w:rPr>
          <w:rFonts w:ascii="GHEA Grapalat" w:eastAsia="Times New Roman" w:hAnsi="GHEA Grapalat" w:cs="Times New Roman"/>
          <w:sz w:val="24"/>
          <w:szCs w:val="24"/>
          <w:lang w:val="hy-AM"/>
        </w:rPr>
        <w:t>N 1-</w:t>
      </w:r>
      <w:r w:rsidR="00C25AB1">
        <w:rPr>
          <w:rFonts w:ascii="GHEA Grapalat" w:eastAsia="Times New Roman" w:hAnsi="GHEA Grapalat" w:cs="Times New Roman"/>
          <w:sz w:val="24"/>
          <w:szCs w:val="24"/>
          <w:lang w:val="hy-AM"/>
        </w:rPr>
        <w:t xml:space="preserve">ով </w:t>
      </w:r>
      <w:r w:rsidRPr="009A67F6">
        <w:rPr>
          <w:rFonts w:ascii="GHEA Grapalat" w:eastAsia="Times New Roman" w:hAnsi="GHEA Grapalat" w:cs="Times New Roman"/>
          <w:sz w:val="24"/>
          <w:szCs w:val="24"/>
          <w:lang w:val="hy-AM"/>
        </w:rPr>
        <w:t xml:space="preserve">հաստատված </w:t>
      </w:r>
      <w:r w:rsidR="00C25AB1" w:rsidRPr="00C25AB1">
        <w:rPr>
          <w:rFonts w:ascii="GHEA Grapalat" w:eastAsia="Times New Roman" w:hAnsi="GHEA Grapalat" w:cs="Times New Roman"/>
          <w:sz w:val="24"/>
          <w:szCs w:val="24"/>
          <w:lang w:val="hy-AM"/>
        </w:rPr>
        <w:t xml:space="preserve">աշխարհի լավագույն բարձրագույն ուսումնական հաստատություններում սովորելու համար քաղաքացիներին </w:t>
      </w:r>
      <w:r w:rsidRPr="009A67F6">
        <w:rPr>
          <w:rFonts w:ascii="GHEA Grapalat" w:eastAsia="Times New Roman" w:hAnsi="GHEA Grapalat" w:cs="Times New Roman"/>
          <w:sz w:val="24"/>
          <w:szCs w:val="24"/>
          <w:lang w:val="hy-AM"/>
        </w:rPr>
        <w:t xml:space="preserve">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w:t>
      </w:r>
      <w:r w:rsidR="00D52C4E" w:rsidRPr="00D52C4E">
        <w:rPr>
          <w:rFonts w:ascii="GHEA Grapalat" w:eastAsia="Times New Roman" w:hAnsi="GHEA Grapalat" w:cs="Times New Roman"/>
          <w:sz w:val="24"/>
          <w:szCs w:val="24"/>
          <w:lang w:val="hy-AM"/>
        </w:rPr>
        <w:t>Կրթության, գիտության, մշակույթի և սպորտի նախարարության ներկայացմամբ</w:t>
      </w:r>
      <w:r w:rsidRPr="009A67F6">
        <w:rPr>
          <w:rFonts w:ascii="GHEA Grapalat" w:eastAsia="Times New Roman" w:hAnsi="GHEA Grapalat" w:cs="Times New Roman"/>
          <w:sz w:val="24"/>
          <w:szCs w:val="24"/>
          <w:lang w:val="hy-AM"/>
        </w:rPr>
        <w:t>:</w:t>
      </w:r>
    </w:p>
    <w:p w:rsidR="009A67F6" w:rsidRPr="00A317F2" w:rsidRDefault="009A67F6" w:rsidP="00475F36">
      <w:pPr>
        <w:spacing w:after="200" w:line="360" w:lineRule="auto"/>
        <w:ind w:left="180" w:firstLine="54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 xml:space="preserve">Կարգի </w:t>
      </w:r>
      <w:r w:rsidR="00C25AB1">
        <w:rPr>
          <w:rFonts w:ascii="GHEA Grapalat" w:eastAsia="Times New Roman" w:hAnsi="GHEA Grapalat" w:cs="Times New Roman"/>
          <w:sz w:val="24"/>
          <w:szCs w:val="24"/>
          <w:lang w:val="hy-AM"/>
        </w:rPr>
        <w:t>9-րդ կետով</w:t>
      </w:r>
      <w:r w:rsidR="000621AE">
        <w:rPr>
          <w:rFonts w:ascii="GHEA Grapalat" w:eastAsia="Times New Roman" w:hAnsi="GHEA Grapalat" w:cs="Times New Roman"/>
          <w:sz w:val="24"/>
          <w:szCs w:val="24"/>
          <w:lang w:val="hy-AM"/>
        </w:rPr>
        <w:t xml:space="preserve"> սահմանված </w:t>
      </w:r>
      <w:r w:rsidR="00C25AB1">
        <w:rPr>
          <w:rFonts w:ascii="GHEA Grapalat" w:eastAsia="Times New Roman" w:hAnsi="GHEA Grapalat" w:cs="Times New Roman"/>
          <w:sz w:val="24"/>
          <w:szCs w:val="24"/>
          <w:lang w:val="hy-AM"/>
        </w:rPr>
        <w:t>է, որ «</w:t>
      </w:r>
      <w:r w:rsidR="00C25AB1" w:rsidRPr="00C25AB1">
        <w:rPr>
          <w:rFonts w:ascii="GHEA Grapalat" w:eastAsia="Times New Roman" w:hAnsi="GHEA Grapalat" w:cs="Times New Roman"/>
          <w:sz w:val="24"/>
          <w:szCs w:val="24"/>
          <w:lang w:val="hy-AM"/>
        </w:rPr>
        <w:t xml:space="preserve">Հայաստանի Հանրապետության կառավարության որոշմամբ պարտադիր զինվորական ծառայության զորակոչից տարկետում տրվում է աշխարհի լավագույն բարձրագույն ուսումնական </w:t>
      </w:r>
      <w:r w:rsidR="00C25AB1" w:rsidRPr="00C25AB1">
        <w:rPr>
          <w:rFonts w:ascii="GHEA Grapalat" w:eastAsia="Times New Roman" w:hAnsi="GHEA Grapalat" w:cs="Times New Roman"/>
          <w:sz w:val="24"/>
          <w:szCs w:val="24"/>
          <w:lang w:val="hy-AM"/>
        </w:rPr>
        <w:lastRenderedPageBreak/>
        <w:t xml:space="preserve">հաստատությունների ակադեմիական վարկանիշավորման https://www.shanghairanking.com/ կայքի՝ պարտադիր զինվորական ծառայության զորակոչից տարկետում ստանալու համար դիմելու կամ դրան նախորդող տարվա Academic Ranking of World Universities ցանկի առաջին հինգ տասնյակում ընդգրկված հաստատություններում բակալավրի՝ ներառյալ տվյալ ուսումնական հաստատությունում նախապատրաստական ծրագրի մինչև մեկ տարի ժամկետով սովորելու (եթե նախապատրաստական ծրագիրը չի համարվում ինքնուրույն հանրակրթական կամ միջին մասնագիտական ծրագրի մաս) կամ մագիստրատուրայի կամ ասպիրանտուրայի կրթական ծրագրերով </w:t>
      </w:r>
      <w:r w:rsidR="00C25AB1">
        <w:rPr>
          <w:rFonts w:ascii="GHEA Grapalat" w:eastAsia="Times New Roman" w:hAnsi="GHEA Grapalat" w:cs="Times New Roman"/>
          <w:sz w:val="24"/>
          <w:szCs w:val="24"/>
          <w:lang w:val="hy-AM"/>
        </w:rPr>
        <w:t>առկա ուսուցմամբ սովորելու համար»</w:t>
      </w:r>
      <w:r w:rsidR="000621AE">
        <w:rPr>
          <w:rFonts w:ascii="GHEA Grapalat" w:eastAsia="Times New Roman" w:hAnsi="GHEA Grapalat" w:cs="Times New Roman"/>
          <w:sz w:val="24"/>
          <w:szCs w:val="24"/>
          <w:lang w:val="hy-AM"/>
        </w:rPr>
        <w:t>: Կարգի 13-րդ կետով սահմանված է, որ «</w:t>
      </w:r>
      <w:r w:rsidR="000621AE" w:rsidRPr="000621AE">
        <w:rPr>
          <w:rFonts w:ascii="GHEA Grapalat" w:eastAsia="Times New Roman" w:hAnsi="GHEA Grapalat" w:cs="Times New Roman"/>
          <w:sz w:val="24"/>
          <w:szCs w:val="24"/>
          <w:lang w:val="hy-AM"/>
        </w:rPr>
        <w:t xml:space="preserve">13. </w:t>
      </w:r>
      <w:r w:rsidR="00C25AB1" w:rsidRPr="00C25AB1">
        <w:rPr>
          <w:rFonts w:ascii="GHEA Grapalat" w:eastAsia="Times New Roman" w:hAnsi="GHEA Grapalat" w:cs="Times New Roman"/>
          <w:sz w:val="24"/>
          <w:szCs w:val="24"/>
          <w:lang w:val="hy-AM"/>
        </w:rPr>
        <w:t xml:space="preserve">Սույն կարգի համաձայն գիտության և կրթության բնագավառներում նշանակալի նվաճումներ ունեցող քաղաքացուն յուրաքանչյուր կրթական ծրագրով ուսումնառության համար տարկետում կարող է տրվել մեկ անգամ, բացառությամբ այն դեպքերի, երբ քաղաքացին ուսումնառության ընթացքում ընդունվել է համապատասխան ավելի բարձր վարկանիշ ունեցող բարձրագույն ուսումնական հաստատություն: Տվյալ դեպքում քաղաքացու ներկայացրած փաստաթղթերի ուսումնասիրության և Կրթության, գիտության, մշակույթի և սպորտի նախարարության կողմից դրական դիրքորոշում ստանալու դեպքում վերջինս կարող է օգտվել տարկետման իրավունքից՝ մինչև նոր ուսումնական հաստատությունում ուսումնառության ավարտը, սակայն ոչ ավելի, քան մինչև </w:t>
      </w:r>
      <w:r w:rsidR="00C25AB1">
        <w:rPr>
          <w:rFonts w:ascii="GHEA Grapalat" w:eastAsia="Times New Roman" w:hAnsi="GHEA Grapalat" w:cs="Times New Roman"/>
          <w:sz w:val="24"/>
          <w:szCs w:val="24"/>
          <w:lang w:val="hy-AM"/>
        </w:rPr>
        <w:t>քաղաքացու 26 տարին լրանալու օրը</w:t>
      </w:r>
      <w:bookmarkStart w:id="0" w:name="_GoBack"/>
      <w:bookmarkEnd w:id="0"/>
      <w:r w:rsidR="000621AE">
        <w:rPr>
          <w:rFonts w:ascii="GHEA Grapalat" w:eastAsia="Times New Roman" w:hAnsi="GHEA Grapalat" w:cs="Times New Roman"/>
          <w:sz w:val="24"/>
          <w:szCs w:val="24"/>
          <w:lang w:val="hy-AM"/>
        </w:rPr>
        <w:t>»</w:t>
      </w:r>
      <w:r w:rsidR="006521C6">
        <w:rPr>
          <w:rFonts w:ascii="GHEA Grapalat" w:eastAsia="Times New Roman" w:hAnsi="GHEA Grapalat" w:cs="Times New Roman"/>
          <w:sz w:val="24"/>
          <w:szCs w:val="24"/>
          <w:lang w:val="hy-AM"/>
        </w:rPr>
        <w:t>: Հիմք ընդ</w:t>
      </w:r>
      <w:r w:rsidR="00807D19">
        <w:rPr>
          <w:rFonts w:ascii="GHEA Grapalat" w:eastAsia="Times New Roman" w:hAnsi="GHEA Grapalat" w:cs="Times New Roman"/>
          <w:sz w:val="24"/>
          <w:szCs w:val="24"/>
          <w:lang w:val="hy-AM"/>
        </w:rPr>
        <w:t>ունելով վերը նշված կարգավորումը</w:t>
      </w:r>
      <w:r w:rsidR="006521C6">
        <w:rPr>
          <w:rFonts w:ascii="GHEA Grapalat" w:eastAsia="Times New Roman" w:hAnsi="GHEA Grapalat" w:cs="Times New Roman"/>
          <w:sz w:val="24"/>
          <w:szCs w:val="24"/>
          <w:lang w:val="hy-AM"/>
        </w:rPr>
        <w:t xml:space="preserve"> </w:t>
      </w:r>
      <w:r w:rsidR="00B94D65">
        <w:rPr>
          <w:rFonts w:ascii="GHEA Grapalat" w:eastAsia="Times New Roman" w:hAnsi="GHEA Grapalat" w:cs="Times New Roman"/>
          <w:sz w:val="24"/>
          <w:szCs w:val="24"/>
          <w:lang w:val="hy-AM"/>
        </w:rPr>
        <w:t>Ալեքս Մարտինի Ալեքսանյանը դիմել է</w:t>
      </w:r>
      <w:r w:rsidR="00D52C4E">
        <w:rPr>
          <w:rFonts w:ascii="GHEA Grapalat" w:eastAsia="Times New Roman" w:hAnsi="GHEA Grapalat" w:cs="Times New Roman"/>
          <w:sz w:val="24"/>
          <w:szCs w:val="24"/>
          <w:lang w:val="hy-AM"/>
        </w:rPr>
        <w:t xml:space="preserve"> </w:t>
      </w:r>
      <w:r w:rsidR="00475F36">
        <w:rPr>
          <w:rFonts w:ascii="GHEA Grapalat" w:eastAsia="Times New Roman" w:hAnsi="GHEA Grapalat" w:cs="Times New Roman"/>
          <w:sz w:val="24"/>
          <w:szCs w:val="24"/>
          <w:lang w:val="hy-AM"/>
        </w:rPr>
        <w:t xml:space="preserve"> վարկանիշային ավելի բարձր գտնվող համալսարաններում սովորելու համար </w:t>
      </w:r>
      <w:r w:rsidR="0048424E">
        <w:rPr>
          <w:rFonts w:ascii="GHEA Grapalat" w:eastAsia="Times New Roman" w:hAnsi="GHEA Grapalat" w:cs="Times New Roman"/>
          <w:sz w:val="24"/>
          <w:szCs w:val="24"/>
          <w:lang w:val="hy-AM"/>
        </w:rPr>
        <w:t>նոր տարկետում ստանալու</w:t>
      </w:r>
      <w:r w:rsidR="006521C6">
        <w:rPr>
          <w:rFonts w:ascii="GHEA Grapalat" w:eastAsia="Times New Roman" w:hAnsi="GHEA Grapalat" w:cs="Times New Roman"/>
          <w:sz w:val="24"/>
          <w:szCs w:val="24"/>
          <w:lang w:val="hy-AM"/>
        </w:rPr>
        <w:t>:</w:t>
      </w:r>
    </w:p>
    <w:p w:rsidR="009A67F6" w:rsidRPr="009A67F6" w:rsidRDefault="00D52E63" w:rsidP="00B94D65">
      <w:pPr>
        <w:spacing w:after="200" w:line="360" w:lineRule="auto"/>
        <w:ind w:left="180" w:firstLine="54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 xml:space="preserve"> </w:t>
      </w:r>
      <w:r w:rsidR="009A67F6" w:rsidRPr="009A67F6">
        <w:rPr>
          <w:rFonts w:ascii="GHEA Grapalat" w:eastAsia="Times New Roman" w:hAnsi="GHEA Grapalat" w:cs="Times New Roman"/>
          <w:sz w:val="24"/>
          <w:szCs w:val="24"/>
          <w:lang w:val="hy-AM"/>
        </w:rPr>
        <w:t>«</w:t>
      </w:r>
      <w:r w:rsidR="00B94D65" w:rsidRPr="00B94D65">
        <w:rPr>
          <w:rFonts w:ascii="GHEA Grapalat" w:eastAsia="Times New Roman" w:hAnsi="GHEA Grapalat" w:cs="Times New Roman"/>
          <w:sz w:val="24"/>
          <w:szCs w:val="24"/>
          <w:lang w:val="hy-AM"/>
        </w:rPr>
        <w:t xml:space="preserve">Հայաստանի Հանրապետության կառավարության 2025 թվականի հուլիսի 17-ի N 982-Ա որոշման մեջ փոփոխություն և լրացում կատարելու </w:t>
      </w:r>
      <w:r w:rsidR="00B94D65" w:rsidRPr="00B94D65">
        <w:rPr>
          <w:rFonts w:ascii="GHEA Grapalat" w:eastAsia="Times New Roman" w:hAnsi="GHEA Grapalat" w:cs="Times New Roman"/>
          <w:bCs/>
          <w:sz w:val="24"/>
          <w:szCs w:val="24"/>
          <w:lang w:val="hy-AM"/>
        </w:rPr>
        <w:t>մասին</w:t>
      </w:r>
      <w:r w:rsidR="009A67F6" w:rsidRPr="009A67F6">
        <w:rPr>
          <w:rFonts w:ascii="GHEA Grapalat" w:eastAsia="Times New Roman" w:hAnsi="GHEA Grapalat" w:cs="Times New Roman"/>
          <w:sz w:val="24"/>
          <w:szCs w:val="24"/>
          <w:lang w:val="hy-AM"/>
        </w:rPr>
        <w:t xml:space="preserve">» Հայաստանի Հանրապետության կառավարության որոշման ընդունման </w:t>
      </w:r>
      <w:r w:rsidR="009A67F6" w:rsidRPr="009A67F6">
        <w:rPr>
          <w:rFonts w:ascii="GHEA Grapalat" w:eastAsia="Times New Roman" w:hAnsi="GHEA Grapalat" w:cs="Times New Roman"/>
          <w:sz w:val="24"/>
          <w:szCs w:val="24"/>
          <w:lang w:val="hy-AM"/>
        </w:rPr>
        <w:lastRenderedPageBreak/>
        <w:t>կապակցությամբ Հայաստանի Հանրապետության պետական բյուջեում ծախսերի ու եկամուտների ավելացում կամ նվազեցում չի նախատեսվում:</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Ակնկալվող</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արդյունքը</w:t>
      </w:r>
    </w:p>
    <w:p w:rsidR="009A67F6" w:rsidRPr="009A67F6" w:rsidRDefault="0048424E" w:rsidP="009A67F6">
      <w:pPr>
        <w:spacing w:after="200" w:line="360" w:lineRule="auto"/>
        <w:ind w:left="180"/>
        <w:contextualSpacing/>
        <w:jc w:val="both"/>
        <w:rPr>
          <w:rFonts w:ascii="GHEA Grapalat" w:eastAsia="Times New Roman" w:hAnsi="GHEA Grapalat" w:cs="Times New Roman"/>
          <w:sz w:val="24"/>
          <w:szCs w:val="24"/>
          <w:lang w:val="hy-AM"/>
        </w:rPr>
      </w:pPr>
      <w:r w:rsidRPr="0048424E">
        <w:rPr>
          <w:rFonts w:ascii="GHEA Grapalat" w:eastAsia="Times New Roman" w:hAnsi="GHEA Grapalat" w:cs="Times New Roman"/>
          <w:sz w:val="24"/>
          <w:szCs w:val="24"/>
          <w:lang w:val="hy-AM"/>
        </w:rPr>
        <w:t>«</w:t>
      </w:r>
      <w:r w:rsidR="00B94D65" w:rsidRPr="00B94D65">
        <w:rPr>
          <w:rFonts w:ascii="GHEA Grapalat" w:eastAsia="Times New Roman" w:hAnsi="GHEA Grapalat" w:cs="Times New Roman"/>
          <w:sz w:val="24"/>
          <w:szCs w:val="24"/>
          <w:lang w:val="hy-AM"/>
        </w:rPr>
        <w:t xml:space="preserve">Հայաստանի Հանրապետության կառավարության 2025 թվականի հուլիսի 17-ի N 982-Ա որոշման մեջ փոփոխություն և լրացում կատարելու </w:t>
      </w:r>
      <w:r w:rsidR="00B94D65" w:rsidRPr="00B94D65">
        <w:rPr>
          <w:rFonts w:ascii="GHEA Grapalat" w:eastAsia="Times New Roman" w:hAnsi="GHEA Grapalat" w:cs="Times New Roman"/>
          <w:bCs/>
          <w:sz w:val="24"/>
          <w:szCs w:val="24"/>
          <w:lang w:val="hy-AM"/>
        </w:rPr>
        <w:t>մասին</w:t>
      </w:r>
      <w:r w:rsidRPr="0048424E">
        <w:rPr>
          <w:rFonts w:ascii="GHEA Grapalat" w:eastAsia="Times New Roman" w:hAnsi="GHEA Grapalat" w:cs="Times New Roman"/>
          <w:sz w:val="24"/>
          <w:szCs w:val="24"/>
          <w:lang w:val="hy-AM"/>
        </w:rPr>
        <w:t xml:space="preserve">» </w:t>
      </w:r>
      <w:r w:rsidR="009A67F6" w:rsidRPr="009A67F6">
        <w:rPr>
          <w:rFonts w:ascii="GHEA Grapalat" w:eastAsia="Times New Roman" w:hAnsi="GHEA Grapalat" w:cs="Times New Roman"/>
          <w:sz w:val="24"/>
          <w:szCs w:val="24"/>
          <w:lang w:val="hy-AM"/>
        </w:rPr>
        <w:t xml:space="preserve">ՀՀ կառավարության որոշման ընդունմամբ կապահովվի </w:t>
      </w:r>
      <w:r w:rsidR="00B94D65">
        <w:rPr>
          <w:rFonts w:ascii="GHEA Grapalat" w:eastAsia="Times New Roman" w:hAnsi="GHEA Grapalat" w:cs="Times New Roman"/>
          <w:sz w:val="24"/>
          <w:szCs w:val="24"/>
          <w:lang w:val="hy-AM"/>
        </w:rPr>
        <w:t>Ալեքս Մարտինի Ալեքսանյանի</w:t>
      </w:r>
      <w:r w:rsidR="00D52C4E">
        <w:rPr>
          <w:rFonts w:ascii="GHEA Grapalat" w:eastAsia="Times New Roman" w:hAnsi="GHEA Grapalat" w:cs="Times New Roman"/>
          <w:sz w:val="24"/>
          <w:szCs w:val="24"/>
          <w:lang w:val="hy-AM"/>
        </w:rPr>
        <w:t xml:space="preserve"> </w:t>
      </w:r>
      <w:r w:rsidR="009A67F6" w:rsidRPr="009A67F6">
        <w:rPr>
          <w:rFonts w:ascii="GHEA Grapalat" w:eastAsia="Times New Roman" w:hAnsi="GHEA Grapalat" w:cs="Times New Roman"/>
          <w:sz w:val="24"/>
          <w:szCs w:val="24"/>
          <w:lang w:val="hy-AM"/>
        </w:rPr>
        <w:t>կրթության անըհդհատականությունը և շարունակականությունը:</w:t>
      </w:r>
    </w:p>
    <w:p w:rsidR="009A67F6" w:rsidRPr="009446E2" w:rsidRDefault="009A67F6" w:rsidP="009446E2">
      <w:pPr>
        <w:pStyle w:val="ListParagraph"/>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Նախագծի</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մշակման գործընթացում ներգրավված ինստիտուտները և անձինք</w:t>
      </w:r>
      <w:r w:rsidRPr="009446E2">
        <w:rPr>
          <w:rFonts w:ascii="GHEA Grapalat" w:eastAsia="Times New Roman" w:hAnsi="GHEA Grapalat" w:cs="Times New Roman"/>
          <w:sz w:val="24"/>
          <w:szCs w:val="24"/>
          <w:lang w:val="hy-AM"/>
        </w:rPr>
        <w:t>.</w:t>
      </w:r>
    </w:p>
    <w:p w:rsid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կրթության, գիտության, մշակույթի և սպորտի նախարարություն:</w:t>
      </w:r>
    </w:p>
    <w:p w:rsidR="000C1D8D" w:rsidRPr="009446E2" w:rsidRDefault="000C1D8D" w:rsidP="009446E2">
      <w:pPr>
        <w:pStyle w:val="ListParagraph"/>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9446E2">
        <w:rPr>
          <w:rFonts w:ascii="GHEA Grapalat" w:eastAsia="Times New Roman" w:hAnsi="GHEA Grapalat" w:cs="Times New Roman"/>
          <w:sz w:val="24"/>
          <w:szCs w:val="24"/>
          <w:lang w:val="hy-AM"/>
        </w:rPr>
        <w:t xml:space="preserve">. </w:t>
      </w:r>
    </w:p>
    <w:p w:rsidR="00605178" w:rsidRPr="0010259F" w:rsidRDefault="00605178" w:rsidP="00605178">
      <w:pPr>
        <w:tabs>
          <w:tab w:val="center" w:pos="900"/>
          <w:tab w:val="left" w:pos="1260"/>
        </w:tabs>
        <w:spacing w:line="360" w:lineRule="auto"/>
        <w:ind w:firstLine="540"/>
        <w:contextualSpacing/>
        <w:jc w:val="both"/>
        <w:rPr>
          <w:rFonts w:ascii="GHEA Grapalat" w:eastAsia="Calibri" w:hAnsi="GHEA Grapalat" w:cs="Times New Roman"/>
          <w:sz w:val="24"/>
          <w:szCs w:val="24"/>
          <w:lang w:val="hy-AM"/>
        </w:rPr>
      </w:pPr>
      <w:r w:rsidRPr="00A83661">
        <w:rPr>
          <w:rFonts w:ascii="GHEA Grapalat" w:eastAsia="Times New Roman" w:hAnsi="GHEA Grapalat" w:cs="Times New Roman"/>
          <w:sz w:val="24"/>
          <w:szCs w:val="24"/>
          <w:lang w:val="hy-AM" w:eastAsia="ru-RU"/>
        </w:rPr>
        <w:t xml:space="preserve">ՀՀ կառավարության </w:t>
      </w:r>
      <w:r>
        <w:rPr>
          <w:rFonts w:ascii="GHEA Grapalat" w:eastAsia="Times New Roman" w:hAnsi="GHEA Grapalat" w:cs="Times New Roman"/>
          <w:sz w:val="24"/>
          <w:szCs w:val="24"/>
          <w:lang w:val="hy-AM" w:eastAsia="ru-RU"/>
        </w:rPr>
        <w:t>որոշման նախագծի</w:t>
      </w:r>
      <w:r w:rsidRPr="00351A35">
        <w:rPr>
          <w:rFonts w:ascii="GHEA Grapalat" w:eastAsia="Calibri" w:hAnsi="GHEA Grapalat" w:cs="Times New Roman"/>
          <w:sz w:val="24"/>
          <w:szCs w:val="24"/>
          <w:lang w:val="hy-AM"/>
        </w:rPr>
        <w:t xml:space="preserve"> ընդունումը բխում </w:t>
      </w:r>
      <w:r>
        <w:rPr>
          <w:rFonts w:ascii="GHEA Grapalat" w:eastAsia="Calibri" w:hAnsi="GHEA Grapalat" w:cs="Times New Roman"/>
          <w:sz w:val="24"/>
          <w:szCs w:val="24"/>
          <w:lang w:val="hy-AM"/>
        </w:rPr>
        <w:t xml:space="preserve">է </w:t>
      </w:r>
      <w:r w:rsidRPr="0010259F">
        <w:rPr>
          <w:rFonts w:ascii="GHEA Grapalat" w:eastAsia="Calibri" w:hAnsi="GHEA Grapalat" w:cs="Times New Roman"/>
          <w:sz w:val="24"/>
          <w:szCs w:val="24"/>
          <w:lang w:val="hy-AM"/>
        </w:rPr>
        <w:t>Հայաստանի մինչև 2050թ. վերափոխման ռազմավարության 1-ին «Կիրթ և կարողունակ քաղաքացի» ունենալու մեգանպատակի</w:t>
      </w:r>
      <w:r>
        <w:rPr>
          <w:rFonts w:ascii="GHEA Grapalat" w:eastAsia="Calibri" w:hAnsi="GHEA Grapalat" w:cs="Times New Roman"/>
          <w:sz w:val="24"/>
          <w:szCs w:val="24"/>
          <w:lang w:val="hy-AM"/>
        </w:rPr>
        <w:t xml:space="preserve">ց և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այաստանի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անրապետության կրթության </w:t>
      </w:r>
      <w:r>
        <w:rPr>
          <w:rFonts w:ascii="GHEA Grapalat" w:eastAsia="Calibri" w:hAnsi="GHEA Grapalat" w:cs="Times New Roman"/>
          <w:bCs/>
          <w:sz w:val="24"/>
          <w:szCs w:val="24"/>
          <w:lang w:val="hy-AM"/>
        </w:rPr>
        <w:t>մինչև</w:t>
      </w:r>
      <w:r w:rsidRPr="0010259F">
        <w:rPr>
          <w:rFonts w:ascii="GHEA Grapalat" w:eastAsia="Calibri" w:hAnsi="GHEA Grapalat" w:cs="Times New Roman"/>
          <w:bCs/>
          <w:sz w:val="24"/>
          <w:szCs w:val="24"/>
          <w:lang w:val="hy-AM"/>
        </w:rPr>
        <w:t xml:space="preserve"> 2030 թվականի զարգացման պետական ծրագ</w:t>
      </w:r>
      <w:r>
        <w:rPr>
          <w:rFonts w:ascii="GHEA Grapalat" w:eastAsia="Calibri" w:hAnsi="GHEA Grapalat" w:cs="Times New Roman"/>
          <w:bCs/>
          <w:sz w:val="24"/>
          <w:szCs w:val="24"/>
          <w:lang w:val="hy-AM"/>
        </w:rPr>
        <w:t>րի 81-րդ կետի 8-րդ ենթակետի դ-ը պարբերությունից:</w:t>
      </w:r>
    </w:p>
    <w:p w:rsidR="000C1D8D" w:rsidRPr="000C1D8D" w:rsidRDefault="000C1D8D" w:rsidP="000C1D8D">
      <w:pPr>
        <w:spacing w:after="200" w:line="360" w:lineRule="auto"/>
        <w:ind w:left="180"/>
        <w:contextualSpacing/>
        <w:jc w:val="both"/>
        <w:rPr>
          <w:rFonts w:ascii="GHEA Grapalat" w:eastAsia="Times New Roman" w:hAnsi="GHEA Grapalat" w:cs="Times New Roman"/>
          <w:sz w:val="24"/>
          <w:szCs w:val="24"/>
          <w:lang w:val="hy-AM"/>
        </w:rPr>
      </w:pPr>
    </w:p>
    <w:p w:rsidR="000C1D8D" w:rsidRPr="009A67F6" w:rsidRDefault="000C1D8D" w:rsidP="009A67F6">
      <w:pPr>
        <w:spacing w:after="200" w:line="360" w:lineRule="auto"/>
        <w:ind w:left="180"/>
        <w:contextualSpacing/>
        <w:jc w:val="both"/>
        <w:rPr>
          <w:rFonts w:ascii="GHEA Grapalat" w:eastAsia="Times New Roman" w:hAnsi="GHEA Grapalat" w:cs="Times New Roman"/>
          <w:sz w:val="24"/>
          <w:szCs w:val="24"/>
          <w:lang w:val="hy-AM"/>
        </w:rPr>
      </w:pPr>
    </w:p>
    <w:p w:rsidR="00DB5DF8" w:rsidRPr="009A67F6" w:rsidRDefault="00DB5DF8">
      <w:pPr>
        <w:rPr>
          <w:lang w:val="hy-AM"/>
        </w:rPr>
      </w:pPr>
    </w:p>
    <w:sectPr w:rsidR="00DB5DF8" w:rsidRPr="009A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621AE"/>
    <w:rsid w:val="000C1D8D"/>
    <w:rsid w:val="000C728A"/>
    <w:rsid w:val="000E189F"/>
    <w:rsid w:val="0010230E"/>
    <w:rsid w:val="00172E88"/>
    <w:rsid w:val="001D690C"/>
    <w:rsid w:val="0042422E"/>
    <w:rsid w:val="00475F36"/>
    <w:rsid w:val="0048424E"/>
    <w:rsid w:val="004D4F4C"/>
    <w:rsid w:val="005D1B82"/>
    <w:rsid w:val="00605178"/>
    <w:rsid w:val="006521C6"/>
    <w:rsid w:val="00774CEB"/>
    <w:rsid w:val="00807D19"/>
    <w:rsid w:val="009446E2"/>
    <w:rsid w:val="0099173E"/>
    <w:rsid w:val="009A67F6"/>
    <w:rsid w:val="009F4682"/>
    <w:rsid w:val="00A317F2"/>
    <w:rsid w:val="00AF0868"/>
    <w:rsid w:val="00B429D4"/>
    <w:rsid w:val="00B94D65"/>
    <w:rsid w:val="00C25AB1"/>
    <w:rsid w:val="00D11512"/>
    <w:rsid w:val="00D52C4E"/>
    <w:rsid w:val="00D52E63"/>
    <w:rsid w:val="00DB5DF8"/>
    <w:rsid w:val="00E87FDF"/>
    <w:rsid w:val="00EE0CFD"/>
    <w:rsid w:val="00F42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580</Words>
  <Characters>3307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User</cp:lastModifiedBy>
  <cp:revision>33</cp:revision>
  <dcterms:created xsi:type="dcterms:W3CDTF">2022-06-24T17:30:00Z</dcterms:created>
  <dcterms:modified xsi:type="dcterms:W3CDTF">2026-07-21T06:40:00Z</dcterms:modified>
</cp:coreProperties>
</file>