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9A" w:rsidRDefault="00D1439A" w:rsidP="00D1439A">
      <w:pPr>
        <w:widowControl w:val="0"/>
        <w:tabs>
          <w:tab w:val="left" w:pos="4536"/>
        </w:tabs>
        <w:spacing w:line="240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ԱՄՓՈՓԱԹԵՐԹ</w:t>
      </w:r>
    </w:p>
    <w:p w:rsidR="00D1439A" w:rsidRDefault="00D1439A" w:rsidP="00D1439A">
      <w:pPr>
        <w:widowControl w:val="0"/>
        <w:tabs>
          <w:tab w:val="left" w:pos="4536"/>
        </w:tabs>
        <w:spacing w:line="240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և Եվրոպական ներդրումային բանկի միջև «Հայաստանի ճանապարհային անվտանգության բարելավում» Հարևանության ներդրումային գործիքի ներդրումային դրամաշնորհային համաձայնագրի նախագծի վերաբերյալ ներկայացված առաջարկությունների և դիտողությունների </w:t>
      </w:r>
    </w:p>
    <w:p w:rsidR="00D1439A" w:rsidRDefault="00D1439A" w:rsidP="00D1439A">
      <w:pPr>
        <w:widowControl w:val="0"/>
        <w:tabs>
          <w:tab w:val="left" w:pos="4536"/>
        </w:tabs>
        <w:spacing w:line="240" w:lineRule="auto"/>
        <w:jc w:val="center"/>
        <w:textAlignment w:val="baseline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tbl>
      <w:tblPr>
        <w:tblW w:w="144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01"/>
        <w:gridCol w:w="3124"/>
      </w:tblGrid>
      <w:tr w:rsidR="00D1439A" w:rsidTr="00D1439A">
        <w:trPr>
          <w:trHeight w:val="15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9A" w:rsidRDefault="00D1439A" w:rsidP="00D1439A">
            <w:pPr>
              <w:widowControl w:val="0"/>
              <w:tabs>
                <w:tab w:val="left" w:pos="4536"/>
              </w:tabs>
              <w:spacing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Շահագրգիռ գերատեսչություն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39A" w:rsidRDefault="00D1439A" w:rsidP="00D1439A">
            <w:pPr>
              <w:widowControl w:val="0"/>
              <w:tabs>
                <w:tab w:val="left" w:pos="4536"/>
              </w:tabs>
              <w:spacing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Ներկայացված առաջարկությունները և դիտողությունները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9A" w:rsidRDefault="00D1439A" w:rsidP="00D1439A">
            <w:pPr>
              <w:widowControl w:val="0"/>
              <w:tabs>
                <w:tab w:val="left" w:pos="4536"/>
              </w:tabs>
              <w:spacing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Կարգավիճակ</w:t>
            </w:r>
          </w:p>
        </w:tc>
      </w:tr>
      <w:tr w:rsidR="00D1439A" w:rsidTr="00D1439A">
        <w:trPr>
          <w:trHeight w:val="8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9A" w:rsidRDefault="00D1439A" w:rsidP="00D1439A">
            <w:pPr>
              <w:widowControl w:val="0"/>
              <w:tabs>
                <w:tab w:val="left" w:pos="4536"/>
              </w:tabs>
              <w:spacing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39A" w:rsidRDefault="00D1439A" w:rsidP="00D1439A">
            <w:pPr>
              <w:spacing w:after="0" w:line="240" w:lineRule="auto"/>
              <w:ind w:firstLine="31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Դրամաշնորհային համաձայնագրի նախագիծը չի պարունակում Հայաստանի Հանրապետության օրենքին հակասող, օրենքի փոփոխություն կամ նոր օրենքի ընդունում նախատեսող նորմեր:</w:t>
            </w:r>
          </w:p>
          <w:p w:rsidR="00D1439A" w:rsidRDefault="00D1439A" w:rsidP="00D1439A">
            <w:pPr>
              <w:spacing w:after="0" w:line="240" w:lineRule="auto"/>
              <w:ind w:firstLine="31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Միաժամանակ գտնում ենք, որ Դրամաշնորհային համաձայնագրում վավերացման ենթակա դարձնող հիմքեր առկա չեն:</w:t>
            </w:r>
          </w:p>
          <w:p w:rsidR="00B85906" w:rsidRDefault="00B85906" w:rsidP="00D1439A">
            <w:pPr>
              <w:spacing w:after="0" w:line="240" w:lineRule="auto"/>
              <w:ind w:firstLine="31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9A" w:rsidRDefault="00D1439A" w:rsidP="00D1439A">
            <w:pPr>
              <w:widowControl w:val="0"/>
              <w:tabs>
                <w:tab w:val="left" w:pos="4536"/>
              </w:tabs>
              <w:spacing w:line="240" w:lineRule="auto"/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Ընդունվել է ի գիտություն:</w:t>
            </w:r>
          </w:p>
        </w:tc>
      </w:tr>
      <w:tr w:rsidR="00D1439A" w:rsidRPr="00D1439A" w:rsidTr="00D1439A">
        <w:trPr>
          <w:trHeight w:val="8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A" w:rsidRDefault="00D1439A" w:rsidP="00D1439A">
            <w:pPr>
              <w:widowControl w:val="0"/>
              <w:tabs>
                <w:tab w:val="left" w:pos="4536"/>
              </w:tabs>
              <w:spacing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ՀՀ արտաքին գործերի նախարարություն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39A" w:rsidRDefault="00D1439A" w:rsidP="00D1439A">
            <w:pPr>
              <w:widowControl w:val="0"/>
              <w:spacing w:after="0" w:line="240" w:lineRule="auto"/>
              <w:ind w:firstLine="3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Հայաստանի Հանրապետության և Եվրոպական ներդրումային բանկի միջև «Հայաստանի ճանապարհային անվտանգության բարելավման ծրագիր» Հարևանության ներդրումային գործիքի ներդրումային դրամաշնորհի համաձայնագրի (այսուհետ՝ Համաձայնագիր) նախագծի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ընդհանուր նպատակն է՝ բարելավել տարածաշրջանային փոխհաղորդակցությունը Հայաստանի տրանսպորտային ցանցի կատարելագործման և մասնավորապես՝ ճանապարհային անվտանգության հետ կապված միջոցառումների, ինչպես նաև համապատասխան մարմինների և շահագրգիռ կողմերի կարողությունների զարգացման միջոցով՝ ճանապարհային անվտան-գության միջազգային չափանիշներին համապատասխանելու նպատակով։</w:t>
            </w:r>
          </w:p>
          <w:p w:rsidR="00D1439A" w:rsidRDefault="00D1439A" w:rsidP="00D1439A">
            <w:pPr>
              <w:spacing w:after="0" w:line="240" w:lineRule="auto"/>
              <w:ind w:firstLine="31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Ելնելով վերոգրյալից՝ Համաձայնագրի նախագիծը համապա-տասխանում է ՀՀ ստանձնած միջազգային պարտավորություններին: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Համաձայնագրի ստորագրումը ՀՀ վարած արտաքին քաղաքականության առումով նպատակահարմար է: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A" w:rsidRDefault="00D1439A" w:rsidP="00D1439A">
            <w:pPr>
              <w:widowControl w:val="0"/>
              <w:tabs>
                <w:tab w:val="left" w:pos="4536"/>
              </w:tabs>
              <w:spacing w:line="240" w:lineRule="auto"/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Ընդունվել է ի գիտություն:</w:t>
            </w:r>
          </w:p>
        </w:tc>
      </w:tr>
      <w:tr w:rsidR="00D1439A" w:rsidTr="00D1439A">
        <w:trPr>
          <w:trHeight w:val="8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A" w:rsidRDefault="00D1439A" w:rsidP="00D1439A">
            <w:pPr>
              <w:widowControl w:val="0"/>
              <w:tabs>
                <w:tab w:val="left" w:pos="4536"/>
              </w:tabs>
              <w:spacing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lastRenderedPageBreak/>
              <w:t>ՀՀ պետական գույքի կառավարման կոմիտե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39A" w:rsidRPr="00D1439A" w:rsidRDefault="00D1439A" w:rsidP="00D1439A">
            <w:pPr>
              <w:widowControl w:val="0"/>
              <w:spacing w:after="0" w:line="240" w:lineRule="auto"/>
              <w:ind w:firstLine="318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</w:pPr>
            <w:r w:rsidRPr="00D1439A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Պետական գույքի կառավարման կոմիտեն իրավասու է եզրակացություններ տրամադրել Հայաստանի Հանրապետության համար գույքային պարտավորություններ նախատեսող այն միջազգային համաձայնագրերի դրույթների վերաբերյալ, որոնք վերաբերվում են պետական գույքի կառավարման, մասնավորեցման, պետական մասնակցությամբ ընկերությունների լուծարման և ֆինանսական առողջացման ոլորտներին, իսկ Կոմիտեի գործառույթները ելնում են «Պետական գույքի կառավարման մասին», «Պետական գույքի մասնավորեցման (սեփականաշնորհման) մասին» ՀՀ օրենքներից և դրանց հիման վրա ընդունած իրավական ակտերից:  </w:t>
            </w:r>
          </w:p>
          <w:p w:rsidR="00D1439A" w:rsidRDefault="00D1439A" w:rsidP="00D1439A">
            <w:pPr>
              <w:widowControl w:val="0"/>
              <w:spacing w:after="0" w:line="240" w:lineRule="auto"/>
              <w:ind w:firstLine="318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</w:pPr>
            <w:r w:rsidRPr="00D1439A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Միաժամանակ տեղեկացնում եմ, որ Կոմիտեին վերապահված լիազորությունների և գործունեության ոլորտներին առնչվող մասով Համաձայնագրով գույքային պարտավորություններ չեն առաջանում:</w:t>
            </w:r>
          </w:p>
          <w:p w:rsidR="00B85906" w:rsidRPr="00D1439A" w:rsidRDefault="00B85906" w:rsidP="00D1439A">
            <w:pPr>
              <w:widowControl w:val="0"/>
              <w:spacing w:after="0" w:line="240" w:lineRule="auto"/>
              <w:ind w:firstLine="318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A" w:rsidRDefault="00D1439A" w:rsidP="00D1439A">
            <w:pPr>
              <w:widowControl w:val="0"/>
              <w:tabs>
                <w:tab w:val="left" w:pos="4536"/>
              </w:tabs>
              <w:spacing w:line="240" w:lineRule="auto"/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Ընդունվել է ի գիտություն:</w:t>
            </w:r>
          </w:p>
        </w:tc>
      </w:tr>
      <w:tr w:rsidR="00D1439A" w:rsidRPr="00D1439A" w:rsidTr="00D1439A">
        <w:trPr>
          <w:trHeight w:val="8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A" w:rsidRPr="00D1439A" w:rsidRDefault="00D1439A" w:rsidP="00D1439A">
            <w:pPr>
              <w:widowControl w:val="0"/>
              <w:tabs>
                <w:tab w:val="left" w:pos="4536"/>
              </w:tabs>
              <w:spacing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39A" w:rsidRDefault="00D1439A" w:rsidP="00D1439A">
            <w:pPr>
              <w:spacing w:line="240" w:lineRule="auto"/>
              <w:ind w:firstLine="3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Հանրապետության և Եվրոպական ներդրումային բանկի միջև «Հայաստանի ճանապարհային անվտանգության բարելավման ծրագիր» Հարևանության ներդրումային գործիքի ներդրումային դրամաշնորհային համաձայնագրի» նախագծում Հայաստանի Հանրապետության համար ֆինանսական պարտավորություններ նախատեսող դրույթներ առկա չեն:</w:t>
            </w:r>
          </w:p>
          <w:p w:rsidR="00D1439A" w:rsidRDefault="00D1439A" w:rsidP="00D1439A">
            <w:pPr>
              <w:widowControl w:val="0"/>
              <w:spacing w:after="0" w:line="240" w:lineRule="auto"/>
              <w:ind w:firstLine="562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A" w:rsidRDefault="00D1439A" w:rsidP="00D1439A">
            <w:pPr>
              <w:widowControl w:val="0"/>
              <w:tabs>
                <w:tab w:val="left" w:pos="4536"/>
              </w:tabs>
              <w:spacing w:line="240" w:lineRule="auto"/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Ընդունվել է ի գիտություն:</w:t>
            </w:r>
          </w:p>
        </w:tc>
      </w:tr>
      <w:tr w:rsidR="000E360E" w:rsidRPr="000E360E" w:rsidTr="00D1439A">
        <w:trPr>
          <w:trHeight w:val="8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0E" w:rsidRDefault="000E360E" w:rsidP="00D1439A">
            <w:pPr>
              <w:widowControl w:val="0"/>
              <w:tabs>
                <w:tab w:val="left" w:pos="4536"/>
              </w:tabs>
              <w:spacing w:line="240" w:lineRule="auto"/>
              <w:jc w:val="center"/>
              <w:textAlignment w:val="baseline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>ՀՀ կենտրոնական բանկ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60E" w:rsidRDefault="000E360E" w:rsidP="00DC4DC7">
            <w:pPr>
              <w:ind w:firstLine="7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կենտրոնական բանկ</w:t>
            </w:r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>լրամշակված</w:t>
            </w:r>
            <w:proofErr w:type="spellEnd"/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նախագծի վերաբերյալ դիտողություններ և առաջարկություններ չունի:</w:t>
            </w:r>
          </w:p>
          <w:p w:rsidR="00DC4DC7" w:rsidRDefault="00DC4DC7" w:rsidP="00DC4DC7">
            <w:pPr>
              <w:ind w:firstLine="7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 xml:space="preserve">ետագա նոր վարկային և դրամաշնորհային համաձայնագրերի շրջանակներում կիրառվելու է ՀՀ կենտրոնական բանկի կողմից աշխատանքային կարգով ՀՀ ֆինանսների  </w:t>
            </w:r>
            <w:proofErr w:type="spellStart"/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>նախարարարի</w:t>
            </w:r>
            <w:proofErr w:type="spellEnd"/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 համաձայնեցված մոտեցումը, այն է</w:t>
            </w:r>
            <w:r w:rsidRPr="0020597E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ֆինանսների </w:t>
            </w:r>
            <w:proofErr w:type="spellStart"/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>նախատարության</w:t>
            </w:r>
            <w:proofErr w:type="spellEnd"/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կողմից արտարժույթով ստացված վարկային և դրամաշնորհային միջոցները հաշվառվ</w:t>
            </w:r>
            <w:r w:rsidRPr="0020597E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 ՀՀ </w:t>
            </w:r>
            <w:proofErr w:type="spellStart"/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>կետրոնական</w:t>
            </w:r>
            <w:proofErr w:type="spellEnd"/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բանկում ՀՀ</w:t>
            </w:r>
            <w:r w:rsidRPr="0020597E">
              <w:rPr>
                <w:rFonts w:ascii="GHEA Grapalat" w:hAnsi="GHEA Grapalat"/>
                <w:sz w:val="24"/>
                <w:szCs w:val="24"/>
                <w:lang w:val="hy-AM"/>
              </w:rPr>
              <w:t xml:space="preserve"> ֆինանսների նախարարության</w:t>
            </w:r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0597E">
              <w:rPr>
                <w:rFonts w:ascii="GHEA Grapalat" w:hAnsi="GHEA Grapalat"/>
                <w:sz w:val="24"/>
                <w:szCs w:val="24"/>
                <w:lang w:val="hy-AM"/>
              </w:rPr>
              <w:t>ՀՀ դ</w:t>
            </w:r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րամով Միասնական հաշվում, որը չի կարող ունենալ տարբեր </w:t>
            </w:r>
            <w:proofErr w:type="spellStart"/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>արժույթներով</w:t>
            </w:r>
            <w:proofErr w:type="spellEnd"/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>ենթահաշիվներ</w:t>
            </w:r>
            <w:proofErr w:type="spellEnd"/>
            <w:r w:rsidRPr="00330210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DC4DC7" w:rsidRPr="00330210" w:rsidRDefault="00DC4DC7" w:rsidP="00DC4DC7">
            <w:pPr>
              <w:ind w:firstLine="7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0597E">
              <w:rPr>
                <w:rFonts w:ascii="GHEA Grapalat" w:hAnsi="GHEA Grapalat"/>
                <w:sz w:val="24"/>
                <w:szCs w:val="24"/>
                <w:lang w:val="hy-AM"/>
              </w:rPr>
              <w:t>Նշվածը վերահաստատվել է ՀՀ ֆինանսների նախարարի ՀՀ վարչապետի աշխատակազմի ղեկա</w:t>
            </w:r>
            <w:bookmarkStart w:id="0" w:name="_GoBack"/>
            <w:bookmarkEnd w:id="0"/>
            <w:r w:rsidRPr="0020597E">
              <w:rPr>
                <w:rFonts w:ascii="GHEA Grapalat" w:hAnsi="GHEA Grapalat"/>
                <w:sz w:val="24"/>
                <w:szCs w:val="24"/>
                <w:lang w:val="hy-AM"/>
              </w:rPr>
              <w:t>վարին ուղղված 25.10.2019թ թիվ 01/5-2/17586-2019 գրությամբ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E360E" w:rsidRDefault="000E360E" w:rsidP="00D1439A">
            <w:pPr>
              <w:spacing w:line="240" w:lineRule="auto"/>
              <w:ind w:firstLine="3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0E" w:rsidRDefault="000E360E" w:rsidP="00D1439A">
            <w:pPr>
              <w:widowControl w:val="0"/>
              <w:tabs>
                <w:tab w:val="left" w:pos="4536"/>
              </w:tabs>
              <w:spacing w:line="240" w:lineRule="auto"/>
              <w:jc w:val="right"/>
              <w:textAlignment w:val="baseline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Ընդունվել է ի գիտություն:</w:t>
            </w:r>
          </w:p>
        </w:tc>
      </w:tr>
    </w:tbl>
    <w:p w:rsidR="004B0C5E" w:rsidRPr="00D1439A" w:rsidRDefault="004B0C5E" w:rsidP="00D1439A">
      <w:pPr>
        <w:spacing w:line="240" w:lineRule="auto"/>
        <w:rPr>
          <w:lang w:val="hy-AM"/>
        </w:rPr>
      </w:pPr>
    </w:p>
    <w:sectPr w:rsidR="004B0C5E" w:rsidRPr="00D1439A" w:rsidSect="00D1439A">
      <w:pgSz w:w="15840" w:h="12240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9A"/>
    <w:rsid w:val="000E360E"/>
    <w:rsid w:val="004B0C5E"/>
    <w:rsid w:val="00B85906"/>
    <w:rsid w:val="00D1439A"/>
    <w:rsid w:val="00DC4DC7"/>
    <w:rsid w:val="00E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E64C"/>
  <w15:docId w15:val="{33DAF2AF-E1AF-46B7-AF8F-AF5BEA0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Mulberry 2.0</cp:keywords>
  <cp:lastModifiedBy>Qristine Grigoryan</cp:lastModifiedBy>
  <cp:revision>3</cp:revision>
  <dcterms:created xsi:type="dcterms:W3CDTF">2019-10-31T05:37:00Z</dcterms:created>
  <dcterms:modified xsi:type="dcterms:W3CDTF">2019-10-31T05:38:00Z</dcterms:modified>
</cp:coreProperties>
</file>