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008" w:rsidRDefault="00A720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08" w:rsidRDefault="00A72008" w:rsidP="00A71CED">
      <w:pPr>
        <w:jc w:val="center"/>
      </w:pPr>
    </w:p>
    <w:p w:rsidR="00A72008" w:rsidRDefault="00A720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2008" w:rsidRDefault="00A72008" w:rsidP="00A71CED">
      <w:pPr>
        <w:pStyle w:val="mechtex"/>
        <w:rPr>
          <w:rFonts w:ascii="GHEA Mariam" w:hAnsi="GHEA Mariam"/>
          <w:b/>
        </w:rPr>
      </w:pPr>
    </w:p>
    <w:p w:rsidR="00A72008" w:rsidRDefault="00A720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72008" w:rsidRPr="008E1B5A" w:rsidRDefault="00A72008" w:rsidP="00A71CED">
      <w:pPr>
        <w:jc w:val="center"/>
        <w:rPr>
          <w:rFonts w:ascii="GHEA Mariam" w:hAnsi="GHEA Mariam"/>
          <w:sz w:val="24"/>
          <w:szCs w:val="24"/>
        </w:rPr>
      </w:pPr>
    </w:p>
    <w:p w:rsidR="00A72008" w:rsidRPr="00691610" w:rsidRDefault="00A72008" w:rsidP="00A71CED">
      <w:pPr>
        <w:jc w:val="center"/>
        <w:rPr>
          <w:rFonts w:ascii="GHEA Mariam" w:hAnsi="GHEA Mariam"/>
          <w:sz w:val="12"/>
          <w:szCs w:val="24"/>
        </w:rPr>
      </w:pPr>
    </w:p>
    <w:p w:rsidR="00A72008" w:rsidRPr="008E1B5A" w:rsidRDefault="00A72008" w:rsidP="00A71CED">
      <w:pPr>
        <w:jc w:val="center"/>
        <w:rPr>
          <w:rFonts w:ascii="GHEA Mariam" w:hAnsi="GHEA Mariam"/>
          <w:sz w:val="24"/>
          <w:szCs w:val="24"/>
        </w:rPr>
      </w:pPr>
    </w:p>
    <w:p w:rsidR="00A72008" w:rsidRPr="00A72008" w:rsidRDefault="00A720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72008" w:rsidRDefault="00A720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2008" w:rsidRDefault="00A720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2008" w:rsidRDefault="00A720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2008" w:rsidRDefault="00A72008" w:rsidP="00A72008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A72008">
        <w:rPr>
          <w:rFonts w:ascii="GHEA Mariam" w:hAnsi="GHEA Mariam"/>
          <w:spacing w:val="-14"/>
          <w:sz w:val="24"/>
          <w:shd w:val="clear" w:color="auto" w:fill="FFFFFF"/>
          <w:lang w:val="hy-AM"/>
        </w:rPr>
        <w:t>«</w:t>
      </w:r>
      <w:r w:rsidRPr="00A72008">
        <w:rPr>
          <w:rFonts w:ascii="GHEA Mariam" w:hAnsi="GHEA Mariam" w:cs="Sylfaen"/>
          <w:spacing w:val="-14"/>
          <w:sz w:val="24"/>
          <w:shd w:val="clear" w:color="auto" w:fill="FFFFFF"/>
          <w:lang w:val="hy-AM"/>
        </w:rPr>
        <w:t>ԳՅՈՒՄՐԻԻ</w:t>
      </w:r>
      <w:r w:rsidRPr="00A72008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pacing w:val="-14"/>
          <w:sz w:val="24"/>
          <w:shd w:val="clear" w:color="auto" w:fill="FFFFFF"/>
          <w:lang w:val="hy-AM"/>
        </w:rPr>
        <w:t>ՏԵՂԵԿԱՏՎԱԿԱՆ</w:t>
      </w:r>
      <w:r w:rsidRPr="00A72008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pacing w:val="-14"/>
          <w:sz w:val="24"/>
          <w:shd w:val="clear" w:color="auto" w:fill="FFFFFF"/>
          <w:lang w:val="hy-AM"/>
        </w:rPr>
        <w:t>ՏԵԽՆՈԼՈԳԻԱՆԵՐԻ</w:t>
      </w:r>
      <w:r w:rsidRPr="00A72008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pacing w:val="-14"/>
          <w:sz w:val="24"/>
          <w:shd w:val="clear" w:color="auto" w:fill="FFFFFF"/>
          <w:lang w:val="hy-AM"/>
        </w:rPr>
        <w:t>ԿԵՆՏՐՈՆ</w:t>
      </w:r>
      <w:r w:rsidRPr="00A72008">
        <w:rPr>
          <w:rFonts w:ascii="GHEA Mariam" w:hAnsi="GHEA Mariam" w:cs="Arial Armenian"/>
          <w:spacing w:val="-14"/>
          <w:sz w:val="24"/>
          <w:shd w:val="clear" w:color="auto" w:fill="FFFFFF"/>
          <w:lang w:val="hy-AM"/>
        </w:rPr>
        <w:t>»</w:t>
      </w:r>
      <w:r w:rsidRPr="00A72008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pacing w:val="-14"/>
          <w:sz w:val="24"/>
          <w:shd w:val="clear" w:color="auto" w:fill="FFFFFF"/>
          <w:lang w:val="hy-AM"/>
        </w:rPr>
        <w:t>ԳԻՏԱԿՐԹԱԿԱՆ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ՀԻՄՆԱԴՐԱՄԻՆ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ՈՒՂՂԱԿԻ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ՎԱՃԱՌՔՈՎ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ՀՈՂԱՄԱՍ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ՕՏԱՐԵԼՈՒՆ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ՀԱՄԱՁԱՅՆՈՒԹՅՈՒՆ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ՏԱԼՈՒ</w:t>
      </w:r>
      <w:r w:rsidRPr="00A720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A72008" w:rsidRPr="00A72008" w:rsidRDefault="00A7200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72008" w:rsidRDefault="00A72008" w:rsidP="00A72008">
      <w:pPr>
        <w:pStyle w:val="mechtex"/>
        <w:rPr>
          <w:rFonts w:ascii="Sylfaen" w:hAnsi="Sylfaen" w:cs="Calibri"/>
          <w:sz w:val="24"/>
          <w:lang w:val="hy-AM"/>
        </w:rPr>
      </w:pPr>
    </w:p>
    <w:p w:rsidR="00A72008" w:rsidRPr="00A72008" w:rsidRDefault="00A72008" w:rsidP="00A72008">
      <w:pPr>
        <w:pStyle w:val="mechtex"/>
        <w:rPr>
          <w:rFonts w:ascii="GHEA Mariam" w:hAnsi="GHEA Mariam"/>
          <w:sz w:val="24"/>
          <w:lang w:val="hy-AM"/>
        </w:rPr>
      </w:pPr>
      <w:r w:rsidRPr="00A72008">
        <w:rPr>
          <w:rFonts w:ascii="Calibri" w:hAnsi="Calibri" w:cs="Calibri"/>
          <w:sz w:val="24"/>
          <w:lang w:val="hy-AM"/>
        </w:rPr>
        <w:t> </w:t>
      </w:r>
    </w:p>
    <w:p w:rsidR="00A72008" w:rsidRPr="00A72008" w:rsidRDefault="00A72008" w:rsidP="00A7200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</w:t>
      </w:r>
      <w:r w:rsidRPr="006975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975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Սահմանադրության 146-</w:t>
      </w:r>
      <w:r w:rsidRPr="00A72008">
        <w:rPr>
          <w:rFonts w:ascii="GHEA Mariam" w:hAnsi="GHEA Mariam" w:cs="Sylfaen"/>
          <w:sz w:val="24"/>
          <w:szCs w:val="24"/>
          <w:lang w:val="hy-AM"/>
        </w:rPr>
        <w:t>րդ հոդվածի 4-րդ մասով, Հայաստանի Հանրապետության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 </w:t>
      </w:r>
      <w:r w:rsidRPr="00A72008">
        <w:rPr>
          <w:rFonts w:ascii="GHEA Mariam" w:hAnsi="GHEA Mariam" w:cs="Sylfaen"/>
          <w:sz w:val="24"/>
          <w:szCs w:val="24"/>
          <w:lang w:val="hy-AM"/>
        </w:rPr>
        <w:t>օրենսգրքի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 66-</w:t>
      </w:r>
      <w:r w:rsidRPr="00A72008">
        <w:rPr>
          <w:rFonts w:ascii="GHEA Mariam" w:hAnsi="GHEA Mariam" w:cs="Sylfaen"/>
          <w:sz w:val="24"/>
          <w:szCs w:val="24"/>
          <w:lang w:val="hy-AM"/>
        </w:rPr>
        <w:t>րդ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 </w:t>
      </w: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հոդվածի</w:t>
      </w:r>
      <w:r w:rsidRPr="006975AC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6975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hAnsi="GHEA Mariam" w:cs="Sylfaen"/>
          <w:spacing w:val="-8"/>
          <w:sz w:val="24"/>
          <w:szCs w:val="24"/>
          <w:lang w:val="hy-AM"/>
        </w:rPr>
        <w:t>մասի 5-րդ կետով</w:t>
      </w:r>
      <w:r w:rsidRPr="006975AC">
        <w:rPr>
          <w:rFonts w:ascii="GHEA Mariam" w:hAnsi="GHEA Mariam"/>
          <w:spacing w:val="-8"/>
          <w:sz w:val="24"/>
          <w:szCs w:val="24"/>
          <w:lang w:val="hy-AM"/>
        </w:rPr>
        <w:t xml:space="preserve"> և հիմք ընդունելով Հայաստանի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 Հանրապետության փոխվարչապետի 2026 թվականի հունիսի 17-ի N 364-Ա որոշումը՝ </w:t>
      </w:r>
      <w:r w:rsidRPr="00A7200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72008">
        <w:rPr>
          <w:rFonts w:ascii="GHEA Mariam" w:hAnsi="GHEA Mariam" w:cs="Sylfaen"/>
          <w:sz w:val="24"/>
          <w:szCs w:val="22"/>
          <w:lang w:val="de-DE"/>
        </w:rPr>
        <w:t>ո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ր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ո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շ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ու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72008">
        <w:rPr>
          <w:rFonts w:ascii="GHEA Mariam" w:hAnsi="GHEA Mariam" w:cs="Sylfaen"/>
          <w:sz w:val="24"/>
          <w:szCs w:val="22"/>
          <w:lang w:val="de-DE"/>
        </w:rPr>
        <w:t>մ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72008">
        <w:rPr>
          <w:rFonts w:ascii="GHEA Mariam" w:hAnsi="GHEA Mariam" w:cs="Sylfaen"/>
          <w:sz w:val="24"/>
          <w:szCs w:val="22"/>
          <w:lang w:val="de-DE"/>
        </w:rPr>
        <w:t>է</w:t>
      </w:r>
      <w:r w:rsidRPr="00A7200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2008" w:rsidRPr="00A72008" w:rsidRDefault="00A72008" w:rsidP="00A7200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lang w:val="hy-AM"/>
        </w:rPr>
      </w:pPr>
      <w:bookmarkStart w:id="0" w:name="OLE_LINK3"/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Համաձայնություն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տալ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 xml:space="preserve">«Գյումրիի տեղեկատվական տեխնոլոգիաների կենտրոն» գիտակրթական հիմնադրամի կողմից 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փոխվարչապետի 2026 թվականի հունիսի 17-ի N 364–Ա որոշմամբ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բարեգործական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որակված «Կրթական կենտրոնի նյութատեխնիկական ապահովում» ծրագրի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իրա</w:t>
      </w:r>
      <w:r w:rsid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կանացման նպատակով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Հայաստանի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Շիրակի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մարզի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Ախուրյան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համայնքի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Մարմաշեն գյուղի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37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հասցեում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գտնվող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,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համայնքային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սեփա</w:t>
      </w:r>
      <w:r w:rsidR="006975AC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կանություն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հանդիսացող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08-078-0132-0037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կադաստրային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ծածկագրով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0.52981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հեկտար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մակերեսով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բնակավայրերի նպատակային նշանակության, հասարակական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կառուցապատման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գործառնական նշանակության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հողամասը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A72008">
        <w:rPr>
          <w:rFonts w:ascii="GHEA Mariam" w:hAnsi="GHEA Mariam"/>
          <w:sz w:val="24"/>
          <w:szCs w:val="24"/>
          <w:lang w:val="hy-AM"/>
        </w:rPr>
        <w:t xml:space="preserve">անշարժ գույքի </w:t>
      </w:r>
      <w:r w:rsidRPr="00A72008">
        <w:rPr>
          <w:rFonts w:ascii="GHEA Mariam" w:hAnsi="GHEA Mariam"/>
          <w:sz w:val="24"/>
          <w:szCs w:val="24"/>
          <w:lang w:val="hy-AM"/>
        </w:rPr>
        <w:lastRenderedPageBreak/>
        <w:t>նկատմամբ իրավունքների պետական գրանցման N 08112024-08-0037 վկայական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«Գյումրիի տեղեկատվական տեխնոլոգիաների կենտրոն» գիտակրթական</w:t>
      </w:r>
      <w:r w:rsidR="006975AC">
        <w:rPr>
          <w:rFonts w:ascii="GHEA Mariam" w:eastAsia="Times New Roman" w:hAnsi="GHEA Mariam" w:cs="Sylfaen"/>
          <w:sz w:val="24"/>
          <w:szCs w:val="24"/>
          <w:lang w:val="hy-AM"/>
        </w:rPr>
        <w:t xml:space="preserve"> հիմնադրամին (այսուհետ՝ հ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իմնադրամ) ուղղակի վաճառքի միջոցով օտարելուն՝ համաձայն N 1 հավելվածի</w:t>
      </w:r>
      <w:bookmarkEnd w:id="0"/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։</w:t>
      </w:r>
    </w:p>
    <w:p w:rsidR="00A72008" w:rsidRPr="00A72008" w:rsidRDefault="00A72008" w:rsidP="00A7200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lang w:val="hy-AM"/>
        </w:rPr>
      </w:pP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 xml:space="preserve">Սահմանել, որ սույն որոշման 1-ին կետում նշված հողամասը կարող է </w:t>
      </w:r>
      <w:r w:rsidRPr="006975A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օգտագործվել բացառապես բարեգործական ծրագիրն իրականացնելու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 xml:space="preserve"> նպատակով։</w:t>
      </w:r>
    </w:p>
    <w:p w:rsidR="00A72008" w:rsidRPr="00A72008" w:rsidRDefault="00A72008" w:rsidP="00A7200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Հաստատել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սույն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որոշման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1-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ին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կետով նշված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հողամասն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ուղղակի վաճառքի միջոցով օտարելու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գործարքի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հիմնական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պայմանները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համաձայն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2 </w:t>
      </w:r>
      <w:r w:rsidRPr="00A72008">
        <w:rPr>
          <w:rFonts w:ascii="GHEA Mariam" w:eastAsia="Times New Roman" w:hAnsi="GHEA Mariam" w:cs="Sylfaen"/>
          <w:sz w:val="24"/>
          <w:szCs w:val="24"/>
          <w:lang w:val="hy-AM"/>
        </w:rPr>
        <w:t>հավելվածի։</w:t>
      </w:r>
    </w:p>
    <w:p w:rsidR="00A72008" w:rsidRPr="00A72008" w:rsidRDefault="00A72008" w:rsidP="00A7200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>Առաջարկել Ախուրյան համայնքի ղեկավարին՝ սույն որոշ</w:t>
      </w:r>
      <w:r w:rsidR="006749B3">
        <w:rPr>
          <w:rFonts w:ascii="GHEA Mariam" w:eastAsia="Times New Roman" w:hAnsi="GHEA Mariam" w:cs="Times New Roman"/>
          <w:sz w:val="24"/>
          <w:szCs w:val="24"/>
          <w:lang w:val="hy-AM"/>
        </w:rPr>
        <w:t>ման 1-ին կետում նշված հողամասը հ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իմնադրամի կողմից՝ համաձայն N 2 հավելվածի մինչև 2028 թվականի դեկտեմբերի 31-ը նպատակային նշանակությամբ չօգտագործվելու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դեպքում սահմանված կարգով Հայաստանի Հանրապետության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կառավարությանը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ներկայացնել առաջարկություն սույն որոշումն ուժը կորցրած ճանաչելու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վերաբերյալ՝ լուծելով </w:t>
      </w:r>
      <w:r w:rsidR="006975AC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>իմնադրամի հետ կնքված պայմանագիրը և դադարեցնելով հողամասի նկա</w:t>
      </w:r>
      <w:r w:rsidR="006975AC">
        <w:rPr>
          <w:rFonts w:ascii="GHEA Mariam" w:eastAsia="Times New Roman" w:hAnsi="GHEA Mariam" w:cs="Times New Roman"/>
          <w:sz w:val="24"/>
          <w:szCs w:val="24"/>
          <w:lang w:val="hy-AM"/>
        </w:rPr>
        <w:t>տմամբ հ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>իմնադրամի սեփականության իրավունքը։</w:t>
      </w:r>
    </w:p>
    <w:p w:rsidR="00A72008" w:rsidRPr="00A72008" w:rsidRDefault="00A72008" w:rsidP="00A7200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lang w:val="hy-AM"/>
        </w:rPr>
      </w:pP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Սահմանել, որ սույն որոշմամբ նախատեսված համապատասխան </w:t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պայ</w:t>
      </w:r>
      <w:r w:rsid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975A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մանագրի նոտարական ձևակերպման, հողամասի նկատմամբ</w:t>
      </w:r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սեփականության իրավունքի պետական գրանցման և հողամասերի չափորոշիչների ճշգրտման հետ կ</w:t>
      </w:r>
      <w:r w:rsidR="006749B3">
        <w:rPr>
          <w:rFonts w:ascii="GHEA Mariam" w:eastAsia="Times New Roman" w:hAnsi="GHEA Mariam" w:cs="Times New Roman"/>
          <w:sz w:val="24"/>
          <w:szCs w:val="24"/>
          <w:lang w:val="hy-AM"/>
        </w:rPr>
        <w:t>ապված ծախսերն իրականացվելու են հ</w:t>
      </w:r>
      <w:bookmarkStart w:id="1" w:name="_GoBack"/>
      <w:bookmarkEnd w:id="1"/>
      <w:r w:rsidRPr="00A72008">
        <w:rPr>
          <w:rFonts w:ascii="GHEA Mariam" w:eastAsia="Times New Roman" w:hAnsi="GHEA Mariam" w:cs="Times New Roman"/>
          <w:sz w:val="24"/>
          <w:szCs w:val="24"/>
          <w:lang w:val="hy-AM"/>
        </w:rPr>
        <w:t>իմնադրամի միջոցների հաշվին։</w:t>
      </w:r>
    </w:p>
    <w:p w:rsidR="00A72008" w:rsidRPr="000F4671" w:rsidRDefault="00A72008" w:rsidP="00A7200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2008" w:rsidRPr="00B45A61" w:rsidRDefault="00A7200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72008" w:rsidRPr="00B45A61" w:rsidRDefault="00A7200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72008" w:rsidRPr="000F4671" w:rsidRDefault="00A7200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72008" w:rsidRPr="000F4671" w:rsidRDefault="00A720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2008" w:rsidRPr="007651EF" w:rsidRDefault="00A72008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2008" w:rsidRPr="007651EF" w:rsidRDefault="00A72008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A72008" w:rsidRPr="007651EF" w:rsidRDefault="00A72008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A72008" w:rsidRDefault="00A72008" w:rsidP="006975AC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sectPr w:rsidR="001F225D" w:rsidRPr="00A7200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D35" w:rsidRDefault="00C17D35">
      <w:r>
        <w:separator/>
      </w:r>
    </w:p>
  </w:endnote>
  <w:endnote w:type="continuationSeparator" w:id="0">
    <w:p w:rsidR="00C17D35" w:rsidRDefault="00C1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D35" w:rsidRDefault="00C17D35">
      <w:r>
        <w:separator/>
      </w:r>
    </w:p>
  </w:footnote>
  <w:footnote w:type="continuationSeparator" w:id="0">
    <w:p w:rsidR="00C17D35" w:rsidRDefault="00C1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49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71310"/>
    <w:multiLevelType w:val="hybridMultilevel"/>
    <w:tmpl w:val="5554D99E"/>
    <w:lvl w:ilvl="0" w:tplc="4442F13A">
      <w:start w:val="1"/>
      <w:numFmt w:val="decimal"/>
      <w:lvlText w:val="%1."/>
      <w:lvlJc w:val="left"/>
      <w:pPr>
        <w:ind w:left="99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F65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9B3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AC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008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35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D221C"/>
  <w15:chartTrackingRefBased/>
  <w15:docId w15:val="{532811C7-20B2-4D1C-A749-20033730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20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200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7200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7200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2026-07-23T05:09:00Z</dcterms:created>
  <dcterms:modified xsi:type="dcterms:W3CDTF">2026-07-23T05:58:00Z</dcterms:modified>
</cp:coreProperties>
</file>