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AC342" w14:textId="77777777" w:rsidR="002A2158" w:rsidRPr="004F3081" w:rsidRDefault="002A2158" w:rsidP="002A2158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F3081">
        <w:rPr>
          <w:rFonts w:ascii="GHEA Grapalat" w:hAnsi="GHEA Grapalat" w:cs="Sylfaen"/>
          <w:b/>
          <w:sz w:val="24"/>
          <w:szCs w:val="24"/>
          <w:lang w:eastAsia="ru-RU"/>
        </w:rPr>
        <w:t>ՀԻՄՆԱՎՈՐՈՒՄ</w:t>
      </w:r>
    </w:p>
    <w:p w14:paraId="24F1AB39" w14:textId="34E45AB0" w:rsidR="002A2158" w:rsidRPr="00C04282" w:rsidRDefault="00AF44F6" w:rsidP="00C04282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eastAsia="ru-RU"/>
        </w:rPr>
      </w:pPr>
      <w:r w:rsidRPr="00AF44F6">
        <w:rPr>
          <w:rFonts w:ascii="GHEA Grapalat" w:hAnsi="GHEA Grapalat" w:cs="Sylfaen"/>
          <w:b/>
          <w:bCs/>
          <w:sz w:val="24"/>
          <w:szCs w:val="24"/>
          <w:lang w:eastAsia="ru-RU"/>
        </w:rPr>
        <w:t>«ՀԱՅԱՍՏԱՆԻ ՀԱՆՐԱՊԵՏՈՒԹՅԱՆ 2026 ԹՎԱԿԱՆԻ ՊԵՏԱԿԱՆ ԲՅՈՒՋԵԻ ՄԱՍԻՆ» ՕՐԵՆՔՈՒՄ ՎԵՐԱԲԱՇԽՈՒՄ, ՓՈՓՈԽՈՒԹՅՈՒՆ, ՀԱՅԱՍՏԱՆԻ ՀԱՆՐԱՊԵՏՈՒԹՅԱՆ ԿԱՌԱՎԱՐՈՒԹՅԱՆ 2025 ԹՎԱԿԱՆԻ ԴԵԿՏԵՄԲԵՐԻ 25-Ի N 1910-Ն ՈՐՈՇՄԱՆ ՄԵՋ ՓՈՓՈԽՈՒԹՅՈՒՆՆԵՐ ԵՎ ԼՐԱՑՈՒՄՆԵՐ ԿԱՏԱՐԵԼՈՒ ՄԱՍԻՆ</w:t>
      </w:r>
      <w:r w:rsidR="00C04282" w:rsidRPr="00C04282">
        <w:rPr>
          <w:rFonts w:ascii="GHEA Grapalat" w:hAnsi="GHEA Grapalat" w:cs="Sylfaen"/>
          <w:b/>
          <w:bCs/>
          <w:sz w:val="24"/>
          <w:szCs w:val="24"/>
          <w:lang w:eastAsia="ru-RU"/>
        </w:rPr>
        <w:t>»</w:t>
      </w:r>
      <w:r w:rsidR="00C04282">
        <w:rPr>
          <w:rFonts w:ascii="GHEA Grapalat" w:hAnsi="GHEA Grapalat" w:cs="Sylfaen"/>
          <w:b/>
          <w:bCs/>
          <w:sz w:val="24"/>
          <w:szCs w:val="24"/>
          <w:lang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ՀԱՅԱՍՏԱՆԻ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ՀԱՆՐԱՊԵՏՈՒԹՅԱՆ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ԿԱՌԱՎԱՐՈՒԹՅԱՆ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ՈՐՈՇՄԱՆ</w:t>
      </w:r>
      <w:r w:rsidR="002A2158" w:rsidRPr="004F3081">
        <w:rPr>
          <w:rFonts w:ascii="GHEA Grapalat" w:hAnsi="GHEA Grapalat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/>
          <w:b/>
          <w:bCs/>
          <w:sz w:val="24"/>
          <w:szCs w:val="24"/>
          <w:lang w:eastAsia="ru-RU"/>
        </w:rPr>
        <w:t>ՆԱԽԱԳԾԻ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val="af-ZA" w:eastAsia="ru-RU"/>
        </w:rPr>
        <w:t xml:space="preserve"> </w:t>
      </w:r>
      <w:r w:rsidR="002A2158" w:rsidRPr="004F3081">
        <w:rPr>
          <w:rFonts w:ascii="GHEA Grapalat" w:hAnsi="GHEA Grapalat" w:cs="Sylfaen"/>
          <w:b/>
          <w:bCs/>
          <w:sz w:val="24"/>
          <w:szCs w:val="24"/>
          <w:lang w:eastAsia="ru-RU"/>
        </w:rPr>
        <w:t>ԸՆԴՈՒՆՄԱՆ</w:t>
      </w:r>
    </w:p>
    <w:p w14:paraId="1B8D5F48" w14:textId="77777777" w:rsidR="007B5450" w:rsidRPr="007B5450" w:rsidRDefault="002A2158" w:rsidP="001F4A56">
      <w:pPr>
        <w:widowControl w:val="0"/>
        <w:numPr>
          <w:ilvl w:val="0"/>
          <w:numId w:val="1"/>
        </w:numPr>
        <w:tabs>
          <w:tab w:val="left" w:pos="851"/>
          <w:tab w:val="left" w:pos="993"/>
        </w:tabs>
        <w:autoSpaceDE w:val="0"/>
        <w:autoSpaceDN w:val="0"/>
        <w:adjustRightInd w:val="0"/>
        <w:spacing w:before="60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4F3081">
        <w:rPr>
          <w:rFonts w:ascii="GHEA Grapalat" w:hAnsi="GHEA Grapalat" w:cs="GHEA Mariam"/>
          <w:b/>
          <w:sz w:val="24"/>
          <w:szCs w:val="24"/>
        </w:rPr>
        <w:t>Ընթացիկ</w:t>
      </w:r>
      <w:r w:rsidRPr="004F3081">
        <w:rPr>
          <w:rFonts w:ascii="GHEA Grapalat" w:hAnsi="GHEA Grapalat"/>
          <w:b/>
          <w:sz w:val="24"/>
          <w:szCs w:val="24"/>
        </w:rPr>
        <w:t xml:space="preserve"> իրավիճակը և իրավական ակտի ընդունման անհրաժեշտությունը, ա</w:t>
      </w:r>
      <w:r w:rsidRPr="004F3081">
        <w:rPr>
          <w:rFonts w:ascii="GHEA Grapalat" w:hAnsi="GHEA Grapalat" w:cs="Sylfaen"/>
          <w:b/>
          <w:sz w:val="24"/>
          <w:szCs w:val="24"/>
        </w:rPr>
        <w:t>ռաջարկվող կարգավորման բնույթը</w:t>
      </w:r>
    </w:p>
    <w:p w14:paraId="1E58BFB3" w14:textId="77777777" w:rsidR="00114C07" w:rsidRPr="00114C07" w:rsidRDefault="00114C07" w:rsidP="00114C07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Հայաստանի Հանրապետության արդարադատության նախարարության քրեակատարողական  ծառայության տեխնիկական հագեցվածության ապահովման նպատակով՝ «Գնումների մասին» ՀՀ օրենքի 15-րդ հոդվածի 6-րդ մասի 2-րդ կետի համաձայն՝ առանց ֆինանսական միջոցների նախատեսման, հայտարարվել էին գնման ընթացակարգեր, որոնց հաղթող կազմակերպությունների հետ, ՀՀ ԱՆ քրեակատարողական ծառայությունը կնքել է և նախատեսում է կնքել գնման պայմանագրեր, մասնավորապես.</w:t>
      </w:r>
    </w:p>
    <w:p w14:paraId="4DBEFA96" w14:textId="6FD30548" w:rsidR="00114C07" w:rsidRPr="00114C07" w:rsidRDefault="00114C07" w:rsidP="00114C07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1. ՀՀ ԱՆ քրեակատարողական հիմնարկի կարիքների համար թվով 9 հատ բջջային հեռախոսների ձեռքբերում, որը նախատեսված է ժամանակակից թարգմանչական ծրագրեր և գործիքներ կիրառելու համար, գնման ընթացակարգի ծածկագիր՝ «ՀՀ ԱՆ ՔԿԾ-ԷԱՃԱՊՁԲ-26/31», հաղթող մասնակից՝ «Էյչ Գրուպ» ՍՊԸ, որի հետ 21.04.2026թ.-ին կնքվել է N ՀՀ ԱՆ ՔԿԾ-ԷԱՃԱՊՁԲ-26/31-1 գնման պայմանագիր, ընդհանուր գումարը՝ 1,058,400 ՀՀ դրամ:</w:t>
      </w:r>
    </w:p>
    <w:p w14:paraId="32A02E0D" w14:textId="77777777" w:rsidR="00114C07" w:rsidRPr="00114C07" w:rsidRDefault="00114C07" w:rsidP="00114C07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Վերը նշված բջջային հեռախոսների ձեռքբերման անհրաժեշտությունը պայմանավորված է այն հանգամանքով, որ ՀՀ ԱՆ քրեակատարողական հիմնարկում  պահող օտարերկրյա քաղաքացինների հետ անհրաժեշտ է ապահովվել արդունավետ հաղորդակցություն:</w:t>
      </w:r>
    </w:p>
    <w:p w14:paraId="46136F3B" w14:textId="1A0EBCA8" w:rsidR="00114C07" w:rsidRPr="00A86FF2" w:rsidRDefault="00114C07" w:rsidP="00114C07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2. ՀՀ ԱՆ քրեակատարողական հիմնարկի կարիքների համար թվով 100 հատ ռացիանների ձեռքբերում, գնման ընթացակարգի ծածկագիր՝ «ՀՀ ԱՆ ՔԿԾ-ԷԱՃԱՊՁԲ-26/36», հաղթող մասնակից՝ «Ինջենիո» ՍՊԸ, որի հետ 07.05.2026թ.-ին կնքվել է N ՀՀ ԱՆ ՔԿԾ-ԷԱՃԱՊՁԲ-26/36-1 գնման պայմանագիր, ընդհանուր գումարը՝ 3,600,000 ՀՀ դրամ:</w:t>
      </w:r>
      <w:r w:rsidR="00A86FF2" w:rsidRPr="00A86FF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A86FF2" w:rsidRPr="00A86FF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lastRenderedPageBreak/>
        <w:t>Սակայն հաշվի առնելով ֆինանսական միջոցների հնարավորությունը նախատեսվում է ձեռքբերել 1,800.0 հազ. դրամիռացիաներ:</w:t>
      </w:r>
    </w:p>
    <w:p w14:paraId="729F0159" w14:textId="7FF0BFFB" w:rsidR="00114C07" w:rsidRPr="00114C07" w:rsidRDefault="00114C07" w:rsidP="00114C07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Վերը նշված ռացիանների ձեռքբերման անհրաժեշտությունը պայմանավորված է այն հանգամանքով, որ ՀՀ ԱՆ քրեակատարողական ծառայության պահպանության և անվտանգության ապահովման բաժինների աշխատակիցների միջև ծառայության ընթացքում անհրաժեշտ է ապահովվել անխոչընդոտ հաղ</w:t>
      </w:r>
      <w:r w:rsidR="00BD46FC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ո</w:t>
      </w: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րդակցություն:</w:t>
      </w:r>
    </w:p>
    <w:p w14:paraId="5903A825" w14:textId="079A4A18" w:rsidR="00114C07" w:rsidRPr="00114C07" w:rsidRDefault="00114C07" w:rsidP="00114C07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3. ՀՀ ԱՆ քրեակատարողական ծառայության կարիքների համար ժամանակի հսկողության սարքերի համակարգի ձեռքբերում, գնման ընթացակարգի ծածկագիր՝ «ՀՀ ԱՆ ՔԿԾ-ԷԱՃԱՊՁԲ-26/30», հաղթող մասնակից՝ «Ինսետ» ՍՊԸ, որի հետ 10.04.2026թ.-ին կնքվել է N ՀՀ ԱՆ ՔԿԾ-ԷԱՃԱՊՁԲ-26/30-1 գնման պայմանագիր, ընդհանուր գումարը՝ 2,428,000 ՀՀ դրամ:</w:t>
      </w:r>
    </w:p>
    <w:p w14:paraId="7C56742C" w14:textId="0077ADF8" w:rsidR="00114C07" w:rsidRPr="00114C07" w:rsidRDefault="00114C07" w:rsidP="00114C07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Վերը նշված ժամանակի հսկողության սարքերի համակարգի ձեռքբերման անհրաժեշտությունը պայմանավորված է ՀՀ ԱՆ քրեակատարողական ծառայության աշխատակիցների աշխատանքի ներկայանալու ժամանակի նկատմամբ պատշաճ հսկողություն իրականացնելու նպատակով: </w:t>
      </w:r>
    </w:p>
    <w:p w14:paraId="1BB3A8EF" w14:textId="34B4B4EF" w:rsidR="00114C07" w:rsidRPr="00114C07" w:rsidRDefault="00114C07" w:rsidP="00114C07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4. ՀՀ ԱՆ քրեակատարողական հիմնարկների կարիքների համար՝ սոցիալական, հոգեբանական և իրավական աշխատանքների կազմակերպման նպատակով,  մարզական գույքի և կահույքի ձեռքբերում (բռնցքամարտի պարկ-5 հատ, գիր 16 կգ- 10 հատ, գիր 32 կգ- 4 հատ, բասկետբոլի շիթ/հավաքածու – 6 հատ,  մեխանիկական վազքուղի-5 հատ, մեխանիկական մետաղական հեծանիվ-5 հատ, մարզման անիվ-10 հատ, փափուկ աթոռ-15 հատ, գրասենյակային գրատախտակ/ֆլիպչարտ/-10 հատ), գնման ընթացակարգի ծածկագիր՝ «ՀՀ ԱՆ ՔԿԾ-ԷԱՃԱՊՁԲ-26/42», հաղթող մասնակիցներ՝ «Էքսկլյուզիվ» ՍՊԸ, «Սմայլ Գրուպ» ՍՊԸ, «Լիդեր Սպորտ» ՍՊԸ, «Տիգման Գրուպ» ՍՊԸ և «Հ.Սմբատ» ՍՊԸ որոնց հետ նախատեսվում է կնքել թվով 5 հատ գնման պայմանագրեր: Նշված թվով հինգ գնման պայմանագրերի ընդհանուր գումարը կազմում է՝ 2,671,400 ՀՀ դրամ:</w:t>
      </w:r>
    </w:p>
    <w:p w14:paraId="5664907F" w14:textId="77777777" w:rsidR="00114C07" w:rsidRPr="00114C07" w:rsidRDefault="00114C07" w:rsidP="00114C07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Վերը նշված մարզական գույքի և կահույքի ձեռքբերման անհրաժեշտությունը պայմանավորված է այն հանգամանքով, որ ՀՀ ԱՆ քրեակատարողական ծառայության կենտրոնական մարմնի սոցիալական, հոգեբանական և իրավական աշխատանքների բաժնի </w:t>
      </w: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lastRenderedPageBreak/>
        <w:t>կողմից՝ որպես պատասխանատու ստորաբաժանում, ներկայացվել է մարզական գույք և կահույք ձեռք բերելու վերաբերյալ գնման հայտ: Նշված գնման հայտը ներկայացվել է ՀՀ ԱՆ քրեակատարողական հիմնարկներում վերասոցիալականացման աշխատանքների իրականացման կարիքների համար՝ հետևյալ հիմնավորմամբ</w:t>
      </w:r>
      <w:r w:rsidRPr="00114C07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eastAsia="ru-RU"/>
        </w:rPr>
        <w:t>․</w:t>
      </w:r>
    </w:p>
    <w:p w14:paraId="6B083066" w14:textId="77777777" w:rsidR="00114C07" w:rsidRPr="00114C07" w:rsidRDefault="00114C07" w:rsidP="00114C07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ՀՀ ԱՆ քրեակատարողական օրենսգրքի (այսուհետ՝ Օրենսգիրք) 8-րդ հոդվածի համաձայն՝ Դատապարտյալի նկատմամբ կիրառվող վերասոցիալականացման և իրավահպատակ վարքագծի ձևավորման հիմնական միջոցները՝ պատիժների կատարման սահմանված կարգն ու պայմանները, դատապարտյալի հետ տարվող սոցիալական, հոգեբանական, հոգեթերապևտիկ և իրավական աշխատանքները, դատապարտյալի աշխատանքային, կրթական, մշակութային, մարզական, կրոնական և նման այլ զբաղվածությունը, ինչպես նաև հասարակական ներգործությունը, պետք է պիտանի և համարժեք լինեն դրանց կիրառմամբ հետապնդվող նպատակներին հասնելու համար։</w:t>
      </w:r>
    </w:p>
    <w:p w14:paraId="3435B836" w14:textId="77777777" w:rsidR="00114C07" w:rsidRPr="00114C07" w:rsidRDefault="00114C07" w:rsidP="00114C07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Օրենսգրքի 10-րդ հոդվածի 1-ին մասի 6-րդ կետի համաձայն՝ Դատապարտյալն իրավունք ունի` հանգստի, այդ թվում՝ բացօթյա զբոսանքի, մարմնամարզության և ութժամյա գիշերային քնի.</w:t>
      </w:r>
    </w:p>
    <w:p w14:paraId="0BE8AC8A" w14:textId="77777777" w:rsidR="00114C07" w:rsidRPr="00114C07" w:rsidRDefault="00114C07" w:rsidP="00114C07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Օրենսգրքի 20-րդ հոդվածի համաձայն՝ Վերասոցիալականացման աշխատանքի կազմակերպման և դատապարտյալի օգտակար զբաղվածության ապահովման համար պատիժ կատարող մարմնում և հիմնարկում նախատեսվում են համապատասխան պայմաններ, այդ թվում՝ լսարանային և կրթական տարածքներ, մարզասրահներ, գրադարաններ, աշխատանքային զբաղվածության գոտիներ և այլ հնարավորություններ:</w:t>
      </w:r>
    </w:p>
    <w:p w14:paraId="782FD118" w14:textId="77777777" w:rsidR="00114C07" w:rsidRPr="00114C07" w:rsidRDefault="00114C07" w:rsidP="00114C07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Օրենսգրքի 22-րդ հոդվածի 1-ին մասի համաձայն՝ պատիժ կատարող հիմնարկներում և մարմիններում պետական մարմինների, հասարակական կամ այլ կազմակերպությունների աջակցությամբ կամ անմիջական մասնակցությամբ կարող են կազմակերպվել աշխատանքային, կրթական, մշակութային, մարզական, կրոնական և այլ միջոցառումներ: </w:t>
      </w:r>
    </w:p>
    <w:p w14:paraId="5D7570F1" w14:textId="77777777" w:rsidR="00114C07" w:rsidRPr="00114C07" w:rsidRDefault="00114C07" w:rsidP="00114C07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ՄԱԿ-ի` «Բանտարկյալների հետ վարվեցողության նվազագույն ստանդարտ կանոններ»-ի (Նելսոն Մանդելայի կանոններ) 105-րդ կետի համաձայն՝ Բոլոր բանտերում հարկավոր է բանտարկյալների համար ժամանցի մշակութային գործունեության հնարավորություն ապահովել՝ ի շահ նրանց ֆիզիկական և հոգեկան առողջության։</w:t>
      </w:r>
    </w:p>
    <w:p w14:paraId="4F7DCB30" w14:textId="58776070" w:rsidR="00A86FF2" w:rsidRPr="00A86FF2" w:rsidRDefault="00114C07" w:rsidP="00A86FF2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lastRenderedPageBreak/>
        <w:t xml:space="preserve">5. ՀՀ ԱՆ քրեակատարողական ծառայության կարիքների համար համակարգչային տեխնիկայի ձեռքբերում, (համակարգիչ ամբողջը մեկում-60 հատ, բազմաֆունկցիոնալ սարք լազերային, ցանցային- 20 հատ, բազմաֆունկցիոնալ տպիչ սարք- </w:t>
      </w:r>
      <w:r w:rsidR="0078718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6</w:t>
      </w: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 հատ, անխափան սնուցման սարք – 60 հատ,  սեղանի համակարգիչներ-4</w:t>
      </w:r>
      <w:r w:rsidR="0078718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5</w:t>
      </w: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հատ) գնման ընթացակարգի ծածկագիր՝ «ՀՀ ԱՆ ՔԿԾ-ԷԱՃԱՊՁԲ-26/44», ընթացակարգը գտնվում է գնահատման փուլում և հաղթող մասնակիցների հետ նախատեսվում է կնքել գնման պայմանագրեր, ընդհանուր գումարը՝ 55,092,600 ՀՀ դրամ:</w:t>
      </w:r>
      <w:r w:rsidR="00A86FF2" w:rsidRPr="00A86FF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A86FF2" w:rsidRPr="0084706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Սակայն հաշվի առնելով ֆինանսական միջոցների </w:t>
      </w:r>
      <w:r w:rsidR="00A86FF2" w:rsidRPr="00A86FF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անբավարարությունը</w:t>
      </w:r>
      <w:r w:rsidR="00A86FF2" w:rsidRPr="0084706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 առաջարկվում է ձեռքբերել </w:t>
      </w:r>
      <w:r w:rsidR="00A86FF2" w:rsidRPr="00E741F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(</w:t>
      </w:r>
      <w:r w:rsidR="00A86FF2" w:rsidRPr="00CF0B4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համակարգիչ ամբողջը մեկում</w:t>
      </w:r>
      <w:r w:rsidR="00A86FF2" w:rsidRPr="00F65DEB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-</w:t>
      </w:r>
      <w:r w:rsidR="00A86FF2" w:rsidRPr="0084706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4</w:t>
      </w:r>
      <w:r w:rsidR="00A86FF2" w:rsidRPr="00F65DEB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հատ, </w:t>
      </w:r>
      <w:r w:rsidR="00A86FF2" w:rsidRPr="00912CB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բազմաֆունկցիոնալ սարք լազերային, ցանցային</w:t>
      </w:r>
      <w:r w:rsidR="00A86FF2" w:rsidRPr="00F65DEB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- </w:t>
      </w:r>
      <w:r w:rsidR="00A86FF2" w:rsidRPr="0084706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</w:t>
      </w:r>
      <w:r w:rsidR="00A86FF2" w:rsidRPr="00912CB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</w:t>
      </w:r>
      <w:r w:rsidR="00A86FF2" w:rsidRPr="00F65DEB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հատ, </w:t>
      </w:r>
      <w:r w:rsidR="00A86FF2" w:rsidRPr="00912CB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բազմաֆունկցիոնալ տպիչ սարք</w:t>
      </w:r>
      <w:r w:rsidR="00A86FF2" w:rsidRPr="00F65DEB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- </w:t>
      </w:r>
      <w:r w:rsidR="00A86FF2" w:rsidRPr="0084706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1</w:t>
      </w:r>
      <w:r w:rsidR="00A86FF2" w:rsidRPr="00912CB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0</w:t>
      </w:r>
      <w:r w:rsidR="00A86FF2" w:rsidRPr="00F65DEB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հատ,</w:t>
      </w:r>
      <w:r w:rsidR="00A86FF2" w:rsidRPr="007619D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A86FF2" w:rsidRPr="00912CB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անխափան սնուցման սարք</w:t>
      </w:r>
      <w:r w:rsidR="00A86FF2" w:rsidRPr="007619D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A86FF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–</w:t>
      </w:r>
      <w:r w:rsidR="00A86FF2" w:rsidRPr="007619D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A86FF2" w:rsidRPr="0084706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3</w:t>
      </w:r>
      <w:r w:rsidR="00A86FF2" w:rsidRPr="00912CB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0 </w:t>
      </w:r>
      <w:r w:rsidR="00A86FF2" w:rsidRPr="007619D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հատ,</w:t>
      </w:r>
      <w:r w:rsidR="00A86FF2" w:rsidRPr="00F65DEB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 </w:t>
      </w:r>
      <w:r w:rsidR="00A86FF2" w:rsidRPr="00912CB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սեղանի համակարգիչներ</w:t>
      </w:r>
      <w:r w:rsidR="00A86FF2" w:rsidRPr="007619D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-</w:t>
      </w:r>
      <w:r w:rsidR="00A86FF2" w:rsidRPr="00912CB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4</w:t>
      </w:r>
      <w:r w:rsidR="00A86FF2" w:rsidRPr="0084706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5</w:t>
      </w:r>
      <w:r w:rsidR="00A86FF2" w:rsidRPr="007619D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հատ</w:t>
      </w:r>
      <w:r w:rsidR="00A86FF2" w:rsidRPr="00E741F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)</w:t>
      </w:r>
      <w:r w:rsidR="00A86FF2" w:rsidRPr="0084706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 </w:t>
      </w:r>
      <w:r w:rsidR="00A86FF2" w:rsidRPr="00847065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 xml:space="preserve">որի </w:t>
      </w:r>
      <w:r w:rsidR="00A86FF2" w:rsidRPr="00A86FF2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գումարը կազմում է 18</w:t>
      </w:r>
      <w:r w:rsidR="000453E4" w:rsidRPr="000453E4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,</w:t>
      </w:r>
      <w:r w:rsidR="00A86FF2" w:rsidRPr="00A86FF2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542</w:t>
      </w:r>
      <w:r w:rsidR="000453E4">
        <w:rPr>
          <w:rFonts w:ascii="GHEA Grapalat" w:eastAsia="Times New Roman" w:hAnsi="GHEA Grapalat"/>
          <w:bCs/>
          <w:color w:val="000000"/>
          <w:sz w:val="24"/>
          <w:szCs w:val="24"/>
          <w:lang w:val="ru-RU" w:eastAsia="ru-RU"/>
        </w:rPr>
        <w:t>,</w:t>
      </w:r>
      <w:r w:rsidR="00A86FF2" w:rsidRPr="00A86FF2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600 ՀՀ դրամ:</w:t>
      </w:r>
    </w:p>
    <w:p w14:paraId="650CFDA7" w14:textId="77777777" w:rsidR="00114C07" w:rsidRPr="00114C07" w:rsidRDefault="00114C07" w:rsidP="00114C07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Վերը նշված համակարգչային տեխնիկայի ձեռքբերման անհրաժեշտությունը պայմանավորված է այն հանգամանքով, որ ՀՀ ԱՆ քրեակատարողական ծառայության աշխատակիցների համար անհրաժեշտ է ապահովվել պատշաճ աշխատանքային պայմաններ, որպեսզի վերջիններս լուծեն իրենց վրա դրված կանոնադրական խնդիրները:</w:t>
      </w:r>
    </w:p>
    <w:p w14:paraId="3AF31D60" w14:textId="17BBC6F7" w:rsidR="00A86FF2" w:rsidRDefault="00114C07" w:rsidP="00A86FF2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6. </w:t>
      </w:r>
      <w:r w:rsidR="00A86FF2" w:rsidRPr="00A86FF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Քր</w:t>
      </w:r>
      <w:r w:rsidR="00A86FF2"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եակատարողական </w:t>
      </w:r>
      <w:r w:rsidR="00A86FF2" w:rsidRPr="0065609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ծառայության</w:t>
      </w:r>
      <w:r w:rsidR="00A86FF2" w:rsidRPr="00E741F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կարիքների</w:t>
      </w:r>
      <w:r w:rsidR="00A86FF2"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A86FF2" w:rsidRPr="00E741F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համար</w:t>
      </w:r>
      <w:r w:rsidR="00A86FF2" w:rsidRPr="0063687B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A86FF2" w:rsidRPr="006A220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անվտանգության ապահովման տեսախցիկների համակարգի բարելավման համար անհրաժեշտ սարքավորումների </w:t>
      </w:r>
      <w:r w:rsidR="00A86FF2" w:rsidRPr="00E741F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ձեռքբերում</w:t>
      </w:r>
      <w:r w:rsidR="00A86FF2" w:rsidRPr="00CF0B4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A86FF2" w:rsidRPr="00E741F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(</w:t>
      </w:r>
      <w:r w:rsidR="00A86FF2" w:rsidRPr="006A220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ինքնավար տեսախցիկներ 10 հատ, տեսախցիկներ-57 հատ մոնիտորներ 12 հատ և համապատասխան պրոցեսորներ 12 հատ</w:t>
      </w:r>
      <w:r w:rsidR="00A86FF2" w:rsidRPr="00E741FA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)</w:t>
      </w:r>
      <w:r w:rsidR="00A86FF2" w:rsidRPr="00D47FA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 նախատեսվում է, էլեկտրոնային աճուրդի ձևով, </w:t>
      </w:r>
      <w:r w:rsidR="00A86FF2" w:rsidRPr="00946A6C">
        <w:rPr>
          <w:rFonts w:ascii="GHEA Grapalat" w:hAnsi="GHEA Grapalat"/>
          <w:sz w:val="24"/>
          <w:szCs w:val="24"/>
        </w:rPr>
        <w:t xml:space="preserve">«Գնումների մասին» ՀՀ օրենքի 15-րդ հոդվածի 6-րդ մասի </w:t>
      </w:r>
      <w:r w:rsidR="00A86FF2" w:rsidRPr="00776C41">
        <w:rPr>
          <w:rFonts w:ascii="GHEA Grapalat" w:hAnsi="GHEA Grapalat"/>
          <w:sz w:val="24"/>
          <w:szCs w:val="24"/>
        </w:rPr>
        <w:t xml:space="preserve">2-րդ կետի </w:t>
      </w:r>
      <w:r w:rsidR="00A86FF2" w:rsidRPr="00946A6C">
        <w:rPr>
          <w:rFonts w:ascii="GHEA Grapalat" w:hAnsi="GHEA Grapalat"/>
          <w:sz w:val="24"/>
          <w:szCs w:val="24"/>
        </w:rPr>
        <w:t>համաձայն՝ առանց ֆինանսական միջոցների նախատեսման</w:t>
      </w:r>
      <w:r w:rsidR="00A86FF2" w:rsidRPr="00D47FA7">
        <w:rPr>
          <w:rFonts w:ascii="GHEA Grapalat" w:hAnsi="GHEA Grapalat"/>
          <w:sz w:val="24"/>
          <w:szCs w:val="24"/>
        </w:rPr>
        <w:t>,</w:t>
      </w:r>
      <w:r w:rsidR="00A86FF2" w:rsidRPr="00D47FA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կազմակերպել</w:t>
      </w:r>
      <w:r w:rsidR="00A86FF2" w:rsidRPr="002D3C1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="00A86FF2" w:rsidRPr="00AF7951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գնման ընթացակարգ</w:t>
      </w:r>
      <w:r w:rsidR="00A86FF2" w:rsidRPr="00D47FA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 որի գնման</w:t>
      </w:r>
      <w:r w:rsidR="00A86FF2" w:rsidRPr="00DB54C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ընդհանուր </w:t>
      </w:r>
      <w:r w:rsidR="00A86FF2" w:rsidRPr="00D47FA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գինը կազմում է</w:t>
      </w:r>
      <w:r w:rsidR="00A86FF2" w:rsidRPr="00DB54C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՝ </w:t>
      </w:r>
      <w:r w:rsidR="00A86FF2" w:rsidRPr="00A86FF2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11.320.000 ՀՀ դրամ</w:t>
      </w:r>
      <w:r w:rsidR="00A86FF2" w:rsidRPr="009C2773">
        <w:rPr>
          <w:rFonts w:ascii="GHEA Grapalat" w:eastAsia="Times New Roman" w:hAnsi="GHEA Grapalat"/>
          <w:b/>
          <w:color w:val="000000"/>
          <w:sz w:val="24"/>
          <w:szCs w:val="24"/>
          <w:lang w:eastAsia="ru-RU"/>
        </w:rPr>
        <w:t>:</w:t>
      </w:r>
    </w:p>
    <w:p w14:paraId="1BBAB190" w14:textId="77777777" w:rsidR="00A86FF2" w:rsidRPr="00063BE4" w:rsidRDefault="00A86FF2" w:rsidP="00A86FF2">
      <w:pPr>
        <w:spacing w:after="0" w:line="360" w:lineRule="auto"/>
        <w:ind w:firstLine="720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3222E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Վերը նշված</w:t>
      </w:r>
      <w:r w:rsidRPr="00F65DEB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6A220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տեսախցիկների համակարգի բարելավման համար անհրաժեշտ սարքավորումների</w:t>
      </w:r>
      <w:r w:rsidRPr="003646D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3222E5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ձեռքբերման </w:t>
      </w:r>
      <w:r w:rsidRPr="0065430B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անհրաժեշտությունը պայմանավորված է այն հանգամանքով</w:t>
      </w:r>
      <w:r w:rsidRPr="003646D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,</w:t>
      </w:r>
      <w:r w:rsidRPr="00F65DEB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3646D9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որ </w:t>
      </w:r>
      <w:r w:rsidRPr="0063687B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ՀՀ ԱՆ քրեակատարողական </w:t>
      </w:r>
      <w:r w:rsidRPr="006A220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հիմնարկներում</w:t>
      </w:r>
      <w:r w:rsidRPr="0063687B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912CB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անհրաժեշտ է ապահովվել</w:t>
      </w:r>
      <w:r w:rsidRPr="00F65DEB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</w:t>
      </w:r>
      <w:r w:rsidRPr="006A220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անվտանգության և համապատասխան հսկողության գործառույթ</w:t>
      </w:r>
      <w:r w:rsidRPr="00063BE4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:</w:t>
      </w:r>
    </w:p>
    <w:p w14:paraId="6BC2095B" w14:textId="5A1C63D4" w:rsidR="00A86FF2" w:rsidRPr="00A86FF2" w:rsidRDefault="00114C07" w:rsidP="00A86FF2">
      <w:pPr>
        <w:spacing w:after="0" w:line="360" w:lineRule="auto"/>
        <w:ind w:firstLine="720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</w:pP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ՀՀ ԱՆ քրեակատարողական ծառայությունը վերը նշված ապրանքները, որոնց ընդհանուր գումարը կազմում է </w:t>
      </w:r>
      <w:r w:rsidR="00A86FF2" w:rsidRPr="00A86FF2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3</w:t>
      </w: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7,820,400 ՀՀ դրամ, նախատեսում է ձեռքբերել «1120. </w:t>
      </w:r>
      <w:r w:rsidRPr="00114C07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lastRenderedPageBreak/>
        <w:t xml:space="preserve">Քրեակատարողական ծառայություններ» ծրագրի շրջանակում՝ «31002.ՀՀ արդարադատության նախարարության քրեակատարողական  ծառայության կարողությունների զարգացում և տեխնիկական հագեցվածության ապահովում» միջոցառման՝ «Վարչական սարքավորումներ» տնտեսագիտական դասակարգման հոդվածով: Վերը նշված ապրանքների ձեռքբերման համար անհրաժեշտ գումարը նախատեսվում է ապահովել ծրագրի՝ «11001.Քրեակատարողական ծառայություններ» միջոցառման «Կենցաղային և հանրային սննդի ծառայություններ» տնտեսագիտական դասակարգման հոդվածի գծով տնտեսված գումարներից: Տնտեսված գումարն առաջացումը պայմանավորված է նրանով, որ ՀՀ ԱՆ բոլոր քրեակատարողական հիմնարկներում պահվող կալանավորված անձանց և դատապարտյալների համար 2026 թվականի ընթացքում սննդի պատրաստման ծառայություններ ձեռքբերելու նպատակով  հայտարարվել էր «ՀՀ ԱՆ ՔԿԾ-ԲՄԾՁԲ-26/1» ծածկագրով գնման ընթացակարգ՝ բաց մրցույթի ձևով: Նշված գնման ընթացակարգն իրականացվել է էլեկտրոնային գնումների ARMEPS համակարգի միջոցով, որին մասնակցել են թվով չորս մասնակիցներ և գնման ընթացակարգի ամփոփման արդյունքում կնքվել է պատրաստի սննդի մատուցման ծառայությունների գնման պայմանագիր և տնտեսվել են որոշակի  ֆինանսական միջոցներ: </w:t>
      </w:r>
      <w:r w:rsidR="00A86FF2" w:rsidRPr="00E46B8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Տնտեսված ֆինանսական միջոցներից՝</w:t>
      </w:r>
      <w:r w:rsidR="00A86FF2" w:rsidRPr="00E46B86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="00A86FF2" w:rsidRPr="00A86FF2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67</w:t>
      </w:r>
      <w:r w:rsidR="00A86FF2" w:rsidRPr="00A86FF2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,</w:t>
      </w:r>
      <w:r w:rsidR="00A86FF2" w:rsidRPr="00A86FF2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820</w:t>
      </w:r>
      <w:r w:rsidR="00A86FF2" w:rsidRPr="00A86FF2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,</w:t>
      </w:r>
      <w:r w:rsidR="00A86FF2" w:rsidRPr="00A86FF2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400 ՀՀ դրամից՝ 37</w:t>
      </w:r>
      <w:r w:rsidR="00A86FF2" w:rsidRPr="00A86FF2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,</w:t>
      </w:r>
      <w:r w:rsidR="00A86FF2" w:rsidRPr="00A86FF2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820</w:t>
      </w:r>
      <w:r w:rsidR="00A86FF2" w:rsidRPr="00A86FF2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,</w:t>
      </w:r>
      <w:r w:rsidR="00A86FF2" w:rsidRPr="00A86FF2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 xml:space="preserve">400 ՀՀ դրամը </w:t>
      </w:r>
      <w:r w:rsidR="00A86FF2" w:rsidRPr="00E46B8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առաջարկում ենք ուղղել</w:t>
      </w:r>
      <w:r w:rsidR="00A86FF2" w:rsidRPr="00B714FD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 վերը նշված ապրանքների ձեռքբերման նպատակով</w:t>
      </w:r>
      <w:r w:rsidR="00A86FF2" w:rsidRPr="00855F46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 xml:space="preserve">, իսկ </w:t>
      </w:r>
      <w:r w:rsidR="00A86FF2" w:rsidRPr="00A86FF2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30</w:t>
      </w:r>
      <w:r w:rsidR="00A86FF2" w:rsidRPr="00A86FF2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,</w:t>
      </w:r>
      <w:r w:rsidR="00A86FF2" w:rsidRPr="00A86FF2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000</w:t>
      </w:r>
      <w:r w:rsidR="00A86FF2" w:rsidRPr="000453E4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,</w:t>
      </w:r>
      <w:r w:rsidR="00A86FF2" w:rsidRPr="00A86FF2">
        <w:rPr>
          <w:rFonts w:ascii="GHEA Grapalat" w:eastAsia="Times New Roman" w:hAnsi="GHEA Grapalat"/>
          <w:bCs/>
          <w:color w:val="000000"/>
          <w:sz w:val="24"/>
          <w:szCs w:val="24"/>
          <w:lang w:eastAsia="ru-RU"/>
        </w:rPr>
        <w:t>000 ՀՀ դրամը վերադարձնել ՀՀ կառավարության պահուստային ֆոնդ:</w:t>
      </w:r>
    </w:p>
    <w:p w14:paraId="7A8D48EB" w14:textId="0DEDDE13" w:rsidR="00AF44F6" w:rsidRPr="00AF44F6" w:rsidRDefault="008B5DB0" w:rsidP="00A86FF2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eastAsia="ru-RU"/>
        </w:rPr>
      </w:pPr>
      <w:r w:rsidRPr="008B5DB0">
        <w:rPr>
          <w:rFonts w:ascii="GHEA Grapalat" w:eastAsia="Times New Roman" w:hAnsi="GHEA Grapalat"/>
          <w:color w:val="000000"/>
          <w:sz w:val="24"/>
          <w:szCs w:val="24"/>
          <w:lang w:eastAsia="ru-RU"/>
        </w:rPr>
        <w:t>Նվազեցման արդյունքում հետագայում ՀՀ պետական բյուջեի հաշվին նշված գումարի չափով ֆինանսական միջոցների վերականգնման անհրաժեշտություն չի առաջանա։</w:t>
      </w:r>
    </w:p>
    <w:p w14:paraId="7FB3196A" w14:textId="77777777" w:rsidR="002A2158" w:rsidRPr="004F3081" w:rsidRDefault="002A2158" w:rsidP="00CC01E5">
      <w:pPr>
        <w:pStyle w:val="ListParagraph"/>
        <w:tabs>
          <w:tab w:val="left" w:pos="567"/>
          <w:tab w:val="left" w:pos="851"/>
          <w:tab w:val="left" w:pos="993"/>
        </w:tabs>
        <w:spacing w:before="240"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F3081">
        <w:rPr>
          <w:rFonts w:ascii="GHEA Grapalat" w:hAnsi="GHEA Grapalat"/>
          <w:b/>
          <w:sz w:val="24"/>
          <w:szCs w:val="24"/>
          <w:lang w:val="hy-AM"/>
        </w:rPr>
        <w:t>2</w:t>
      </w:r>
      <w:r w:rsidRPr="004F3081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/>
          <w:b/>
          <w:sz w:val="24"/>
          <w:szCs w:val="24"/>
          <w:lang w:val="hy-AM"/>
        </w:rPr>
        <w:t xml:space="preserve"> Կարգավորման նպատակը, ակնկալվող արդյունքները</w:t>
      </w:r>
    </w:p>
    <w:p w14:paraId="21DA045C" w14:textId="3ED3F1B0" w:rsidR="000B6275" w:rsidRDefault="009C2194" w:rsidP="000B6275">
      <w:pPr>
        <w:pStyle w:val="ListParagraph"/>
        <w:tabs>
          <w:tab w:val="left" w:pos="567"/>
          <w:tab w:val="left" w:pos="851"/>
          <w:tab w:val="left" w:pos="993"/>
        </w:tabs>
        <w:spacing w:before="48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C2194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  <w:r w:rsidR="007B5450" w:rsidRPr="007B5450">
        <w:rPr>
          <w:rFonts w:ascii="GHEA Grapalat" w:hAnsi="GHEA Grapalat"/>
          <w:sz w:val="24"/>
          <w:szCs w:val="24"/>
          <w:lang w:val="hy-AM"/>
        </w:rPr>
        <w:t xml:space="preserve"> կառավարության որոշման նախագծի ընդունմա</w:t>
      </w:r>
      <w:r>
        <w:rPr>
          <w:rFonts w:ascii="GHEA Grapalat" w:hAnsi="GHEA Grapalat"/>
          <w:sz w:val="24"/>
          <w:szCs w:val="24"/>
          <w:lang w:val="hy-AM"/>
        </w:rPr>
        <w:t>մբ</w:t>
      </w:r>
      <w:r w:rsidR="007B5450" w:rsidRPr="007B5450">
        <w:rPr>
          <w:rFonts w:ascii="GHEA Grapalat" w:hAnsi="GHEA Grapalat"/>
          <w:sz w:val="24"/>
          <w:szCs w:val="24"/>
          <w:lang w:val="hy-AM"/>
        </w:rPr>
        <w:t xml:space="preserve"> կապահովվի </w:t>
      </w:r>
      <w:r w:rsidR="008B5DB0" w:rsidRPr="008B5DB0">
        <w:rPr>
          <w:rFonts w:ascii="GHEA Grapalat" w:hAnsi="GHEA Grapalat"/>
          <w:sz w:val="24"/>
          <w:szCs w:val="24"/>
          <w:lang w:val="hy-AM"/>
        </w:rPr>
        <w:t xml:space="preserve">անհրաժեշտ համակարգչային տեխնիկայի և գրասենյակային ապրանքների </w:t>
      </w:r>
      <w:r w:rsidR="001F4A56">
        <w:rPr>
          <w:rFonts w:ascii="GHEA Grapalat" w:hAnsi="GHEA Grapalat"/>
          <w:sz w:val="24"/>
          <w:szCs w:val="24"/>
          <w:lang w:val="hy-AM"/>
        </w:rPr>
        <w:t>ձեռքբերումը։</w:t>
      </w:r>
    </w:p>
    <w:p w14:paraId="6ED678C7" w14:textId="77777777" w:rsidR="000B6275" w:rsidRDefault="000B6275" w:rsidP="000B6275">
      <w:pPr>
        <w:pStyle w:val="ListParagraph"/>
        <w:tabs>
          <w:tab w:val="left" w:pos="567"/>
          <w:tab w:val="left" w:pos="851"/>
          <w:tab w:val="left" w:pos="993"/>
        </w:tabs>
        <w:spacing w:before="480" w:after="0" w:line="360" w:lineRule="auto"/>
        <w:ind w:left="0" w:firstLine="567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3DCE3613" w14:textId="10462A6E" w:rsidR="002A2158" w:rsidRPr="000B6275" w:rsidRDefault="002A2158" w:rsidP="007A2899">
      <w:pPr>
        <w:pStyle w:val="ListParagraph"/>
        <w:tabs>
          <w:tab w:val="left" w:pos="0"/>
        </w:tabs>
        <w:spacing w:before="480"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3</w:t>
      </w:r>
      <w:r w:rsidRPr="000B6275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Նախագծի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մշակման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գործընթացում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ներգրավված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ինստիտուտները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0B6275">
        <w:rPr>
          <w:rFonts w:ascii="GHEA Grapalat" w:hAnsi="GHEA Grapalat" w:cs="Calibri"/>
          <w:b/>
          <w:sz w:val="24"/>
          <w:szCs w:val="24"/>
          <w:lang w:val="hy-AM"/>
        </w:rPr>
        <w:t xml:space="preserve"> </w:t>
      </w:r>
      <w:r w:rsidRPr="000B6275">
        <w:rPr>
          <w:rFonts w:ascii="GHEA Grapalat" w:hAnsi="GHEA Grapalat" w:cs="Sylfaen"/>
          <w:b/>
          <w:bCs/>
          <w:sz w:val="24"/>
          <w:szCs w:val="24"/>
          <w:lang w:val="hy-AM"/>
        </w:rPr>
        <w:t>անձինք</w:t>
      </w:r>
      <w:r w:rsidRPr="000B6275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2AFD444E" w14:textId="77777777"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F3081">
        <w:rPr>
          <w:rFonts w:ascii="GHEA Grapalat" w:hAnsi="GHEA Grapalat"/>
          <w:sz w:val="24"/>
          <w:szCs w:val="24"/>
          <w:lang w:val="hy-AM"/>
        </w:rPr>
        <w:t>Նախագիծը մշակվել է Արդարադատության նախարարության կողմից։</w:t>
      </w:r>
    </w:p>
    <w:p w14:paraId="5132302A" w14:textId="77777777" w:rsidR="007B5450" w:rsidRDefault="007B5450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D6E8E35" w14:textId="77777777" w:rsidR="002A2158" w:rsidRPr="004F3081" w:rsidRDefault="002A2158" w:rsidP="002A2158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Arian AMU"/>
          <w:bCs/>
          <w:sz w:val="24"/>
          <w:szCs w:val="24"/>
          <w:bdr w:val="none" w:sz="0" w:space="0" w:color="auto" w:frame="1"/>
          <w:lang w:val="hy-AM" w:eastAsia="hy-AM"/>
        </w:rPr>
      </w:pPr>
      <w:r w:rsidRPr="004F3081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4F3081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</w:t>
      </w:r>
      <w:r w:rsidRPr="004F3081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4F3081">
        <w:rPr>
          <w:rFonts w:ascii="GHEA Grapalat" w:hAnsi="GHEA Grapalat" w:cs="Sylfaen"/>
          <w:b/>
          <w:sz w:val="24"/>
          <w:szCs w:val="24"/>
          <w:lang w:val="hy-AM"/>
        </w:rPr>
        <w:t xml:space="preserve"> դեպքում լրացուցիչ ֆինանսական միջոցների անհրաժեշտության, պետական կամ տեղական ինքնակառավարման մարմնի բյուջեում եկամուտների և ծախսերի ավելացման կամ նվազեցման մասին.</w:t>
      </w:r>
    </w:p>
    <w:p w14:paraId="65523DA6" w14:textId="77777777" w:rsidR="002A2158" w:rsidRPr="004F3081" w:rsidRDefault="002A2158" w:rsidP="002A2158">
      <w:pPr>
        <w:tabs>
          <w:tab w:val="left" w:pos="851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4F3081">
        <w:rPr>
          <w:rFonts w:ascii="GHEA Grapalat" w:hAnsi="GHEA Grapalat"/>
          <w:sz w:val="24"/>
          <w:szCs w:val="24"/>
        </w:rPr>
        <w:t>Նախագծի ընդունման կապակցությամբ լրացուցիչ ֆինանսական միջոցների անհրաժեշտություն չկա, պետական բյուջեի եկամուտներում և ծախսերում փոփոխություններ չեն նախատեսվում:</w:t>
      </w:r>
    </w:p>
    <w:p w14:paraId="1F140490" w14:textId="77777777" w:rsidR="007B5450" w:rsidRDefault="007B5450" w:rsidP="002A2158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</w:p>
    <w:p w14:paraId="438DCD25" w14:textId="77777777" w:rsidR="007A2899" w:rsidRDefault="002A2158" w:rsidP="007A2899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4F3081">
        <w:rPr>
          <w:rFonts w:ascii="GHEA Grapalat" w:hAnsi="GHEA Grapalat"/>
          <w:b/>
          <w:lang w:val="hy-AM"/>
        </w:rPr>
        <w:t>5</w:t>
      </w:r>
      <w:r w:rsidRPr="004F3081">
        <w:rPr>
          <w:rFonts w:ascii="Cambria Math" w:eastAsia="MS Mincho" w:hAnsi="Cambria Math" w:cs="Cambria Math"/>
          <w:b/>
          <w:lang w:val="hy-AM"/>
        </w:rPr>
        <w:t>․</w:t>
      </w:r>
      <w:r w:rsidRPr="004F3081">
        <w:rPr>
          <w:rFonts w:ascii="GHEA Grapalat" w:hAnsi="GHEA Grapalat"/>
          <w:b/>
          <w:lang w:val="hy-AM"/>
        </w:rPr>
        <w:t xml:space="preserve"> Կապը ռազմավարական փաստաթղթերի հետ. Հայաստանի Հանրապետության վերափոխման ռազմավարություն 2050, Կառավարության 2021-2026թթ. ծրագիր, ոլորտային և/կամ այլ ռազմավարություններ </w:t>
      </w:r>
    </w:p>
    <w:p w14:paraId="3E356CE3" w14:textId="653E8898" w:rsidR="001F4A56" w:rsidRPr="008B5DB0" w:rsidRDefault="001F4A56" w:rsidP="007A2899">
      <w:pPr>
        <w:pStyle w:val="BodyText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1F4A56">
        <w:rPr>
          <w:rFonts w:ascii="GHEA Grapalat" w:hAnsi="GHEA Grapalat" w:cs="Sylfaen"/>
          <w:lang w:val="hy-AM"/>
        </w:rPr>
        <w:t>Նախագիծն առնչվում է Հայաստանի Հանրապետության կառավարության 2021-2026թթ. ծրագրի 5</w:t>
      </w:r>
      <w:r w:rsidRPr="001F4A56">
        <w:rPr>
          <w:rFonts w:ascii="Cambria Math" w:hAnsi="Cambria Math" w:cs="Cambria Math"/>
          <w:lang w:val="hy-AM"/>
        </w:rPr>
        <w:t>․</w:t>
      </w:r>
      <w:r w:rsidRPr="001F4A56">
        <w:rPr>
          <w:rFonts w:ascii="GHEA Grapalat" w:hAnsi="GHEA Grapalat" w:cs="Sylfaen"/>
          <w:lang w:val="hy-AM"/>
        </w:rPr>
        <w:t>6 կետին</w:t>
      </w:r>
      <w:r w:rsidR="008B5DB0" w:rsidRPr="008B5DB0">
        <w:rPr>
          <w:rFonts w:ascii="GHEA Grapalat" w:hAnsi="GHEA Grapalat" w:cs="Sylfaen"/>
          <w:lang w:val="hy-AM"/>
        </w:rPr>
        <w:t>:</w:t>
      </w:r>
    </w:p>
    <w:sectPr w:rsidR="001F4A56" w:rsidRPr="008B5DB0" w:rsidSect="00236CCF">
      <w:footerReference w:type="default" r:id="rId8"/>
      <w:pgSz w:w="12240" w:h="15840"/>
      <w:pgMar w:top="851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D64DB" w14:textId="77777777" w:rsidR="000C4D0A" w:rsidRDefault="000C4D0A">
      <w:pPr>
        <w:spacing w:after="0" w:line="240" w:lineRule="auto"/>
      </w:pPr>
      <w:r>
        <w:separator/>
      </w:r>
    </w:p>
  </w:endnote>
  <w:endnote w:type="continuationSeparator" w:id="0">
    <w:p w14:paraId="4DF6C3D2" w14:textId="77777777" w:rsidR="000C4D0A" w:rsidRDefault="000C4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14247" w14:textId="01747229" w:rsidR="00B7142A" w:rsidRDefault="002A2158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53E9E">
      <w:rPr>
        <w:noProof/>
      </w:rPr>
      <w:t>5</w:t>
    </w:r>
    <w:r>
      <w:fldChar w:fldCharType="end"/>
    </w:r>
  </w:p>
  <w:p w14:paraId="0118602F" w14:textId="77777777" w:rsidR="00B7142A" w:rsidRDefault="00B714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F8815" w14:textId="77777777" w:rsidR="000C4D0A" w:rsidRDefault="000C4D0A">
      <w:pPr>
        <w:spacing w:after="0" w:line="240" w:lineRule="auto"/>
      </w:pPr>
      <w:r>
        <w:separator/>
      </w:r>
    </w:p>
  </w:footnote>
  <w:footnote w:type="continuationSeparator" w:id="0">
    <w:p w14:paraId="50989FE5" w14:textId="77777777" w:rsidR="000C4D0A" w:rsidRDefault="000C4D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40BCE"/>
    <w:multiLevelType w:val="hybridMultilevel"/>
    <w:tmpl w:val="FC3412B4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17443442"/>
    <w:multiLevelType w:val="hybridMultilevel"/>
    <w:tmpl w:val="981017FE"/>
    <w:lvl w:ilvl="0" w:tplc="20EC3E68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0FA5085"/>
    <w:multiLevelType w:val="hybridMultilevel"/>
    <w:tmpl w:val="5D7A9E02"/>
    <w:lvl w:ilvl="0" w:tplc="FA7E64AA">
      <w:start w:val="1"/>
      <w:numFmt w:val="decimal"/>
      <w:lvlText w:val="%1."/>
      <w:lvlJc w:val="left"/>
      <w:pPr>
        <w:ind w:left="261" w:hanging="360"/>
      </w:pPr>
      <w:rPr>
        <w:rFonts w:cs="GHEA Mariam" w:hint="default"/>
      </w:rPr>
    </w:lvl>
    <w:lvl w:ilvl="1" w:tplc="042B0019" w:tentative="1">
      <w:start w:val="1"/>
      <w:numFmt w:val="lowerLetter"/>
      <w:lvlText w:val="%2."/>
      <w:lvlJc w:val="left"/>
      <w:pPr>
        <w:ind w:left="981" w:hanging="360"/>
      </w:pPr>
      <w:rPr>
        <w:rFonts w:cs="Times New Roman"/>
      </w:rPr>
    </w:lvl>
    <w:lvl w:ilvl="2" w:tplc="042B001B" w:tentative="1">
      <w:start w:val="1"/>
      <w:numFmt w:val="lowerRoman"/>
      <w:lvlText w:val="%3."/>
      <w:lvlJc w:val="right"/>
      <w:pPr>
        <w:ind w:left="1701" w:hanging="180"/>
      </w:pPr>
      <w:rPr>
        <w:rFonts w:cs="Times New Roman"/>
      </w:rPr>
    </w:lvl>
    <w:lvl w:ilvl="3" w:tplc="042B000F" w:tentative="1">
      <w:start w:val="1"/>
      <w:numFmt w:val="decimal"/>
      <w:lvlText w:val="%4."/>
      <w:lvlJc w:val="left"/>
      <w:pPr>
        <w:ind w:left="2421" w:hanging="360"/>
      </w:pPr>
      <w:rPr>
        <w:rFonts w:cs="Times New Roman"/>
      </w:rPr>
    </w:lvl>
    <w:lvl w:ilvl="4" w:tplc="042B0019" w:tentative="1">
      <w:start w:val="1"/>
      <w:numFmt w:val="lowerLetter"/>
      <w:lvlText w:val="%5."/>
      <w:lvlJc w:val="left"/>
      <w:pPr>
        <w:ind w:left="3141" w:hanging="360"/>
      </w:pPr>
      <w:rPr>
        <w:rFonts w:cs="Times New Roman"/>
      </w:rPr>
    </w:lvl>
    <w:lvl w:ilvl="5" w:tplc="042B001B" w:tentative="1">
      <w:start w:val="1"/>
      <w:numFmt w:val="lowerRoman"/>
      <w:lvlText w:val="%6."/>
      <w:lvlJc w:val="right"/>
      <w:pPr>
        <w:ind w:left="3861" w:hanging="180"/>
      </w:pPr>
      <w:rPr>
        <w:rFonts w:cs="Times New Roman"/>
      </w:rPr>
    </w:lvl>
    <w:lvl w:ilvl="6" w:tplc="042B000F" w:tentative="1">
      <w:start w:val="1"/>
      <w:numFmt w:val="decimal"/>
      <w:lvlText w:val="%7."/>
      <w:lvlJc w:val="left"/>
      <w:pPr>
        <w:ind w:left="4581" w:hanging="360"/>
      </w:pPr>
      <w:rPr>
        <w:rFonts w:cs="Times New Roman"/>
      </w:rPr>
    </w:lvl>
    <w:lvl w:ilvl="7" w:tplc="042B0019" w:tentative="1">
      <w:start w:val="1"/>
      <w:numFmt w:val="lowerLetter"/>
      <w:lvlText w:val="%8."/>
      <w:lvlJc w:val="left"/>
      <w:pPr>
        <w:ind w:left="5301" w:hanging="360"/>
      </w:pPr>
      <w:rPr>
        <w:rFonts w:cs="Times New Roman"/>
      </w:rPr>
    </w:lvl>
    <w:lvl w:ilvl="8" w:tplc="042B001B" w:tentative="1">
      <w:start w:val="1"/>
      <w:numFmt w:val="lowerRoman"/>
      <w:lvlText w:val="%9."/>
      <w:lvlJc w:val="right"/>
      <w:pPr>
        <w:ind w:left="6021" w:hanging="180"/>
      </w:pPr>
      <w:rPr>
        <w:rFonts w:cs="Times New Roman"/>
      </w:rPr>
    </w:lvl>
  </w:abstractNum>
  <w:num w:numId="1" w16cid:durableId="441728891">
    <w:abstractNumId w:val="2"/>
  </w:num>
  <w:num w:numId="2" w16cid:durableId="1858961172">
    <w:abstractNumId w:val="1"/>
  </w:num>
  <w:num w:numId="3" w16cid:durableId="1200699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158"/>
    <w:rsid w:val="0003372A"/>
    <w:rsid w:val="000453E4"/>
    <w:rsid w:val="00070C20"/>
    <w:rsid w:val="00076F4A"/>
    <w:rsid w:val="000B1BAE"/>
    <w:rsid w:val="000B6275"/>
    <w:rsid w:val="000C46BD"/>
    <w:rsid w:val="000C4D0A"/>
    <w:rsid w:val="000C6EB5"/>
    <w:rsid w:val="000D22DE"/>
    <w:rsid w:val="00114C07"/>
    <w:rsid w:val="001154F9"/>
    <w:rsid w:val="001215FD"/>
    <w:rsid w:val="00123F2E"/>
    <w:rsid w:val="00143D9C"/>
    <w:rsid w:val="001704FC"/>
    <w:rsid w:val="00190AD0"/>
    <w:rsid w:val="001A1C79"/>
    <w:rsid w:val="001F4A56"/>
    <w:rsid w:val="00215DE0"/>
    <w:rsid w:val="00224A34"/>
    <w:rsid w:val="002313C8"/>
    <w:rsid w:val="00236CCF"/>
    <w:rsid w:val="00272A02"/>
    <w:rsid w:val="00280B2F"/>
    <w:rsid w:val="002A2158"/>
    <w:rsid w:val="002B0883"/>
    <w:rsid w:val="00341D1E"/>
    <w:rsid w:val="00365113"/>
    <w:rsid w:val="003863A0"/>
    <w:rsid w:val="003948CE"/>
    <w:rsid w:val="003A08FA"/>
    <w:rsid w:val="003C06E8"/>
    <w:rsid w:val="00471DE2"/>
    <w:rsid w:val="00490A23"/>
    <w:rsid w:val="004E3C49"/>
    <w:rsid w:val="00514687"/>
    <w:rsid w:val="005358BF"/>
    <w:rsid w:val="0054734B"/>
    <w:rsid w:val="0059319F"/>
    <w:rsid w:val="005C41AE"/>
    <w:rsid w:val="005E05C1"/>
    <w:rsid w:val="005F33C3"/>
    <w:rsid w:val="00627CDE"/>
    <w:rsid w:val="00640CEE"/>
    <w:rsid w:val="006817F9"/>
    <w:rsid w:val="006F3E45"/>
    <w:rsid w:val="00713721"/>
    <w:rsid w:val="007272FC"/>
    <w:rsid w:val="007452E5"/>
    <w:rsid w:val="0078718A"/>
    <w:rsid w:val="007A2899"/>
    <w:rsid w:val="007B5450"/>
    <w:rsid w:val="007C266E"/>
    <w:rsid w:val="007D3E70"/>
    <w:rsid w:val="007E60A4"/>
    <w:rsid w:val="00800EDB"/>
    <w:rsid w:val="00803A67"/>
    <w:rsid w:val="00821349"/>
    <w:rsid w:val="00844FA2"/>
    <w:rsid w:val="00853E9E"/>
    <w:rsid w:val="00856E47"/>
    <w:rsid w:val="00860C08"/>
    <w:rsid w:val="00861E61"/>
    <w:rsid w:val="00895DD1"/>
    <w:rsid w:val="008B5DB0"/>
    <w:rsid w:val="008E7012"/>
    <w:rsid w:val="008F26AF"/>
    <w:rsid w:val="00907C94"/>
    <w:rsid w:val="009B42B4"/>
    <w:rsid w:val="009C1D9A"/>
    <w:rsid w:val="009C2194"/>
    <w:rsid w:val="009E7984"/>
    <w:rsid w:val="009F6274"/>
    <w:rsid w:val="00A14AD0"/>
    <w:rsid w:val="00A34FD6"/>
    <w:rsid w:val="00A67393"/>
    <w:rsid w:val="00A86FF2"/>
    <w:rsid w:val="00AA5224"/>
    <w:rsid w:val="00AA5874"/>
    <w:rsid w:val="00AC6A70"/>
    <w:rsid w:val="00AD57E2"/>
    <w:rsid w:val="00AF0160"/>
    <w:rsid w:val="00AF1560"/>
    <w:rsid w:val="00AF44F6"/>
    <w:rsid w:val="00B01C60"/>
    <w:rsid w:val="00B10476"/>
    <w:rsid w:val="00B144F9"/>
    <w:rsid w:val="00B50B6F"/>
    <w:rsid w:val="00B7142A"/>
    <w:rsid w:val="00BD46FC"/>
    <w:rsid w:val="00C04282"/>
    <w:rsid w:val="00C10706"/>
    <w:rsid w:val="00C20DC7"/>
    <w:rsid w:val="00C57882"/>
    <w:rsid w:val="00C86AF4"/>
    <w:rsid w:val="00CC01E5"/>
    <w:rsid w:val="00CC5D0C"/>
    <w:rsid w:val="00D65578"/>
    <w:rsid w:val="00DC1B14"/>
    <w:rsid w:val="00DC50BC"/>
    <w:rsid w:val="00DD6499"/>
    <w:rsid w:val="00DE19D9"/>
    <w:rsid w:val="00DF3E21"/>
    <w:rsid w:val="00E4441A"/>
    <w:rsid w:val="00E5180E"/>
    <w:rsid w:val="00E7238B"/>
    <w:rsid w:val="00E85804"/>
    <w:rsid w:val="00EB60CA"/>
    <w:rsid w:val="00ED56A5"/>
    <w:rsid w:val="00EF4C65"/>
    <w:rsid w:val="00F22980"/>
    <w:rsid w:val="00F46507"/>
    <w:rsid w:val="00F73987"/>
    <w:rsid w:val="00FA09F1"/>
    <w:rsid w:val="00FD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C211A6"/>
  <w15:chartTrackingRefBased/>
  <w15:docId w15:val="{595145B7-AA66-4277-89EB-D3D2C4725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158"/>
    <w:rPr>
      <w:rFonts w:eastAsiaTheme="minorEastAsia" w:cs="Times New Roman"/>
      <w:lang w:val="hy-AM" w:eastAsia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34"/>
    <w:qFormat/>
    <w:rsid w:val="002A2158"/>
    <w:pPr>
      <w:spacing w:after="200" w:line="276" w:lineRule="auto"/>
      <w:ind w:left="720"/>
      <w:contextualSpacing/>
    </w:pPr>
    <w:rPr>
      <w:rFonts w:ascii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2A2158"/>
    <w:rPr>
      <w:rFonts w:cs="Times New Roman"/>
      <w:b/>
    </w:rPr>
  </w:style>
  <w:style w:type="paragraph" w:styleId="NormalWeb">
    <w:name w:val="Normal (Web)"/>
    <w:aliases w:val="Îáû÷íûé (âåá) Çíàê Çíàê,Çíàê Çíàê Çíàê Çíàê,Çíàê Çíàê1,Îáû÷íûé (âåá) Çíàê Çíàê Çíàê,Çíàê Çíàê Çíàê1 Çíàê Çíàê Çíàê Çíàê Çíàê,Çíàê1,webb,Çíàê,Char Char Char,Char Char Char Char"/>
    <w:basedOn w:val="Normal"/>
    <w:link w:val="NormalWebChar"/>
    <w:uiPriority w:val="99"/>
    <w:unhideWhenUsed/>
    <w:qFormat/>
    <w:rsid w:val="002A215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Îáû÷íûé (âåá) Çíàê Çíàê Char,Çíàê Çíàê Çíàê Çíàê Char,Çíàê Çíàê1 Char,Îáû÷íûé (âåá) Çíàê Çíàê Çíàê Char,Çíàê Çíàê Çíàê1 Çíàê Çíàê Çíàê Çíàê Çíàê Char,Çíàê1 Char,webb Char,Çíàê Char,Char Char Char Char1,Char Char Char Char Char"/>
    <w:link w:val="NormalWeb"/>
    <w:uiPriority w:val="99"/>
    <w:locked/>
    <w:rsid w:val="002A2158"/>
    <w:rPr>
      <w:rFonts w:ascii="Times New Roman" w:eastAsiaTheme="minorEastAsia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2A2158"/>
    <w:rPr>
      <w:rFonts w:ascii="Calibri" w:eastAsiaTheme="minorEastAsia" w:hAnsi="Calibri" w:cs="Times New Roman"/>
    </w:rPr>
  </w:style>
  <w:style w:type="paragraph" w:styleId="BodyText">
    <w:name w:val="Body Text"/>
    <w:basedOn w:val="Normal"/>
    <w:link w:val="BodyTextChar"/>
    <w:uiPriority w:val="99"/>
    <w:rsid w:val="002A2158"/>
    <w:pPr>
      <w:spacing w:after="0" w:line="240" w:lineRule="auto"/>
      <w:jc w:val="center"/>
    </w:pPr>
    <w:rPr>
      <w:rFonts w:ascii="Times Armenian" w:hAnsi="Times Armenian"/>
      <w:bCs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2A2158"/>
    <w:rPr>
      <w:rFonts w:ascii="Times Armenian" w:eastAsiaTheme="minorEastAsia" w:hAnsi="Times Armenian" w:cs="Times New Roman"/>
      <w:b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2158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A2158"/>
    <w:rPr>
      <w:rFonts w:ascii="Calibri" w:eastAsiaTheme="minorEastAsia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3E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E45"/>
    <w:rPr>
      <w:rFonts w:ascii="Segoe UI" w:eastAsiaTheme="minorEastAsia" w:hAnsi="Segoe UI" w:cs="Segoe UI"/>
      <w:sz w:val="18"/>
      <w:szCs w:val="18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304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C6172F-3C22-4833-9F25-D64DE23EF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6</Pages>
  <Words>1453</Words>
  <Characters>8285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Margaryan</dc:creator>
  <cp:keywords/>
  <dc:description/>
  <cp:lastModifiedBy>Zara Margaryan</cp:lastModifiedBy>
  <cp:revision>42</cp:revision>
  <cp:lastPrinted>2024-01-26T10:59:00Z</cp:lastPrinted>
  <dcterms:created xsi:type="dcterms:W3CDTF">2024-02-05T05:24:00Z</dcterms:created>
  <dcterms:modified xsi:type="dcterms:W3CDTF">2026-07-23T05:46:00Z</dcterms:modified>
</cp:coreProperties>
</file>