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A4788" w14:textId="77777777" w:rsidR="005B185C" w:rsidRPr="00206063" w:rsidRDefault="005B185C" w:rsidP="005B185C">
      <w:pPr>
        <w:spacing w:after="0" w:line="360" w:lineRule="auto"/>
        <w:ind w:firstLine="72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206063">
        <w:rPr>
          <w:rFonts w:ascii="GHEA Grapalat" w:hAnsi="GHEA Grapalat"/>
          <w:b/>
          <w:caps/>
          <w:sz w:val="24"/>
          <w:szCs w:val="24"/>
          <w:lang w:val="hy-AM"/>
        </w:rPr>
        <w:t>ՀիմնավորոՒՄ</w:t>
      </w:r>
    </w:p>
    <w:p w14:paraId="45871323" w14:textId="77777777" w:rsidR="005B185C" w:rsidRPr="00755542" w:rsidRDefault="005B185C" w:rsidP="005B185C">
      <w:pPr>
        <w:pStyle w:val="NormalWeb"/>
        <w:spacing w:line="360" w:lineRule="auto"/>
        <w:jc w:val="center"/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hy-AM"/>
        </w:rPr>
      </w:pPr>
      <w:r w:rsidRPr="00755542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af-ZA"/>
        </w:rPr>
        <w:t>«ՀԱՅԱՍՏԱՆԻ ՀԱՆՐԱՊԵՏՈՒԹՅԱՆ 202</w:t>
      </w:r>
      <w:r w:rsidRPr="00755542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hy-AM"/>
        </w:rPr>
        <w:t>6</w:t>
      </w:r>
      <w:r w:rsidRPr="00755542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af-ZA"/>
        </w:rPr>
        <w:t xml:space="preserve"> ԹՎԱԿԱՆԻ ՊԵՏԱԿԱՆ ԲՅՈՒՋԵԻ ՄԱՍԻՆ» ՀԱՅԱՍՏԱՆԻ ՀԱՆՐԱՊԵՏՈՒԹՅԱՆ ՕՐԵՆՔՈՒՄ ՎԵՐԱԲԱՇԽՈՒՄ, ՓՈՓՈԽՈՒԹՅՈՒՆՆԵՐ ԵՎ ԼՐԱՑՈՒՄՆԵՐ, ՀԱՅԱՍՏԱՆԻ ՀԱՆՐԱՊԵՏՈՒԹՅԱՆ ԿԱՌԱՎԱՐՈՒԹՅԱՆ 2025 ԹՎԱԿԱՆԻ ԴԵԿՏԵՄԲԵՐԻ 25-Ի N 1910-Ն ՈՐՈՇՄԱՆ ՄԵՋ ՓՈՓՈԽՈՒԹՅՈՒՆՆԵՐ ԵՎ ԼՐԱՑՈՒՄՆԵՐ ԿԱՏԱՐԵԼՈՒ </w:t>
      </w:r>
      <w:r w:rsidRPr="00755542">
        <w:rPr>
          <w:rFonts w:ascii="GHEA Grapalat" w:hAnsi="GHEA Grapalat" w:cs="Sylfaen"/>
          <w:b/>
          <w:bCs/>
          <w:iCs/>
          <w:color w:val="000000"/>
          <w:shd w:val="clear" w:color="auto" w:fill="FFFFFF"/>
          <w:lang w:val="hy-AM"/>
        </w:rPr>
        <w:t>ՄԱՍԻՆ</w:t>
      </w:r>
      <w:r w:rsidRPr="00206063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» ՀՀ</w:t>
      </w:r>
      <w:r w:rsidRPr="0020606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206063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ԿԱՌԱՎԱՐՈՒԹՅԱՆ</w:t>
      </w:r>
      <w:r w:rsidRPr="0020606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206063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ՈՐՈՇՄԱՆ ՆԱԽԱԳԾԻ ԸՆԴՈՒՆՄԱՆ</w:t>
      </w:r>
    </w:p>
    <w:p w14:paraId="69F5F151" w14:textId="77777777" w:rsidR="005B185C" w:rsidRPr="00206063" w:rsidRDefault="005B185C" w:rsidP="005B185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14:paraId="1B3794D5" w14:textId="77777777" w:rsidR="005B185C" w:rsidRPr="00A065B0" w:rsidRDefault="005B185C" w:rsidP="005B185C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065B0">
        <w:rPr>
          <w:rFonts w:ascii="GHEA Grapalat" w:hAnsi="GHEA Grapalat"/>
          <w:b/>
          <w:sz w:val="24"/>
          <w:szCs w:val="24"/>
          <w:lang w:val="hy-AM"/>
        </w:rPr>
        <w:tab/>
        <w:t>1.   Իրավական ակտի նպատակը</w:t>
      </w:r>
    </w:p>
    <w:p w14:paraId="3E557224" w14:textId="77777777" w:rsidR="005B185C" w:rsidRPr="00A065B0" w:rsidRDefault="005B185C" w:rsidP="00DE21AA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A065B0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Pr="00DE21AA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Սույն նախագծի ընդունման նպատակն է ապահովել ՀՀ 2026 թվականի պետական բյուջեի 1049 «Ճանապարհային ցանցի բարելավում» ծրագրի 21020 միջոցառման կատարումը։</w:t>
      </w:r>
    </w:p>
    <w:p w14:paraId="6F08A2D8" w14:textId="77777777" w:rsidR="005B185C" w:rsidRPr="00A065B0" w:rsidRDefault="005B185C" w:rsidP="005B185C">
      <w:pPr>
        <w:spacing w:after="0" w:line="360" w:lineRule="auto"/>
        <w:ind w:firstLine="709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14:paraId="395C3B85" w14:textId="77777777" w:rsidR="005B185C" w:rsidRPr="00A065B0" w:rsidRDefault="005B185C" w:rsidP="005B185C">
      <w:pPr>
        <w:tabs>
          <w:tab w:val="left" w:pos="567"/>
        </w:tabs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065B0">
        <w:rPr>
          <w:rFonts w:ascii="GHEA Grapalat" w:hAnsi="GHEA Grapalat" w:cs="Sylfaen"/>
          <w:b/>
          <w:sz w:val="24"/>
          <w:szCs w:val="24"/>
          <w:lang w:val="hy-AM"/>
        </w:rPr>
        <w:tab/>
        <w:t>2. Կարգավորման հարաբերությունների ներկա վիճակը և առկա խնդիրները</w:t>
      </w:r>
    </w:p>
    <w:p w14:paraId="22642B52" w14:textId="681F5E8D" w:rsidR="005B185C" w:rsidRPr="00A065B0" w:rsidRDefault="005B185C" w:rsidP="005B185C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065B0">
        <w:rPr>
          <w:rFonts w:ascii="GHEA Grapalat" w:hAnsi="GHEA Grapalat" w:cstheme="minorHAnsi"/>
          <w:b/>
          <w:bCs/>
          <w:sz w:val="24"/>
          <w:szCs w:val="24"/>
          <w:lang w:val="hy-AM"/>
        </w:rPr>
        <w:tab/>
        <w:t xml:space="preserve"> </w:t>
      </w:r>
      <w:r w:rsidRPr="00A065B0">
        <w:rPr>
          <w:rFonts w:ascii="GHEA Grapalat" w:hAnsi="GHEA Grapalat" w:cstheme="minorHAnsi"/>
          <w:sz w:val="24"/>
          <w:szCs w:val="24"/>
          <w:lang w:val="hy-AM"/>
        </w:rPr>
        <w:t xml:space="preserve">ՀՀ 2026 թվականի պետական բյուջեի 1049 «Ճանապարհային ցանցի բարելավում» ծրագրի 21020 </w:t>
      </w:r>
      <w:r w:rsidRPr="00A065B0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A065B0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Պետական նշանակության ավտոճանապարհների միջին նորոգում» միջոցառման  շրջանակներում՝ ղեկավարվելով «Գնումների մասին» օրենքի 15-րդ հոդվածի 6-րդ մասի պահանջներով, </w:t>
      </w:r>
      <w:r w:rsidRPr="00A065B0">
        <w:rPr>
          <w:rFonts w:ascii="GHEA Grapalat" w:hAnsi="GHEA Grapalat"/>
          <w:bCs/>
          <w:sz w:val="24"/>
          <w:szCs w:val="24"/>
          <w:lang w:val="hy-AM"/>
        </w:rPr>
        <w:t xml:space="preserve">ՀՀ տարածքային </w:t>
      </w:r>
      <w:r w:rsidRPr="00DE21AA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կառավարման և ենթակառուցվածների նախարարության կողմից կազմակերպվել են թվով 10 ճանապարհահատվածների միջին նորոգման աշխատանքների գնման ընթացակարգեր։ Ներկայում պայմանագրերի ֆինանսավորման համար անհրաժեշտ է Նախարարությանը հատկացնել </w:t>
      </w:r>
      <w:r w:rsidRPr="00DE21AA">
        <w:rPr>
          <w:rFonts w:ascii="GHEA Grapalat" w:hAnsi="GHEA Grapalat"/>
          <w:b/>
          <w:color w:val="000000"/>
          <w:sz w:val="24"/>
          <w:szCs w:val="24"/>
          <w:lang w:val="hy-AM" w:eastAsia="en-GB"/>
        </w:rPr>
        <w:t>3,720,213</w:t>
      </w:r>
      <w:r w:rsidRPr="00DE21AA">
        <w:rPr>
          <w:rFonts w:ascii="Times New Roman" w:hAnsi="Times New Roman" w:cs="Times New Roman"/>
          <w:b/>
          <w:color w:val="000000"/>
          <w:sz w:val="24"/>
          <w:szCs w:val="24"/>
          <w:lang w:val="hy-AM" w:eastAsia="en-GB"/>
        </w:rPr>
        <w:t>․</w:t>
      </w:r>
      <w:r w:rsidRPr="00DE21AA">
        <w:rPr>
          <w:rFonts w:ascii="GHEA Grapalat" w:hAnsi="GHEA Grapalat"/>
          <w:b/>
          <w:color w:val="000000"/>
          <w:sz w:val="24"/>
          <w:szCs w:val="24"/>
          <w:lang w:val="hy-AM" w:eastAsia="en-GB"/>
        </w:rPr>
        <w:t>0</w:t>
      </w:r>
      <w:r w:rsidRPr="00DE21AA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DE21AA" w:rsidRPr="00DE21AA">
        <w:rPr>
          <w:rFonts w:ascii="GHEA Grapalat" w:hAnsi="GHEA Grapalat"/>
          <w:b/>
          <w:color w:val="000000"/>
          <w:sz w:val="24"/>
          <w:szCs w:val="24"/>
          <w:lang w:val="hy-AM" w:eastAsia="en-GB"/>
        </w:rPr>
        <w:t xml:space="preserve">հազար </w:t>
      </w:r>
      <w:r w:rsidRPr="00DE21AA">
        <w:rPr>
          <w:rFonts w:ascii="GHEA Grapalat" w:hAnsi="GHEA Grapalat"/>
          <w:b/>
          <w:color w:val="000000"/>
          <w:sz w:val="24"/>
          <w:szCs w:val="24"/>
          <w:lang w:val="hy-AM" w:eastAsia="en-GB"/>
        </w:rPr>
        <w:t>դրամ</w:t>
      </w:r>
      <w:r w:rsidRPr="00DE21AA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, որից </w:t>
      </w:r>
      <w:r w:rsidRPr="00DE21AA">
        <w:rPr>
          <w:rFonts w:ascii="GHEA Grapalat" w:hAnsi="GHEA Grapalat"/>
          <w:b/>
          <w:color w:val="000000"/>
          <w:sz w:val="24"/>
          <w:szCs w:val="24"/>
          <w:lang w:val="hy-AM" w:eastAsia="en-GB"/>
        </w:rPr>
        <w:t>3,616,401</w:t>
      </w:r>
      <w:r w:rsidRPr="00DE21AA">
        <w:rPr>
          <w:rFonts w:ascii="Times New Roman" w:hAnsi="Times New Roman" w:cs="Times New Roman"/>
          <w:b/>
          <w:color w:val="000000"/>
          <w:sz w:val="24"/>
          <w:szCs w:val="24"/>
          <w:lang w:val="hy-AM" w:eastAsia="en-GB"/>
        </w:rPr>
        <w:t>․</w:t>
      </w:r>
      <w:r w:rsidRPr="00DE21AA">
        <w:rPr>
          <w:rFonts w:ascii="GHEA Grapalat" w:hAnsi="GHEA Grapalat"/>
          <w:b/>
          <w:color w:val="000000"/>
          <w:sz w:val="24"/>
          <w:szCs w:val="24"/>
          <w:lang w:val="hy-AM" w:eastAsia="en-GB"/>
        </w:rPr>
        <w:t>9</w:t>
      </w:r>
      <w:r w:rsidRPr="00DE21AA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Pr="00DE21AA">
        <w:rPr>
          <w:rFonts w:ascii="GHEA Grapalat" w:hAnsi="GHEA Grapalat"/>
          <w:b/>
          <w:color w:val="000000"/>
          <w:sz w:val="24"/>
          <w:szCs w:val="24"/>
          <w:lang w:val="hy-AM" w:eastAsia="en-GB"/>
        </w:rPr>
        <w:t>հազար դրամը</w:t>
      </w:r>
      <w:r w:rsidRPr="00DE21AA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միջոցառման ՀՀ կառավարության տողից, իսկ </w:t>
      </w:r>
      <w:r w:rsidRPr="00DE21AA">
        <w:rPr>
          <w:rFonts w:ascii="GHEA Grapalat" w:hAnsi="GHEA Grapalat"/>
          <w:b/>
          <w:color w:val="000000"/>
          <w:sz w:val="24"/>
          <w:szCs w:val="24"/>
          <w:lang w:val="hy-AM" w:eastAsia="en-GB"/>
        </w:rPr>
        <w:t>103,811</w:t>
      </w:r>
      <w:r w:rsidRPr="00DE21AA">
        <w:rPr>
          <w:rFonts w:ascii="Times New Roman" w:hAnsi="Times New Roman" w:cs="Times New Roman"/>
          <w:b/>
          <w:color w:val="000000"/>
          <w:sz w:val="24"/>
          <w:szCs w:val="24"/>
          <w:lang w:val="hy-AM" w:eastAsia="en-GB"/>
        </w:rPr>
        <w:t>․</w:t>
      </w:r>
      <w:r w:rsidRPr="00DE21AA">
        <w:rPr>
          <w:rFonts w:ascii="GHEA Grapalat" w:hAnsi="GHEA Grapalat"/>
          <w:b/>
          <w:color w:val="000000"/>
          <w:sz w:val="24"/>
          <w:szCs w:val="24"/>
          <w:lang w:val="hy-AM" w:eastAsia="en-GB"/>
        </w:rPr>
        <w:t>9</w:t>
      </w:r>
      <w:r w:rsidRPr="00DE21AA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Pr="00DE21AA">
        <w:rPr>
          <w:rFonts w:ascii="GHEA Grapalat" w:hAnsi="GHEA Grapalat"/>
          <w:b/>
          <w:color w:val="000000"/>
          <w:sz w:val="24"/>
          <w:szCs w:val="24"/>
          <w:lang w:val="hy-AM" w:eastAsia="en-GB"/>
        </w:rPr>
        <w:t>հազար դրամը</w:t>
      </w:r>
      <w:r w:rsidRPr="00DE21AA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1049/21001 միջոցառման ՀՀ կառավարության տողից։ Միջին նորոգման ենթակա ճանապարհահատվածների ընդհանուր երկարությունը կազմում է </w:t>
      </w:r>
      <w:r w:rsidRPr="00DE21AA">
        <w:rPr>
          <w:rFonts w:ascii="GHEA Grapalat" w:hAnsi="GHEA Grapalat"/>
          <w:b/>
          <w:color w:val="000000"/>
          <w:sz w:val="24"/>
          <w:szCs w:val="24"/>
          <w:lang w:val="hy-AM" w:eastAsia="en-GB"/>
        </w:rPr>
        <w:t>76,424 կմ</w:t>
      </w:r>
      <w:r w:rsidRPr="00DE21AA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(ճանապարհահատվածների վերաբերյալ տվյալները կցվում</w:t>
      </w:r>
      <w:r w:rsidRPr="00A065B0">
        <w:rPr>
          <w:rFonts w:ascii="GHEA Grapalat" w:hAnsi="GHEA Grapalat"/>
          <w:bCs/>
          <w:sz w:val="24"/>
          <w:szCs w:val="24"/>
          <w:lang w:val="hy-AM"/>
        </w:rPr>
        <w:t xml:space="preserve"> են)։</w:t>
      </w:r>
    </w:p>
    <w:p w14:paraId="77DE9FA2" w14:textId="77777777" w:rsidR="005B185C" w:rsidRPr="00A065B0" w:rsidRDefault="005B185C" w:rsidP="005B185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329F088E" w14:textId="77777777" w:rsidR="005B185C" w:rsidRPr="00A065B0" w:rsidRDefault="005B185C" w:rsidP="005B185C">
      <w:pPr>
        <w:autoSpaceDN w:val="0"/>
        <w:spacing w:line="360" w:lineRule="auto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A065B0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    3. Լրացուցիչ ֆինանսական </w:t>
      </w:r>
      <w:r w:rsidRPr="00A065B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միջոցների անհրաժեշտության և</w:t>
      </w:r>
      <w:r w:rsidRPr="00A065B0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65B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A065B0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65B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A065B0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65B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եկամուտներում և ծախսերում սպասվելիք փոփոխությունների</w:t>
      </w:r>
      <w:r w:rsidRPr="00A065B0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065B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մասին.</w:t>
      </w:r>
    </w:p>
    <w:p w14:paraId="1A180F6C" w14:textId="034E0AA3" w:rsidR="005B185C" w:rsidRPr="00DE21AA" w:rsidRDefault="005B185C" w:rsidP="00DE21AA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DE21AA">
        <w:rPr>
          <w:rFonts w:ascii="GHEA Grapalat" w:hAnsi="GHEA Grapalat"/>
          <w:color w:val="000000"/>
          <w:sz w:val="24"/>
          <w:szCs w:val="24"/>
          <w:lang w:val="hy-AM" w:eastAsia="en-GB"/>
        </w:rPr>
        <w:lastRenderedPageBreak/>
        <w:t>Նախագիծը 2026 թվականի պետական բյուջեում լրացուցիչ ֆինանսական միջոցների անհրաժեշտություն և պետական բյուջեի եկամուտներում և ծախսերում փոփոխություններ չի առաջացնում:</w:t>
      </w:r>
    </w:p>
    <w:p w14:paraId="281461ED" w14:textId="77777777" w:rsidR="005B185C" w:rsidRPr="007A74F2" w:rsidRDefault="005B185C" w:rsidP="005B185C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30FD83B6" w14:textId="77777777" w:rsidR="005B185C" w:rsidRPr="007A74F2" w:rsidRDefault="005B185C" w:rsidP="005B185C">
      <w:pPr>
        <w:spacing w:after="16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A74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7A74F2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7A74F2">
        <w:rPr>
          <w:rFonts w:ascii="GHEA Grapalat" w:hAnsi="GHEA Grapalat" w:cs="Sylfaen"/>
          <w:b/>
          <w:lang w:val="hy-AM"/>
        </w:rPr>
        <w:t xml:space="preserve"> </w:t>
      </w:r>
      <w:r w:rsidRPr="007A74F2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08B2A2F4" w14:textId="77777777" w:rsidR="005B185C" w:rsidRPr="00DE21AA" w:rsidRDefault="005B185C" w:rsidP="00DE21AA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DE21AA">
        <w:rPr>
          <w:rFonts w:ascii="GHEA Grapalat" w:hAnsi="GHEA Grapalat"/>
          <w:color w:val="000000"/>
          <w:sz w:val="24"/>
          <w:szCs w:val="24"/>
          <w:lang w:val="hy-AM" w:eastAsia="en-GB"/>
        </w:rPr>
        <w:t>Նախագիծը մշակվել է ՀՀ տարածքային կառավարման և ենթակառուցվածքների նախարարության կողմից։</w:t>
      </w:r>
    </w:p>
    <w:p w14:paraId="48222935" w14:textId="77777777" w:rsidR="005B185C" w:rsidRPr="00A065B0" w:rsidRDefault="005B185C" w:rsidP="005B185C">
      <w:pPr>
        <w:spacing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A065B0">
        <w:rPr>
          <w:rFonts w:ascii="GHEA Grapalat" w:eastAsia="Times New Roman" w:hAnsi="GHEA Grapalat" w:cs="Sylfaen"/>
          <w:b/>
          <w:sz w:val="24"/>
          <w:szCs w:val="24"/>
          <w:lang w:val="hy-AM"/>
        </w:rPr>
        <w:t>5. Նախագծի ընդունման առնչությամբ ընդունվելիք այլ իրավական ակտերի կամ դրանց ընդունման անհրաժեշտության բացակայության մասին</w:t>
      </w:r>
    </w:p>
    <w:p w14:paraId="6193A36E" w14:textId="77777777" w:rsidR="005B185C" w:rsidRPr="00DE21AA" w:rsidRDefault="005B185C" w:rsidP="005B185C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DE21AA">
        <w:rPr>
          <w:rFonts w:ascii="GHEA Grapalat" w:hAnsi="GHEA Grapalat"/>
          <w:color w:val="000000"/>
          <w:sz w:val="24"/>
          <w:szCs w:val="24"/>
          <w:lang w:val="hy-AM" w:eastAsia="en-GB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77F1903E" w14:textId="77777777" w:rsidR="005B185C" w:rsidRPr="00A065B0" w:rsidRDefault="005B185C" w:rsidP="005B185C">
      <w:pPr>
        <w:tabs>
          <w:tab w:val="left" w:pos="489"/>
        </w:tabs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065B0">
        <w:rPr>
          <w:rFonts w:ascii="GHEA Grapalat" w:hAnsi="GHEA Grapalat" w:cs="Sylfaen"/>
          <w:b/>
          <w:sz w:val="24"/>
          <w:szCs w:val="24"/>
          <w:lang w:val="hy-AM"/>
        </w:rPr>
        <w:t>6. Ակնկալվող արդյունք</w:t>
      </w:r>
    </w:p>
    <w:p w14:paraId="0937A033" w14:textId="77777777" w:rsidR="005B185C" w:rsidRPr="00A065B0" w:rsidRDefault="005B185C" w:rsidP="005B185C">
      <w:pPr>
        <w:spacing w:after="0" w:line="360" w:lineRule="auto"/>
        <w:ind w:firstLine="72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DE21AA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Նախագծի ընդունմամբ կբարելավի </w:t>
      </w:r>
      <w:r w:rsidRPr="00DE21AA">
        <w:rPr>
          <w:rFonts w:ascii="GHEA Grapalat" w:hAnsi="GHEA Grapalat"/>
          <w:b/>
          <w:color w:val="000000"/>
          <w:sz w:val="24"/>
          <w:szCs w:val="24"/>
          <w:lang w:val="hy-AM" w:eastAsia="en-GB"/>
        </w:rPr>
        <w:t>76,424 կմ</w:t>
      </w:r>
      <w:r w:rsidRPr="00DE21AA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ճանապարհների վիճակը</w:t>
      </w:r>
      <w:r w:rsidRPr="00A065B0">
        <w:rPr>
          <w:rFonts w:ascii="GHEA Grapalat" w:hAnsi="GHEA Grapalat" w:cs="Arial"/>
          <w:bCs/>
          <w:sz w:val="24"/>
          <w:szCs w:val="24"/>
          <w:lang w:val="hy-AM"/>
        </w:rPr>
        <w:t>։</w:t>
      </w:r>
    </w:p>
    <w:p w14:paraId="360979CD" w14:textId="77777777" w:rsidR="005B185C" w:rsidRPr="00A065B0" w:rsidRDefault="005B185C" w:rsidP="005B185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14:paraId="24928CEF" w14:textId="77777777" w:rsidR="005B185C" w:rsidRPr="00A065B0" w:rsidRDefault="005B185C" w:rsidP="005B185C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A065B0">
        <w:rPr>
          <w:rFonts w:ascii="GHEA Grapalat" w:hAnsi="GHEA Grapalat"/>
          <w:b/>
          <w:bCs/>
          <w:sz w:val="24"/>
          <w:szCs w:val="24"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25357009" w14:textId="77777777" w:rsidR="005B185C" w:rsidRPr="00A065B0" w:rsidRDefault="005B185C" w:rsidP="005B185C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E17E07D" w14:textId="350EB317" w:rsidR="005B185C" w:rsidRPr="00DE21AA" w:rsidRDefault="00DE21AA" w:rsidP="00DE21AA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       </w:t>
      </w:r>
      <w:r w:rsidR="005B185C" w:rsidRPr="00DE21AA">
        <w:rPr>
          <w:rFonts w:ascii="GHEA Grapalat" w:hAnsi="GHEA Grapalat"/>
          <w:color w:val="000000"/>
          <w:sz w:val="24"/>
          <w:szCs w:val="24"/>
          <w:lang w:val="hy-AM" w:eastAsia="en-GB"/>
        </w:rPr>
        <w:t>Սույն նախագծի ընդունումը կնպաստի ՀՀ կառավարության 2021-2026թթ. ծրագրի 3-րդ բաժնի 3.2 կետով նախատեսված ճանապարհաշինության զարգացման ոլորտում ՀՀ կառավարության հետևյալ ռազմավարական խնդիրների իրագործմանը՝ այն է միջպետական, հանրապետական նշանակության ավտոմոբիլային ճանապարհային ցանցի նորոգում, հիմնանորոգում և որակի շարունակական բարձրացում, ինչի շնորհիվ տարեկան կունենանք շուրջ 500 կմ վերանորոգված ճանապարհ։</w:t>
      </w:r>
    </w:p>
    <w:p w14:paraId="24BDADFF" w14:textId="77777777" w:rsidR="00F12C76" w:rsidRPr="005B185C" w:rsidRDefault="00F12C76" w:rsidP="006C0B77">
      <w:pPr>
        <w:spacing w:after="0"/>
        <w:ind w:firstLine="709"/>
        <w:jc w:val="both"/>
        <w:rPr>
          <w:lang w:val="hy-AM"/>
        </w:rPr>
      </w:pPr>
      <w:bookmarkStart w:id="0" w:name="_GoBack"/>
      <w:bookmarkEnd w:id="0"/>
    </w:p>
    <w:sectPr w:rsidR="00F12C76" w:rsidRPr="005B185C" w:rsidSect="005B185C">
      <w:pgSz w:w="11906" w:h="16838" w:code="9"/>
      <w:pgMar w:top="990" w:right="849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2BA"/>
    <w:rsid w:val="005B185C"/>
    <w:rsid w:val="006C0B77"/>
    <w:rsid w:val="007A74F2"/>
    <w:rsid w:val="008242FF"/>
    <w:rsid w:val="00870751"/>
    <w:rsid w:val="00922C48"/>
    <w:rsid w:val="00A043C2"/>
    <w:rsid w:val="00B915B7"/>
    <w:rsid w:val="00C802BA"/>
    <w:rsid w:val="00DE21AA"/>
    <w:rsid w:val="00EA59DF"/>
    <w:rsid w:val="00EE4070"/>
    <w:rsid w:val="00F10318"/>
    <w:rsid w:val="00F12C76"/>
    <w:rsid w:val="00F53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449C9"/>
  <w15:chartTrackingRefBased/>
  <w15:docId w15:val="{5864552E-825C-403E-B470-8D623D015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185C"/>
    <w:pPr>
      <w:spacing w:after="200" w:line="276" w:lineRule="auto"/>
    </w:pPr>
    <w:rPr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802BA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val="ru-RU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02BA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ru-RU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02BA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:lang w:val="ru-RU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02BA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2E74B5" w:themeColor="accent1" w:themeShade="BF"/>
      <w:kern w:val="2"/>
      <w:sz w:val="28"/>
      <w:lang w:val="ru-RU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02BA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2E74B5" w:themeColor="accent1" w:themeShade="BF"/>
      <w:kern w:val="2"/>
      <w:sz w:val="28"/>
      <w:lang w:val="ru-RU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02BA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8"/>
      <w:lang w:val="ru-RU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02BA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kern w:val="2"/>
      <w:sz w:val="28"/>
      <w:lang w:val="ru-RU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02BA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8"/>
      <w:lang w:val="ru-RU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02BA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kern w:val="2"/>
      <w:sz w:val="28"/>
      <w:lang w:val="ru-RU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02BA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02B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02BA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02BA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02BA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02BA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02BA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02BA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02BA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C802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802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02BA"/>
    <w:pPr>
      <w:numPr>
        <w:ilvl w:val="1"/>
      </w:numPr>
      <w:spacing w:after="160" w:line="240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802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02BA"/>
    <w:pPr>
      <w:spacing w:before="160" w:after="160" w:line="240" w:lineRule="auto"/>
      <w:jc w:val="center"/>
    </w:pPr>
    <w:rPr>
      <w:rFonts w:ascii="Times New Roman" w:hAnsi="Times New Roman"/>
      <w:i/>
      <w:iCs/>
      <w:color w:val="404040" w:themeColor="text1" w:themeTint="BF"/>
      <w:kern w:val="2"/>
      <w:sz w:val="28"/>
      <w:lang w:val="ru-RU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802BA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aliases w:val="Table no. List Paragraph,List Paragraph1,Numbered List Paragraph,Bullet paras,Liste 1,Colorful List - Accent 11,List Paragraph 1,List_Paragraph,Multilevel para_II,Akapit z listą BS,Bullet1,Bullets,References,List Paragraph (numbered (a))"/>
    <w:basedOn w:val="Normal"/>
    <w:link w:val="ListParagraphChar"/>
    <w:uiPriority w:val="34"/>
    <w:qFormat/>
    <w:rsid w:val="00C802BA"/>
    <w:pPr>
      <w:spacing w:after="160" w:line="240" w:lineRule="auto"/>
      <w:ind w:left="720"/>
      <w:contextualSpacing/>
    </w:pPr>
    <w:rPr>
      <w:rFonts w:ascii="Times New Roman" w:hAnsi="Times New Roman"/>
      <w:kern w:val="2"/>
      <w:sz w:val="28"/>
      <w:lang w:val="ru-RU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802BA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02BA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2E74B5" w:themeColor="accent1" w:themeShade="BF"/>
      <w:kern w:val="2"/>
      <w:sz w:val="28"/>
      <w:lang w:val="ru-RU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02BA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C802BA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5B18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List Paragraph 1 Char,List_Paragraph Char,Multilevel para_II Char,Akapit z listą BS Char"/>
    <w:basedOn w:val="DefaultParagraphFont"/>
    <w:link w:val="ListParagraph"/>
    <w:uiPriority w:val="34"/>
    <w:qFormat/>
    <w:locked/>
    <w:rsid w:val="005B185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401</Words>
  <Characters>2290</Characters>
  <Application>Microsoft Office Word</Application>
  <DocSecurity>0</DocSecurity>
  <Lines>19</Lines>
  <Paragraphs>5</Paragraphs>
  <ScaleCrop>false</ScaleCrop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/>
  <dc:description/>
  <cp:lastModifiedBy>Arpine Martirosyan</cp:lastModifiedBy>
  <cp:revision>5</cp:revision>
  <dcterms:created xsi:type="dcterms:W3CDTF">2026-07-13T06:23:00Z</dcterms:created>
  <dcterms:modified xsi:type="dcterms:W3CDTF">2026-07-28T10:58:00Z</dcterms:modified>
</cp:coreProperties>
</file>